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r>
        <w:t xml:space="preserve"/>
      </w:r>
    </w:p>
    <w:p>
      <w:pPr>
        <w:spacing w:before="0" w:after="80"/>
        <w:jc w:val="center"/>
      </w:pPr>
      <w:r>
        <w:rPr>
          <w:rFonts w:ascii="Arial" w:cs="Arial" w:eastAsia="Arial" w:hAnsi="Arial"/>
          <w:b/>
          <w:bCs/>
          <w:color w:val="1F4E79"/>
          <w:sz w:val="72"/>
          <w:szCs w:val="72"/>
        </w:rPr>
        <w:t xml:space="preserve">ORing</w:t>
      </w:r>
    </w:p>
    <w:p>
      <w:pPr>
        <w:spacing w:before="0" w:after="40"/>
        <w:jc w:val="center"/>
      </w:pPr>
      <w:r>
        <w:rPr>
          <w:rFonts w:ascii="Arial" w:cs="Arial" w:eastAsia="Arial" w:hAnsi="Arial"/>
          <w:color w:val="2E75B6"/>
          <w:sz w:val="28"/>
          <w:szCs w:val="28"/>
        </w:rPr>
        <w:t xml:space="preserve">FreeCAD Macro — O-Ring Groove Design &amp; Management</w:t>
      </w:r>
    </w:p>
    <w:p>
      <w:pPr>
        <w:spacing w:before="0" w:after="40"/>
        <w:jc w:val="center"/>
      </w:pPr>
      <w:r>
        <w:rPr>
          <w:rFonts w:ascii="Arial" w:cs="Arial" w:eastAsia="Arial" w:hAnsi="Arial"/>
          <w:i/>
          <w:iCs/>
          <w:color w:val="595959"/>
          <w:sz w:val="22"/>
          <w:szCs w:val="22"/>
        </w:rPr>
        <w:t xml:space="preserve">ISO 3601 · DIN 3771 · JIS B2401 · METRIC</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License</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Yves Guillou</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LGPL v2.1</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 — March 2026</w:t>
            </w:r>
          </w:p>
        </w:tc>
      </w:tr>
    </w:tbl>
    <w:p>
      <w:pPr>
        <w:spacing w:before="0" w:after="800"/>
      </w:pPr>
      <w:r>
        <w:t xml:space="preserve"/>
      </w:r>
    </w:p>
    <w:p>
      <w:r>
        <w:br w:type="page"/>
      </w:r>
    </w:p>
    <w:p>
      <w:pPr>
        <w:pStyle w:val="Heading1"/>
        <w:pBdr>
          <w:bottom w:val="single" w:color="2E75B6" w:sz="8" w:space="4"/>
        </w:pBdr>
        <w:spacing w:before="400" w:after="160"/>
      </w:pPr>
      <w:r>
        <w:rPr>
          <w:rFonts w:ascii="Arial" w:cs="Arial" w:eastAsia="Arial" w:hAnsi="Arial"/>
          <w:b/>
          <w:bCs/>
          <w:color w:val="1F4E79"/>
          <w:sz w:val="32"/>
          <w:szCs w:val="32"/>
        </w:rPr>
        <w:t xml:space="preserve">1. Introduction</w:t>
      </w:r>
    </w:p>
    <w:p>
      <w:pPr>
        <w:spacing w:before="60" w:after="100"/>
      </w:pPr>
      <w:r>
        <w:rPr>
          <w:rFonts w:ascii="Arial" w:cs="Arial" w:eastAsia="Arial" w:hAnsi="Arial"/>
          <w:sz w:val="22"/>
          <w:szCs w:val="22"/>
        </w:rPr>
        <w:t xml:space="preserve">The ORing macro enables parametric, standards-compliant insertion and management of O-ring assemblies in FreeCAD. It automatically calculates groove dimensions according to ISO 3601, DIN 3771, JIS B2401 and METRIC standards, generates the corresponding sketches and PartDesign operations, and maintains full traceability of every inserted assembly.</w:t>
      </w:r>
    </w:p>
    <w:p>
      <w:pPr>
        <w:spacing w:before="0" w:after="60"/>
      </w:pPr>
      <w:r>
        <w:t xml:space="preserve"/>
      </w:r>
    </w:p>
    <w:p>
      <w:pPr>
        <w:pStyle w:val="Heading2"/>
        <w:spacing w:before="280" w:after="120"/>
      </w:pPr>
      <w:r>
        <w:rPr>
          <w:rFonts w:ascii="Arial" w:cs="Arial" w:eastAsia="Arial" w:hAnsi="Arial"/>
          <w:b/>
          <w:bCs/>
          <w:color w:val="2E75B6"/>
          <w:sz w:val="26"/>
          <w:szCs w:val="26"/>
        </w:rPr>
        <w:t xml:space="preserve">1.1 Key features</w:t>
      </w:r>
    </w:p>
    <w:p>
      <w:pPr>
        <w:pStyle w:val="ListParagraph"/>
        <w:numPr>
          <w:ilvl w:val="0"/>
          <w:numId w:val="2"/>
        </w:numPr>
        <w:spacing w:before="40" w:after="60"/>
      </w:pPr>
      <w:r>
        <w:rPr>
          <w:rFonts w:ascii="Arial" w:cs="Arial" w:eastAsia="Arial" w:hAnsi="Arial"/>
          <w:sz w:val="22"/>
          <w:szCs w:val="22"/>
        </w:rPr>
        <w:t xml:space="preserve">Standards-compliant groove calculation (depth, width, fillets) following sealing industry best practices</w:t>
      </w:r>
    </w:p>
    <w:p>
      <w:pPr>
        <w:pStyle w:val="ListParagraph"/>
        <w:numPr>
          <w:ilvl w:val="0"/>
          <w:numId w:val="2"/>
        </w:numPr>
        <w:spacing w:before="40" w:after="60"/>
      </w:pPr>
      <w:r>
        <w:rPr>
          <w:rFonts w:ascii="Arial" w:cs="Arial" w:eastAsia="Arial" w:hAnsi="Arial"/>
          <w:sz w:val="22"/>
          <w:szCs w:val="22"/>
        </w:rPr>
        <w:t xml:space="preserve">Automatic generation of the groove sketch and FreeCAD operations (Groove + Mirrored)</w:t>
      </w:r>
    </w:p>
    <w:p>
      <w:pPr>
        <w:pStyle w:val="ListParagraph"/>
        <w:numPr>
          <w:ilvl w:val="0"/>
          <w:numId w:val="2"/>
        </w:numPr>
        <w:spacing w:before="40" w:after="60"/>
      </w:pPr>
      <w:r>
        <w:rPr>
          <w:rFonts w:ascii="Arial" w:cs="Arial" w:eastAsia="Arial" w:hAnsi="Arial"/>
          <w:sz w:val="22"/>
          <w:szCs w:val="22"/>
        </w:rPr>
        <w:t xml:space="preserve">Creation of a 3D torus body using an oblong cross-section that preserves the O-ring volume at installation</w:t>
      </w:r>
    </w:p>
    <w:p>
      <w:pPr>
        <w:pStyle w:val="ListParagraph"/>
        <w:numPr>
          <w:ilvl w:val="0"/>
          <w:numId w:val="2"/>
        </w:numPr>
        <w:spacing w:before="40" w:after="60"/>
      </w:pPr>
      <w:r>
        <w:rPr>
          <w:rFonts w:ascii="Arial" w:cs="Arial" w:eastAsia="Arial" w:hAnsi="Arial"/>
          <w:sz w:val="22"/>
          <w:szCs w:val="22"/>
        </w:rPr>
        <w:t xml:space="preserve">Support for 4 installation types: static, dynamic translation, dynamic rotation, face seal</w:t>
      </w:r>
    </w:p>
    <w:p>
      <w:pPr>
        <w:pStyle w:val="ListParagraph"/>
        <w:numPr>
          <w:ilvl w:val="0"/>
          <w:numId w:val="2"/>
        </w:numPr>
        <w:spacing w:before="40" w:after="60"/>
      </w:pPr>
      <w:r>
        <w:rPr>
          <w:rFonts w:ascii="Arial" w:cs="Arial" w:eastAsia="Arial" w:hAnsi="Arial"/>
          <w:sz w:val="22"/>
          <w:szCs w:val="22"/>
        </w:rPr>
        <w:t xml:space="preserve">Groove on shaft and groove in bore configurations</w:t>
      </w:r>
    </w:p>
    <w:p>
      <w:pPr>
        <w:pStyle w:val="ListParagraph"/>
        <w:numPr>
          <w:ilvl w:val="0"/>
          <w:numId w:val="2"/>
        </w:numPr>
        <w:spacing w:before="40" w:after="60"/>
      </w:pPr>
      <w:r>
        <w:rPr>
          <w:rFonts w:ascii="Arial" w:cs="Arial" w:eastAsia="Arial" w:hAnsi="Arial"/>
          <w:sz w:val="22"/>
          <w:szCs w:val="22"/>
        </w:rPr>
        <w:t xml:space="preserve">Automatic detection of parametric drift and update of associated O-rings</w:t>
      </w:r>
    </w:p>
    <w:p>
      <w:pPr>
        <w:pStyle w:val="ListParagraph"/>
        <w:numPr>
          <w:ilvl w:val="0"/>
          <w:numId w:val="2"/>
        </w:numPr>
        <w:spacing w:before="40" w:after="60"/>
      </w:pPr>
      <w:r>
        <w:rPr>
          <w:rFonts w:ascii="Arial" w:cs="Arial" w:eastAsia="Arial" w:hAnsi="Arial"/>
          <w:sz w:val="22"/>
          <w:szCs w:val="22"/>
        </w:rPr>
        <w:t xml:space="preserve">Unique immutable UUID identification per assembly (rename-proof)</w:t>
      </w:r>
    </w:p>
    <w:p>
      <w:pPr>
        <w:pStyle w:val="ListParagraph"/>
        <w:numPr>
          <w:ilvl w:val="0"/>
          <w:numId w:val="2"/>
        </w:numPr>
        <w:spacing w:before="40" w:after="60"/>
      </w:pPr>
      <w:r>
        <w:rPr>
          <w:rFonts w:ascii="Arial" w:cs="Arial" w:eastAsia="Arial" w:hAnsi="Arial"/>
          <w:sz w:val="22"/>
          <w:szCs w:val="22"/>
        </w:rPr>
        <w:t xml:space="preserve">Automatic color coding of O-ring bodies by material</w:t>
      </w:r>
    </w:p>
    <w:p>
      <w:pPr>
        <w:spacing w:before="0" w:after="60"/>
      </w:pPr>
      <w:r>
        <w:t xml:space="preserve"/>
      </w:r>
    </w:p>
    <w:p>
      <w:pPr>
        <w:pStyle w:val="Heading1"/>
        <w:pBdr>
          <w:bottom w:val="single" w:color="2E75B6" w:sz="8" w:space="4"/>
        </w:pBdr>
        <w:spacing w:before="400" w:after="160"/>
      </w:pPr>
      <w:r>
        <w:rPr>
          <w:rFonts w:ascii="Arial" w:cs="Arial" w:eastAsia="Arial" w:hAnsi="Arial"/>
          <w:b/>
          <w:bCs/>
          <w:color w:val="1F4E79"/>
          <w:sz w:val="32"/>
          <w:szCs w:val="32"/>
        </w:rPr>
        <w:t xml:space="preserve">2. Prerequisites</w:t>
      </w:r>
    </w:p>
    <w:p>
      <w:pPr>
        <w:pStyle w:val="Heading2"/>
        <w:spacing w:before="280" w:after="120"/>
      </w:pPr>
      <w:r>
        <w:rPr>
          <w:rFonts w:ascii="Arial" w:cs="Arial" w:eastAsia="Arial" w:hAnsi="Arial"/>
          <w:b/>
          <w:bCs/>
          <w:color w:val="2E75B6"/>
          <w:sz w:val="26"/>
          <w:szCs w:val="26"/>
        </w:rPr>
        <w:t xml:space="preserve">2.1 FreeCAD version</w:t>
      </w:r>
    </w:p>
    <w:p>
      <w:pPr>
        <w:spacing w:before="60" w:after="100"/>
      </w:pPr>
      <w:r>
        <w:rPr>
          <w:rFonts w:ascii="Arial" w:cs="Arial" w:eastAsia="Arial" w:hAnsi="Arial"/>
          <w:sz w:val="22"/>
          <w:szCs w:val="22"/>
        </w:rPr>
        <w:t xml:space="preserve">The macro requires FreeCAD 1.0 or later with the PartDesign and Sketcher workbenches active. The Topological Naming Problem (TNP) fix integrated in FreeCAD 1.0 is required for correct parametric update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CCCCCC" w:sz="1"/>
              <w:right w:val="single" w:color="CCCCCC" w:sz="1"/>
            </w:tcBorders>
            <w:shd w:fill="DEEAF1" w:val="clear"/>
            <w:tcMar>
              <w:top w:type="dxa" w:w="100"/>
              <w:left w:type="dxa" w:w="200"/>
              <w:bottom w:type="dxa" w:w="100"/>
              <w:right w:type="dxa" w:w="120"/>
            </w:tcMar>
          </w:tcPr>
          <w:p>
            <w:pPr>
              <w:spacing w:before="0" w:after="0"/>
            </w:pPr>
            <w:r>
              <w:rPr>
                <w:rFonts w:ascii="Arial" w:cs="Arial" w:eastAsia="Arial" w:hAnsi="Arial"/>
                <w:i/>
                <w:iCs/>
                <w:color w:val="1F3864"/>
                <w:sz w:val="20"/>
                <w:szCs w:val="20"/>
              </w:rPr>
              <w:t xml:space="preserve">⚠  Versions earlier than FreeCAD 1.0 are not supported.</w:t>
            </w:r>
          </w:p>
        </w:tc>
      </w:tr>
    </w:tbl>
    <w:p>
      <w:pPr>
        <w:spacing w:before="0" w:after="80"/>
      </w:pPr>
      <w:r>
        <w:t xml:space="preserve"/>
      </w:r>
    </w:p>
    <w:p>
      <w:pPr>
        <w:pStyle w:val="Heading2"/>
        <w:spacing w:before="280" w:after="120"/>
      </w:pPr>
      <w:r>
        <w:rPr>
          <w:rFonts w:ascii="Arial" w:cs="Arial" w:eastAsia="Arial" w:hAnsi="Arial"/>
          <w:b/>
          <w:bCs/>
          <w:color w:val="2E75B6"/>
          <w:sz w:val="26"/>
          <w:szCs w:val="26"/>
        </w:rPr>
        <w:t xml:space="preserve">2.2 FreeCAD document structure</w:t>
      </w:r>
    </w:p>
    <w:p>
      <w:pPr>
        <w:spacing w:before="60" w:after="100"/>
      </w:pPr>
      <w:r>
        <w:rPr>
          <w:rFonts w:ascii="Arial" w:cs="Arial" w:eastAsia="Arial" w:hAnsi="Arial"/>
          <w:sz w:val="22"/>
          <w:szCs w:val="22"/>
        </w:rPr>
        <w:t xml:space="preserve">For the macro to work correctly, your FreeCAD document must satisfy the following conditions.</w:t>
      </w:r>
    </w:p>
    <w:p>
      <w:pPr>
        <w:spacing w:before="0" w:after="40"/>
      </w:pPr>
      <w:r>
        <w:t xml:space="preserve"/>
      </w:r>
    </w:p>
    <w:p>
      <w:pPr>
        <w:pStyle w:val="Heading3"/>
        <w:spacing w:before="200" w:after="80"/>
      </w:pPr>
      <w:r>
        <w:rPr>
          <w:rFonts w:ascii="Arial" w:cs="Arial" w:eastAsia="Arial" w:hAnsi="Arial"/>
          <w:b/>
          <w:bCs/>
          <w:color w:val="595959"/>
          <w:sz w:val="22"/>
          <w:szCs w:val="22"/>
        </w:rPr>
        <w:t xml:space="preserve">Body carrying the groove (main part)</w:t>
      </w:r>
    </w:p>
    <w:p>
      <w:pPr>
        <w:pStyle w:val="ListParagraph"/>
        <w:numPr>
          <w:ilvl w:val="0"/>
          <w:numId w:val="2"/>
        </w:numPr>
        <w:spacing w:before="40" w:after="60"/>
      </w:pPr>
      <w:r>
        <w:rPr>
          <w:rFonts w:ascii="Arial" w:cs="Arial" w:eastAsia="Arial" w:hAnsi="Arial"/>
          <w:sz w:val="22"/>
          <w:szCs w:val="22"/>
        </w:rPr>
        <w:t xml:space="preserve">Must contain at least one LCS (Local Coordinate System / PartDesign::CoordinateSystem)</w:t>
      </w:r>
    </w:p>
    <w:p>
      <w:pPr>
        <w:pStyle w:val="ListParagraph"/>
        <w:numPr>
          <w:ilvl w:val="0"/>
          <w:numId w:val="2"/>
        </w:numPr>
        <w:spacing w:before="40" w:after="60"/>
      </w:pPr>
      <w:r>
        <w:rPr>
          <w:rFonts w:ascii="Arial" w:cs="Arial" w:eastAsia="Arial" w:hAnsi="Arial"/>
          <w:sz w:val="22"/>
          <w:szCs w:val="22"/>
        </w:rPr>
        <w:t xml:space="preserve">The Z-axis of the LCS defines the revolution axis of the groove; the XZ plane of the LCS is the groove mid-plane</w:t>
      </w:r>
    </w:p>
    <w:p>
      <w:pPr>
        <w:pStyle w:val="ListParagraph"/>
        <w:numPr>
          <w:ilvl w:val="0"/>
          <w:numId w:val="2"/>
        </w:numPr>
        <w:spacing w:before="40" w:after="60"/>
      </w:pPr>
      <w:r>
        <w:rPr>
          <w:rFonts w:ascii="Arial" w:cs="Arial" w:eastAsia="Arial" w:hAnsi="Arial"/>
          <w:sz w:val="22"/>
          <w:szCs w:val="22"/>
        </w:rPr>
        <w:t xml:space="preserve">Must have at least one named parameter (sketch constraint or Spreadsheet alias) defining the part diameter or radius</w:t>
      </w:r>
    </w:p>
    <w:p>
      <w:pPr>
        <w:pStyle w:val="ListParagraph"/>
        <w:numPr>
          <w:ilvl w:val="0"/>
          <w:numId w:val="2"/>
        </w:numPr>
        <w:spacing w:before="40" w:after="60"/>
      </w:pPr>
      <w:r>
        <w:rPr>
          <w:rFonts w:ascii="Arial" w:cs="Arial" w:eastAsia="Arial" w:hAnsi="Arial"/>
          <w:sz w:val="22"/>
          <w:szCs w:val="22"/>
        </w:rPr>
        <w:t xml:space="preserve">This parameter will be updated automatically by the macro on insertion</w:t>
      </w:r>
    </w:p>
    <w:p>
      <w:pPr>
        <w:spacing w:before="0" w:after="40"/>
      </w:pPr>
      <w:r>
        <w:t xml:space="preserve"/>
      </w:r>
    </w:p>
    <w:p>
      <w:pPr>
        <w:pStyle w:val="Heading3"/>
        <w:spacing w:before="200" w:after="80"/>
      </w:pPr>
      <w:r>
        <w:rPr>
          <w:rFonts w:ascii="Arial" w:cs="Arial" w:eastAsia="Arial" w:hAnsi="Arial"/>
          <w:b/>
          <w:bCs/>
          <w:color w:val="595959"/>
          <w:sz w:val="22"/>
          <w:szCs w:val="22"/>
        </w:rPr>
        <w:t xml:space="preserve">Complementary body</w:t>
      </w:r>
    </w:p>
    <w:p>
      <w:pPr>
        <w:pStyle w:val="ListParagraph"/>
        <w:numPr>
          <w:ilvl w:val="0"/>
          <w:numId w:val="2"/>
        </w:numPr>
        <w:spacing w:before="40" w:after="60"/>
      </w:pPr>
      <w:r>
        <w:rPr>
          <w:rFonts w:ascii="Arial" w:cs="Arial" w:eastAsia="Arial" w:hAnsi="Arial"/>
          <w:sz w:val="22"/>
          <w:szCs w:val="22"/>
        </w:rPr>
        <w:t xml:space="preserve">Must have at least one named parameter defining the mating diameter or radius</w:t>
      </w:r>
    </w:p>
    <w:p>
      <w:pPr>
        <w:pStyle w:val="ListParagraph"/>
        <w:numPr>
          <w:ilvl w:val="0"/>
          <w:numId w:val="2"/>
        </w:numPr>
        <w:spacing w:before="40" w:after="60"/>
      </w:pPr>
      <w:r>
        <w:rPr>
          <w:rFonts w:ascii="Arial" w:cs="Arial" w:eastAsia="Arial" w:hAnsi="Arial"/>
          <w:sz w:val="22"/>
          <w:szCs w:val="22"/>
        </w:rPr>
        <w:t xml:space="preserve">Groove on shaft: the complementary part is the bore</w:t>
      </w:r>
    </w:p>
    <w:p>
      <w:pPr>
        <w:pStyle w:val="ListParagraph"/>
        <w:numPr>
          <w:ilvl w:val="0"/>
          <w:numId w:val="2"/>
        </w:numPr>
        <w:spacing w:before="40" w:after="60"/>
      </w:pPr>
      <w:r>
        <w:rPr>
          <w:rFonts w:ascii="Arial" w:cs="Arial" w:eastAsia="Arial" w:hAnsi="Arial"/>
          <w:sz w:val="22"/>
          <w:szCs w:val="22"/>
        </w:rPr>
        <w:t xml:space="preserve">Groove in bore: the complementary part is the shaft</w:t>
      </w:r>
    </w:p>
    <w:p>
      <w:pPr>
        <w:spacing w:before="0" w:after="40"/>
      </w:pPr>
      <w:r>
        <w:t xml:space="preserve"/>
      </w:r>
    </w:p>
    <w:p>
      <w:pPr>
        <w:pStyle w:val="Heading3"/>
        <w:spacing w:before="200" w:after="80"/>
      </w:pPr>
      <w:r>
        <w:rPr>
          <w:rFonts w:ascii="Arial" w:cs="Arial" w:eastAsia="Arial" w:hAnsi="Arial"/>
          <w:b/>
          <w:bCs/>
          <w:color w:val="595959"/>
          <w:sz w:val="22"/>
          <w:szCs w:val="22"/>
        </w:rPr>
        <w:t xml:space="preserve">Parameter naming convention</w:t>
      </w:r>
    </w:p>
    <w:p>
      <w:pPr>
        <w:spacing w:before="60" w:after="100"/>
      </w:pPr>
      <w:r>
        <w:rPr>
          <w:rFonts w:ascii="Arial" w:cs="Arial" w:eastAsia="Arial" w:hAnsi="Arial"/>
          <w:sz w:val="22"/>
          <w:szCs w:val="22"/>
        </w:rPr>
        <w:t xml:space="preserve">The macro automatically detects the parameter type (diameter or radius) from the first letter of its name:</w:t>
      </w:r>
    </w:p>
    <w:p>
      <w:pPr>
        <w:pStyle w:val="ListParagraph"/>
        <w:numPr>
          <w:ilvl w:val="0"/>
          <w:numId w:val="2"/>
        </w:numPr>
        <w:spacing w:before="40" w:after="60"/>
      </w:pPr>
      <w:r>
        <w:rPr>
          <w:rFonts w:ascii="Arial" w:cs="Arial" w:eastAsia="Arial" w:hAnsi="Arial"/>
          <w:sz w:val="22"/>
          <w:szCs w:val="22"/>
        </w:rPr>
        <w:t xml:space="preserve">Name starting with R or r → parameter interpreted as a radius</w:t>
      </w:r>
    </w:p>
    <w:p>
      <w:pPr>
        <w:pStyle w:val="ListParagraph"/>
        <w:numPr>
          <w:ilvl w:val="0"/>
          <w:numId w:val="2"/>
        </w:numPr>
        <w:spacing w:before="40" w:after="60"/>
      </w:pPr>
      <w:r>
        <w:rPr>
          <w:rFonts w:ascii="Arial" w:cs="Arial" w:eastAsia="Arial" w:hAnsi="Arial"/>
          <w:sz w:val="22"/>
          <w:szCs w:val="22"/>
        </w:rPr>
        <w:t xml:space="preserve">Name starting with D or d → parameter interpreted as a diameter</w:t>
      </w:r>
    </w:p>
    <w:p>
      <w:pPr>
        <w:pStyle w:val="ListParagraph"/>
        <w:numPr>
          <w:ilvl w:val="0"/>
          <w:numId w:val="2"/>
        </w:numPr>
        <w:spacing w:before="40" w:after="60"/>
      </w:pPr>
      <w:r>
        <w:rPr>
          <w:rFonts w:ascii="Arial" w:cs="Arial" w:eastAsia="Arial" w:hAnsi="Arial"/>
          <w:sz w:val="22"/>
          <w:szCs w:val="22"/>
        </w:rPr>
        <w:t xml:space="preserve">Other prefix → the Diameter/Radius radio button must be selected manually</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CCCCCC" w:sz="1"/>
              <w:right w:val="single" w:color="CCCCCC" w:sz="1"/>
            </w:tcBorders>
            <w:shd w:fill="DEEAF1" w:val="clear"/>
            <w:tcMar>
              <w:top w:type="dxa" w:w="100"/>
              <w:left w:type="dxa" w:w="200"/>
              <w:bottom w:type="dxa" w:w="100"/>
              <w:right w:type="dxa" w:w="120"/>
            </w:tcMar>
          </w:tcPr>
          <w:p>
            <w:pPr>
              <w:spacing w:before="0" w:after="0"/>
            </w:pPr>
            <w:r>
              <w:rPr>
                <w:rFonts w:ascii="Arial" w:cs="Arial" w:eastAsia="Arial" w:hAnsi="Arial"/>
                <w:i/>
                <w:iCs/>
                <w:color w:val="1F3864"/>
                <w:sz w:val="20"/>
                <w:szCs w:val="20"/>
              </w:rPr>
              <w:t xml:space="preserve">ℹ  Internal parameters of groove sketches created by the macro (RayonGorge, RayonArbre, FilletHautGorge, etc.) are automatically excluded from the selection list.</w:t>
            </w:r>
          </w:p>
        </w:tc>
      </w:tr>
    </w:tbl>
    <w:p>
      <w:pPr>
        <w:spacing w:before="0" w:after="80"/>
      </w:pPr>
      <w:r>
        <w:t xml:space="preserve"/>
      </w:r>
    </w:p>
    <w:p>
      <w:pPr>
        <w:pStyle w:val="Heading2"/>
        <w:spacing w:before="280" w:after="120"/>
      </w:pPr>
      <w:r>
        <w:rPr>
          <w:rFonts w:ascii="Arial" w:cs="Arial" w:eastAsia="Arial" w:hAnsi="Arial"/>
          <w:b/>
          <w:bCs/>
          <w:color w:val="2E75B6"/>
          <w:sz w:val="26"/>
          <w:szCs w:val="26"/>
        </w:rPr>
        <w:t xml:space="preserve">2.3 Installation</w:t>
      </w:r>
    </w:p>
    <w:p>
      <w:pPr>
        <w:pStyle w:val="ListParagraph"/>
        <w:numPr>
          <w:ilvl w:val="0"/>
          <w:numId w:val="2"/>
        </w:numPr>
        <w:spacing w:before="40" w:after="60"/>
      </w:pPr>
      <w:r>
        <w:rPr>
          <w:rFonts w:ascii="Arial" w:cs="Arial" w:eastAsia="Arial" w:hAnsi="Arial"/>
          <w:sz w:val="22"/>
          <w:szCs w:val="22"/>
        </w:rPr>
        <w:t xml:space="preserve">Download the ORing/ folder and the ORing.py file from the GitHub repository</w:t>
      </w:r>
    </w:p>
    <w:p>
      <w:pPr>
        <w:pStyle w:val="ListParagraph"/>
        <w:numPr>
          <w:ilvl w:val="0"/>
          <w:numId w:val="2"/>
        </w:numPr>
        <w:spacing w:before="40" w:after="60"/>
      </w:pPr>
      <w:r>
        <w:rPr>
          <w:rFonts w:ascii="Arial" w:cs="Arial" w:eastAsia="Arial" w:hAnsi="Arial"/>
          <w:sz w:val="22"/>
          <w:szCs w:val="22"/>
        </w:rPr>
        <w:t xml:space="preserve">Place both in FreeCAD's Macro folder (Menu Tools &gt; Open Macro Directory)</w:t>
      </w:r>
    </w:p>
    <w:p>
      <w:pPr>
        <w:pStyle w:val="ListParagraph"/>
        <w:numPr>
          <w:ilvl w:val="0"/>
          <w:numId w:val="2"/>
        </w:numPr>
        <w:spacing w:before="40" w:after="60"/>
      </w:pPr>
      <w:r>
        <w:rPr>
          <w:rFonts w:ascii="Arial" w:cs="Arial" w:eastAsia="Arial" w:hAnsi="Arial"/>
          <w:sz w:val="22"/>
          <w:szCs w:val="22"/>
        </w:rPr>
        <w:t xml:space="preserve">Expected structure:</w:t>
      </w:r>
    </w:p>
    <w:p>
      <w:pPr>
        <w:pStyle w:val="ListParagraph"/>
        <w:numPr>
          <w:ilvl w:val="1"/>
          <w:numId w:val="2"/>
        </w:numPr>
        <w:spacing w:before="40" w:after="60"/>
      </w:pPr>
      <w:r>
        <w:rPr>
          <w:rFonts w:ascii="Arial" w:cs="Arial" w:eastAsia="Arial" w:hAnsi="Arial"/>
          <w:b/>
          <w:bCs/>
          <w:sz w:val="22"/>
          <w:szCs w:val="22"/>
        </w:rPr>
        <w:t xml:space="preserve">Macro/ORing.py</w:t>
      </w:r>
      <w:r>
        <w:rPr>
          <w:rFonts w:ascii="Arial" w:cs="Arial" w:eastAsia="Arial" w:hAnsi="Arial"/>
          <w:sz w:val="22"/>
          <w:szCs w:val="22"/>
        </w:rPr>
        <w:t xml:space="preserve">  — macro entry point</w:t>
      </w:r>
    </w:p>
    <w:p>
      <w:pPr>
        <w:pStyle w:val="ListParagraph"/>
        <w:numPr>
          <w:ilvl w:val="1"/>
          <w:numId w:val="2"/>
        </w:numPr>
        <w:spacing w:before="40" w:after="60"/>
      </w:pPr>
      <w:r>
        <w:rPr>
          <w:rFonts w:ascii="Arial" w:cs="Arial" w:eastAsia="Arial" w:hAnsi="Arial"/>
          <w:b/>
          <w:bCs/>
          <w:sz w:val="22"/>
          <w:szCs w:val="22"/>
        </w:rPr>
        <w:t xml:space="preserve">Macro/ORing/data/</w:t>
      </w:r>
      <w:r>
        <w:rPr>
          <w:rFonts w:ascii="Arial" w:cs="Arial" w:eastAsia="Arial" w:hAnsi="Arial"/>
          <w:sz w:val="22"/>
          <w:szCs w:val="22"/>
        </w:rPr>
        <w:t xml:space="preserve">  — JSON files for standards and materials</w:t>
      </w:r>
    </w:p>
    <w:p>
      <w:pPr>
        <w:pStyle w:val="ListParagraph"/>
        <w:numPr>
          <w:ilvl w:val="1"/>
          <w:numId w:val="2"/>
        </w:numPr>
        <w:spacing w:before="40" w:after="60"/>
      </w:pPr>
      <w:r>
        <w:rPr>
          <w:rFonts w:ascii="Arial" w:cs="Arial" w:eastAsia="Arial" w:hAnsi="Arial"/>
          <w:b/>
          <w:bCs/>
          <w:sz w:val="22"/>
          <w:szCs w:val="22"/>
        </w:rPr>
        <w:t xml:space="preserve">Macro/ORing/modules/</w:t>
      </w:r>
      <w:r>
        <w:rPr>
          <w:rFonts w:ascii="Arial" w:cs="Arial" w:eastAsia="Arial" w:hAnsi="Arial"/>
          <w:sz w:val="22"/>
          <w:szCs w:val="22"/>
        </w:rPr>
        <w:t xml:space="preserve">  — Python modules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CCCCCC" w:sz="1"/>
              <w:right w:val="single" w:color="CCCCCC" w:sz="1"/>
            </w:tcBorders>
            <w:shd w:fill="DEEAF1" w:val="clear"/>
            <w:tcMar>
              <w:top w:type="dxa" w:w="100"/>
              <w:left w:type="dxa" w:w="200"/>
              <w:bottom w:type="dxa" w:w="100"/>
              <w:right w:type="dxa" w:w="120"/>
            </w:tcMar>
          </w:tcPr>
          <w:p>
            <w:pPr>
              <w:spacing w:before="0" w:after="0"/>
            </w:pPr>
            <w:r>
              <w:rPr>
                <w:rFonts w:ascii="Arial" w:cs="Arial" w:eastAsia="Arial" w:hAnsi="Arial"/>
                <w:i/>
                <w:iCs/>
                <w:color w:val="1F3864"/>
                <w:sz w:val="20"/>
                <w:szCs w:val="20"/>
              </w:rPr>
              <w:t xml:space="preserve">ℹ  The macro does not modify any FreeCAD system files. It can be cleanly removed by deleting the ORing/ folder and the ORing.py file.</w:t>
            </w:r>
          </w:p>
        </w:tc>
      </w:tr>
    </w:tbl>
    <w:p>
      <w:r>
        <w:br w:type="page"/>
      </w:r>
    </w:p>
    <w:p>
      <w:pPr>
        <w:pStyle w:val="Heading1"/>
        <w:pBdr>
          <w:bottom w:val="single" w:color="2E75B6" w:sz="8" w:space="4"/>
        </w:pBdr>
        <w:spacing w:before="400" w:after="160"/>
      </w:pPr>
      <w:r>
        <w:rPr>
          <w:rFonts w:ascii="Arial" w:cs="Arial" w:eastAsia="Arial" w:hAnsi="Arial"/>
          <w:b/>
          <w:bCs/>
          <w:color w:val="1F4E79"/>
          <w:sz w:val="32"/>
          <w:szCs w:val="32"/>
        </w:rPr>
        <w:t xml:space="preserve">3. Launching the macro</w:t>
      </w:r>
    </w:p>
    <w:p>
      <w:pPr>
        <w:spacing w:before="60" w:after="100"/>
      </w:pPr>
      <w:r>
        <w:rPr>
          <w:rFonts w:ascii="Arial" w:cs="Arial" w:eastAsia="Arial" w:hAnsi="Arial"/>
          <w:sz w:val="22"/>
          <w:szCs w:val="22"/>
        </w:rPr>
        <w:t xml:space="preserve">Open your FreeCAD document containing the shaft and bore bodies, then run the macro via:</w:t>
      </w:r>
    </w:p>
    <w:p>
      <w:pPr>
        <w:pStyle w:val="ListParagraph"/>
        <w:numPr>
          <w:ilvl w:val="0"/>
          <w:numId w:val="2"/>
        </w:numPr>
        <w:spacing w:before="40" w:after="60"/>
      </w:pPr>
      <w:r>
        <w:rPr>
          <w:rFonts w:ascii="Arial" w:cs="Arial" w:eastAsia="Arial" w:hAnsi="Arial"/>
          <w:sz w:val="22"/>
          <w:szCs w:val="22"/>
        </w:rPr>
        <w:t xml:space="preserve">Menu Macro &gt; Macros... &gt; ORing &gt; Execute</w:t>
      </w:r>
    </w:p>
    <w:p>
      <w:pPr>
        <w:pStyle w:val="ListParagraph"/>
        <w:numPr>
          <w:ilvl w:val="0"/>
          <w:numId w:val="2"/>
        </w:numPr>
        <w:spacing w:before="40" w:after="60"/>
      </w:pPr>
      <w:r>
        <w:rPr>
          <w:rFonts w:ascii="Arial" w:cs="Arial" w:eastAsia="Arial" w:hAnsi="Arial"/>
          <w:sz w:val="22"/>
          <w:szCs w:val="22"/>
        </w:rPr>
        <w:t xml:space="preserve">Or from the toolbar if you have configured a shortcut</w:t>
      </w:r>
    </w:p>
    <w:p>
      <w:pPr>
        <w:spacing w:before="0" w:after="60"/>
      </w:pPr>
      <w:r>
        <w:t xml:space="preserve"/>
      </w:r>
    </w:p>
    <w:p>
      <w:pPr>
        <w:spacing w:before="60" w:after="100"/>
      </w:pPr>
      <w:r>
        <w:rPr>
          <w:rFonts w:ascii="Arial" w:cs="Arial" w:eastAsia="Arial" w:hAnsi="Arial"/>
          <w:sz w:val="22"/>
          <w:szCs w:val="22"/>
        </w:rPr>
        <w:t xml:space="preserve">On startup, the macro checks that the document contains at least one valid body (with LCS + named parameter). If this is not the case, an instruction message is displayed and the macro closes without modifying the document.</w:t>
      </w:r>
    </w:p>
    <w:p>
      <w:pPr>
        <w:spacing w:before="0" w:after="60"/>
      </w:pPr>
      <w:r>
        <w:t xml:space="preserve"/>
      </w:r>
    </w:p>
    <w:p>
      <w:pPr>
        <w:spacing w:before="60" w:after="100"/>
      </w:pPr>
      <w:r>
        <w:rPr>
          <w:rFonts w:ascii="Arial" w:cs="Arial" w:eastAsia="Arial" w:hAnsi="Arial"/>
          <w:sz w:val="22"/>
          <w:szCs w:val="22"/>
        </w:rPr>
        <w:t xml:space="preserve">The macro also detects any existing parametric drift (assemblies whose reference diameter no longer matches the FreeCAD parameter) and automatically switches to Tab 3 to highlight them.</w:t>
      </w:r>
    </w:p>
    <w:p>
      <w:pPr>
        <w:pStyle w:val="Heading1"/>
        <w:pBdr>
          <w:bottom w:val="single" w:color="2E75B6" w:sz="8" w:space="4"/>
        </w:pBdr>
        <w:spacing w:before="400" w:after="160"/>
      </w:pPr>
      <w:r>
        <w:rPr>
          <w:rFonts w:ascii="Arial" w:cs="Arial" w:eastAsia="Arial" w:hAnsi="Arial"/>
          <w:b/>
          <w:bCs/>
          <w:color w:val="1F4E79"/>
          <w:sz w:val="32"/>
          <w:szCs w:val="32"/>
        </w:rPr>
        <w:t xml:space="preserve">4. User interface</w:t>
      </w:r>
    </w:p>
    <w:p>
      <w:pPr>
        <w:spacing w:before="60" w:after="100"/>
      </w:pPr>
      <w:r>
        <w:rPr>
          <w:rFonts w:ascii="Arial" w:cs="Arial" w:eastAsia="Arial" w:hAnsi="Arial"/>
          <w:sz w:val="22"/>
          <w:szCs w:val="22"/>
        </w:rPr>
        <w:t xml:space="preserve">The dialog is organized into three tabs.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Tab</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 Context</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Installation type, pressure, temperature, fluid, groove position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 · Parts / O-Ring / Results</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Body selection, parameters, groove calculation and results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 · Existing assemblies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 of inserted assemblies, drift detection, modification</w:t>
            </w:r>
          </w:p>
        </w:tc>
      </w:tr>
    </w:tbl>
    <w:p>
      <w:pPr>
        <w:spacing w:before="0" w:after="60"/>
      </w:pPr>
      <w:r>
        <w:t xml:space="preserve"/>
      </w:r>
    </w:p>
    <w:p>
      <w:pPr>
        <w:pStyle w:val="Heading2"/>
        <w:spacing w:before="280" w:after="120"/>
      </w:pPr>
      <w:r>
        <w:rPr>
          <w:rFonts w:ascii="Arial" w:cs="Arial" w:eastAsia="Arial" w:hAnsi="Arial"/>
          <w:b/>
          <w:bCs/>
          <w:color w:val="2E75B6"/>
          <w:sz w:val="26"/>
          <w:szCs w:val="26"/>
        </w:rPr>
        <w:t xml:space="preserve">4.1 Tab 1 —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Position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Groove on shaft or groove in bore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Pressure (bar)</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Maximum service pressure (influences target squeeze)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Temperature (°C)</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Service temperature (influences material selection)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Fluid</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Contact fluid (free text, informational)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Installation type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Static / Dynamic translation / Dynamic rotation / Face seal</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Sketch plane</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XZ plane (default) — groove sketch plane within the LCS</w:t>
            </w:r>
          </w:p>
        </w:tc>
      </w:tr>
    </w:tbl>
    <w:p>
      <w:pPr>
        <w:spacing w:before="0" w:after="80"/>
      </w:pPr>
      <w:r>
        <w:t xml:space="preserve"/>
      </w:r>
    </w:p>
    <w:p>
      <w:pPr>
        <w:pStyle w:val="Heading2"/>
        <w:spacing w:before="280" w:after="120"/>
      </w:pPr>
      <w:r>
        <w:rPr>
          <w:rFonts w:ascii="Arial" w:cs="Arial" w:eastAsia="Arial" w:hAnsi="Arial"/>
          <w:b/>
          <w:bCs/>
          <w:color w:val="2E75B6"/>
          <w:sz w:val="26"/>
          <w:szCs w:val="26"/>
        </w:rPr>
        <w:t xml:space="preserve">4.2 Tab 2 — Parts / O-Ring / Results</w:t>
      </w:r>
    </w:p>
    <w:p>
      <w:pPr>
        <w:pStyle w:val="Heading3"/>
        <w:spacing w:before="200" w:after="80"/>
      </w:pPr>
      <w:r>
        <w:rPr>
          <w:rFonts w:ascii="Arial" w:cs="Arial" w:eastAsia="Arial" w:hAnsi="Arial"/>
          <w:b/>
          <w:bCs/>
          <w:color w:val="595959"/>
          <w:sz w:val="22"/>
          <w:szCs w:val="22"/>
        </w:rPr>
        <w:t xml:space="preserve">FreeCAD Parts section</w:t>
      </w:r>
    </w:p>
    <w:p>
      <w:pPr>
        <w:spacing w:before="60" w:after="100"/>
      </w:pPr>
      <w:r>
        <w:rPr>
          <w:rFonts w:ascii="Arial" w:cs="Arial" w:eastAsia="Arial" w:hAnsi="Arial"/>
          <w:sz w:val="22"/>
          <w:szCs w:val="22"/>
        </w:rPr>
        <w:t xml:space="preserve">This section allows you to select the bodies and parameters involved in the assembly.</w:t>
      </w:r>
    </w:p>
    <w:p>
      <w:pPr>
        <w:spacing w:before="0" w:after="40"/>
      </w:pPr>
      <w:r>
        <w:t xml:space="preserve"/>
      </w:r>
    </w:p>
    <w:p>
      <w:pPr>
        <w:pStyle w:val="ListParagraph"/>
        <w:numPr>
          <w:ilvl w:val="0"/>
          <w:numId w:val="2"/>
        </w:numPr>
        <w:spacing w:before="40" w:after="60"/>
      </w:pPr>
      <w:r>
        <w:rPr>
          <w:rFonts w:ascii="Arial" w:cs="Arial" w:eastAsia="Arial" w:hAnsi="Arial"/>
          <w:sz w:val="22"/>
          <w:szCs w:val="22"/>
        </w:rPr>
        <w:t xml:space="preserve">Main part (carrying the groove): select the shaft (or bore) body and its diameter/radius parameter</w:t>
      </w:r>
    </w:p>
    <w:p>
      <w:pPr>
        <w:pStyle w:val="ListParagraph"/>
        <w:numPr>
          <w:ilvl w:val="0"/>
          <w:numId w:val="2"/>
        </w:numPr>
        <w:spacing w:before="40" w:after="60"/>
      </w:pPr>
      <w:r>
        <w:rPr>
          <w:rFonts w:ascii="Arial" w:cs="Arial" w:eastAsia="Arial" w:hAnsi="Arial"/>
          <w:sz w:val="22"/>
          <w:szCs w:val="22"/>
        </w:rPr>
        <w:t xml:space="preserve">LCS: select the LCS defining the groove mid-plane and axis — the selected LCS is highlighted in the 3D view</w:t>
      </w:r>
    </w:p>
    <w:p>
      <w:pPr>
        <w:pStyle w:val="ListParagraph"/>
        <w:numPr>
          <w:ilvl w:val="0"/>
          <w:numId w:val="2"/>
        </w:numPr>
        <w:spacing w:before="40" w:after="60"/>
      </w:pPr>
      <w:r>
        <w:rPr>
          <w:rFonts w:ascii="Arial" w:cs="Arial" w:eastAsia="Arial" w:hAnsi="Arial"/>
          <w:sz w:val="22"/>
          <w:szCs w:val="22"/>
        </w:rPr>
        <w:t xml:space="preserve">Complementary part: select the opposing body and its parameter</w:t>
      </w:r>
    </w:p>
    <w:p>
      <w:pPr>
        <w:pStyle w:val="ListParagraph"/>
        <w:numPr>
          <w:ilvl w:val="0"/>
          <w:numId w:val="2"/>
        </w:numPr>
        <w:spacing w:before="40" w:after="60"/>
      </w:pPr>
      <w:r>
        <w:rPr>
          <w:rFonts w:ascii="Arial" w:cs="Arial" w:eastAsia="Arial" w:hAnsi="Arial"/>
          <w:sz w:val="22"/>
          <w:szCs w:val="22"/>
        </w:rPr>
        <w:t xml:space="preserve">Clearance mode: Manual (directly entered value) or ISO H/g / ISO H/f (clearance calculated per ISO 286-1)</w:t>
      </w:r>
    </w:p>
    <w:p>
      <w:pPr>
        <w:pStyle w:val="ListParagraph"/>
        <w:numPr>
          <w:ilvl w:val="0"/>
          <w:numId w:val="2"/>
        </w:numPr>
        <w:spacing w:before="40" w:after="60"/>
      </w:pPr>
      <w:r>
        <w:rPr>
          <w:rFonts w:ascii="Arial" w:cs="Arial" w:eastAsia="Arial" w:hAnsi="Arial"/>
          <w:sz w:val="22"/>
          <w:szCs w:val="22"/>
        </w:rPr>
        <w:t xml:space="preserve">Radial clearance: radial gap between shaft and bore (in mm)</w:t>
      </w:r>
    </w:p>
    <w:p>
      <w:pPr>
        <w:spacing w:before="0" w:after="60"/>
      </w:pPr>
      <w:r>
        <w:t xml:space="preserve"/>
      </w:r>
    </w:p>
    <w:p>
      <w:pPr>
        <w:pStyle w:val="Heading3"/>
        <w:spacing w:before="200" w:after="80"/>
      </w:pPr>
      <w:r>
        <w:rPr>
          <w:rFonts w:ascii="Arial" w:cs="Arial" w:eastAsia="Arial" w:hAnsi="Arial"/>
          <w:b/>
          <w:bCs/>
          <w:color w:val="595959"/>
          <w:sz w:val="22"/>
          <w:szCs w:val="22"/>
        </w:rPr>
        <w:t xml:space="preserve">O-Ring and calculation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ISO 3601 / DIN 3771 / JIS B2401 / METRIC</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Series</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Cross-section series (d2) — Auto selects the optimal series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Target squeeze (%)</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 = automatic based on installation type; manual value otherwise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Material</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NBR / FKM / EPDM / VMQ / FFKM / PTFE (with fluid compatibility)</w:t>
            </w:r>
          </w:p>
        </w:tc>
      </w:tr>
    </w:tbl>
    <w:p>
      <w:pPr>
        <w:spacing w:before="0" w:after="60"/>
      </w:pPr>
      <w:r>
        <w:t xml:space="preserve"/>
      </w:r>
    </w:p>
    <w:p>
      <w:pPr>
        <w:spacing w:before="60" w:after="100"/>
      </w:pPr>
      <w:r>
        <w:rPr>
          <w:rFonts w:ascii="Arial" w:cs="Arial" w:eastAsia="Arial" w:hAnsi="Arial"/>
          <w:sz w:val="22"/>
          <w:szCs w:val="22"/>
        </w:rPr>
        <w:t xml:space="preserve">Click Calculate to run the sizing. Results appear in the Summary section:</w:t>
      </w:r>
    </w:p>
    <w:p>
      <w:pPr>
        <w:pStyle w:val="ListParagraph"/>
        <w:numPr>
          <w:ilvl w:val="0"/>
          <w:numId w:val="2"/>
        </w:numPr>
        <w:spacing w:before="40" w:after="60"/>
      </w:pPr>
      <w:r>
        <w:rPr>
          <w:rFonts w:ascii="Arial" w:cs="Arial" w:eastAsia="Arial" w:hAnsi="Arial"/>
          <w:sz w:val="22"/>
          <w:szCs w:val="22"/>
        </w:rPr>
        <w:t xml:space="preserve">d1 (O-ring inner diameter) and stretch (%)</w:t>
      </w:r>
    </w:p>
    <w:p>
      <w:pPr>
        <w:pStyle w:val="ListParagraph"/>
        <w:numPr>
          <w:ilvl w:val="0"/>
          <w:numId w:val="2"/>
        </w:numPr>
        <w:spacing w:before="40" w:after="60"/>
      </w:pPr>
      <w:r>
        <w:rPr>
          <w:rFonts w:ascii="Arial" w:cs="Arial" w:eastAsia="Arial" w:hAnsi="Arial"/>
          <w:sz w:val="22"/>
          <w:szCs w:val="22"/>
        </w:rPr>
        <w:t xml:space="preserve">d2 (cross-section diameter)</w:t>
      </w:r>
    </w:p>
    <w:p>
      <w:pPr>
        <w:pStyle w:val="ListParagraph"/>
        <w:numPr>
          <w:ilvl w:val="0"/>
          <w:numId w:val="2"/>
        </w:numPr>
        <w:spacing w:before="40" w:after="60"/>
      </w:pPr>
      <w:r>
        <w:rPr>
          <w:rFonts w:ascii="Arial" w:cs="Arial" w:eastAsia="Arial" w:hAnsi="Arial"/>
          <w:sz w:val="22"/>
          <w:szCs w:val="22"/>
        </w:rPr>
        <w:t xml:space="preserve">h (radial groove depth) and b (groove width)</w:t>
      </w:r>
    </w:p>
    <w:p>
      <w:pPr>
        <w:pStyle w:val="ListParagraph"/>
        <w:numPr>
          <w:ilvl w:val="0"/>
          <w:numId w:val="2"/>
        </w:numPr>
        <w:spacing w:before="40" w:after="60"/>
      </w:pPr>
      <w:r>
        <w:rPr>
          <w:rFonts w:ascii="Arial" w:cs="Arial" w:eastAsia="Arial" w:hAnsi="Arial"/>
          <w:sz w:val="22"/>
          <w:szCs w:val="22"/>
        </w:rPr>
        <w:t xml:space="preserve">Actual squeeze (%) and fill ratio (%)</w:t>
      </w:r>
    </w:p>
    <w:p>
      <w:pPr>
        <w:pStyle w:val="ListParagraph"/>
        <w:numPr>
          <w:ilvl w:val="0"/>
          <w:numId w:val="2"/>
        </w:numPr>
        <w:spacing w:before="40" w:after="60"/>
      </w:pPr>
      <w:r>
        <w:rPr>
          <w:rFonts w:ascii="Arial" w:cs="Arial" w:eastAsia="Arial" w:hAnsi="Arial"/>
          <w:sz w:val="22"/>
          <w:szCs w:val="22"/>
        </w:rPr>
        <w:t xml:space="preserve">Alerts if values are outside the recommended range</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4.3 Tab 3 — Existing assemblies</w:t>
      </w:r>
    </w:p>
    <w:p>
      <w:pPr>
        <w:spacing w:before="60" w:after="100"/>
      </w:pPr>
      <w:r>
        <w:rPr>
          <w:rFonts w:ascii="Arial" w:cs="Arial" w:eastAsia="Arial" w:hAnsi="Arial"/>
          <w:sz w:val="22"/>
          <w:szCs w:val="22"/>
        </w:rPr>
        <w:t xml:space="preserve">This tab lists all ORing assemblies present in the document. It is automatically refreshed after each insertion or modification.</w:t>
      </w:r>
    </w:p>
    <w:p>
      <w:pPr>
        <w:spacing w:before="0" w:after="40"/>
      </w:pPr>
      <w:r>
        <w:t xml:space="preserve"/>
      </w:r>
    </w:p>
    <w:p>
      <w:pPr>
        <w:pStyle w:val="ListParagraph"/>
        <w:numPr>
          <w:ilvl w:val="0"/>
          <w:numId w:val="2"/>
        </w:numPr>
        <w:spacing w:before="40" w:after="60"/>
      </w:pPr>
      <w:r>
        <w:rPr>
          <w:rFonts w:ascii="Arial" w:cs="Arial" w:eastAsia="Arial" w:hAnsi="Arial"/>
          <w:sz w:val="22"/>
          <w:szCs w:val="22"/>
        </w:rPr>
        <w:t xml:space="preserve">The tab title shows ⚠ N if N assemblies are in parametric drift</w:t>
      </w:r>
    </w:p>
    <w:p>
      <w:pPr>
        <w:pStyle w:val="ListParagraph"/>
        <w:numPr>
          <w:ilvl w:val="0"/>
          <w:numId w:val="2"/>
        </w:numPr>
        <w:spacing w:before="40" w:after="60"/>
      </w:pPr>
      <w:r>
        <w:rPr>
          <w:rFonts w:ascii="Arial" w:cs="Arial" w:eastAsia="Arial" w:hAnsi="Arial"/>
          <w:sz w:val="22"/>
          <w:szCs w:val="22"/>
        </w:rPr>
        <w:t xml:space="preserve">Double-click a row to enter modification mode for that assembly</w:t>
      </w:r>
    </w:p>
    <w:p>
      <w:pPr>
        <w:pStyle w:val="ListParagraph"/>
        <w:numPr>
          <w:ilvl w:val="0"/>
          <w:numId w:val="2"/>
        </w:numPr>
        <w:spacing w:before="40" w:after="60"/>
      </w:pPr>
      <w:r>
        <w:rPr>
          <w:rFonts w:ascii="Arial" w:cs="Arial" w:eastAsia="Arial" w:hAnsi="Arial"/>
          <w:sz w:val="22"/>
          <w:szCs w:val="22"/>
        </w:rPr>
        <w:t xml:space="preserve">Click 🎨 to recalibrate the material colors of all O-rings</w:t>
      </w:r>
    </w:p>
    <w:p>
      <w:pPr>
        <w:pStyle w:val="ListParagraph"/>
        <w:numPr>
          <w:ilvl w:val="0"/>
          <w:numId w:val="2"/>
        </w:numPr>
        <w:spacing w:before="40" w:after="60"/>
      </w:pPr>
      <w:r>
        <w:rPr>
          <w:rFonts w:ascii="Arial" w:cs="Arial" w:eastAsia="Arial" w:hAnsi="Arial"/>
          <w:sz w:val="22"/>
          <w:szCs w:val="22"/>
        </w:rPr>
        <w:t xml:space="preserve">Filter by position (all / shaft / bore)</w:t>
      </w:r>
    </w:p>
    <w:p>
      <w:r>
        <w:br w:type="page"/>
      </w:r>
    </w:p>
    <w:p>
      <w:pPr>
        <w:pStyle w:val="Heading1"/>
        <w:pBdr>
          <w:bottom w:val="single" w:color="2E75B6" w:sz="8" w:space="4"/>
        </w:pBdr>
        <w:spacing w:before="400" w:after="160"/>
      </w:pPr>
      <w:r>
        <w:rPr>
          <w:rFonts w:ascii="Arial" w:cs="Arial" w:eastAsia="Arial" w:hAnsi="Arial"/>
          <w:b/>
          <w:bCs/>
          <w:color w:val="1F4E79"/>
          <w:sz w:val="32"/>
          <w:szCs w:val="32"/>
        </w:rPr>
        <w:t xml:space="preserve">5. Creating an O-ring assembly</w:t>
      </w:r>
    </w:p>
    <w:p>
      <w:pPr>
        <w:spacing w:before="60" w:after="100"/>
      </w:pPr>
      <w:r>
        <w:rPr>
          <w:rFonts w:ascii="Arial" w:cs="Arial" w:eastAsia="Arial" w:hAnsi="Arial"/>
          <w:sz w:val="22"/>
          <w:szCs w:val="22"/>
        </w:rPr>
        <w:t xml:space="preserve">Creating an assembly follows several steps in the dialog.</w:t>
      </w:r>
    </w:p>
    <w:p>
      <w:pPr>
        <w:spacing w:before="0" w:after="60"/>
      </w:pPr>
      <w:r>
        <w:t xml:space="preserve"/>
      </w:r>
    </w:p>
    <w:p>
      <w:pPr>
        <w:pStyle w:val="Heading2"/>
        <w:spacing w:before="280" w:after="120"/>
      </w:pPr>
      <w:r>
        <w:rPr>
          <w:rFonts w:ascii="Arial" w:cs="Arial" w:eastAsia="Arial" w:hAnsi="Arial"/>
          <w:b/>
          <w:bCs/>
          <w:color w:val="2E75B6"/>
          <w:sz w:val="26"/>
          <w:szCs w:val="26"/>
        </w:rPr>
        <w:t xml:space="preserve">Step 1 — Context</w:t>
      </w:r>
    </w:p>
    <w:p>
      <w:pPr>
        <w:pStyle w:val="ListParagraph"/>
        <w:numPr>
          <w:ilvl w:val="0"/>
          <w:numId w:val="2"/>
        </w:numPr>
        <w:spacing w:before="40" w:after="60"/>
      </w:pPr>
      <w:r>
        <w:rPr>
          <w:rFonts w:ascii="Arial" w:cs="Arial" w:eastAsia="Arial" w:hAnsi="Arial"/>
          <w:sz w:val="22"/>
          <w:szCs w:val="22"/>
        </w:rPr>
        <w:t xml:space="preserve">Select the position (groove on shaft or in bore)</w:t>
      </w:r>
    </w:p>
    <w:p>
      <w:pPr>
        <w:pStyle w:val="ListParagraph"/>
        <w:numPr>
          <w:ilvl w:val="0"/>
          <w:numId w:val="2"/>
        </w:numPr>
        <w:spacing w:before="40" w:after="60"/>
      </w:pPr>
      <w:r>
        <w:rPr>
          <w:rFonts w:ascii="Arial" w:cs="Arial" w:eastAsia="Arial" w:hAnsi="Arial"/>
          <w:sz w:val="22"/>
          <w:szCs w:val="22"/>
        </w:rPr>
        <w:t xml:space="preserve">Enter the service pressure and temperature</w:t>
      </w:r>
    </w:p>
    <w:p>
      <w:pPr>
        <w:pStyle w:val="ListParagraph"/>
        <w:numPr>
          <w:ilvl w:val="0"/>
          <w:numId w:val="2"/>
        </w:numPr>
        <w:spacing w:before="40" w:after="60"/>
      </w:pPr>
      <w:r>
        <w:rPr>
          <w:rFonts w:ascii="Arial" w:cs="Arial" w:eastAsia="Arial" w:hAnsi="Arial"/>
          <w:sz w:val="22"/>
          <w:szCs w:val="22"/>
        </w:rPr>
        <w:t xml:space="preserve">Choose the installation type</w:t>
      </w:r>
    </w:p>
    <w:p>
      <w:pPr>
        <w:spacing w:before="0" w:after="60"/>
      </w:pPr>
      <w:r>
        <w:t xml:space="preserve"/>
      </w:r>
    </w:p>
    <w:p>
      <w:pPr>
        <w:pStyle w:val="Heading2"/>
        <w:spacing w:before="280" w:after="120"/>
      </w:pPr>
      <w:r>
        <w:rPr>
          <w:rFonts w:ascii="Arial" w:cs="Arial" w:eastAsia="Arial" w:hAnsi="Arial"/>
          <w:b/>
          <w:bCs/>
          <w:color w:val="2E75B6"/>
          <w:sz w:val="26"/>
          <w:szCs w:val="26"/>
        </w:rPr>
        <w:t xml:space="preserve">Step 2 — Part selection</w:t>
      </w:r>
    </w:p>
    <w:p>
      <w:pPr>
        <w:pStyle w:val="ListParagraph"/>
        <w:numPr>
          <w:ilvl w:val="0"/>
          <w:numId w:val="2"/>
        </w:numPr>
        <w:spacing w:before="40" w:after="60"/>
      </w:pPr>
      <w:r>
        <w:rPr>
          <w:rFonts w:ascii="Arial" w:cs="Arial" w:eastAsia="Arial" w:hAnsi="Arial"/>
          <w:sz w:val="22"/>
          <w:szCs w:val="22"/>
        </w:rPr>
        <w:t xml:space="preserve">Select the body carrying the groove from the drop-down list</w:t>
      </w:r>
    </w:p>
    <w:p>
      <w:pPr>
        <w:pStyle w:val="ListParagraph"/>
        <w:numPr>
          <w:ilvl w:val="0"/>
          <w:numId w:val="2"/>
        </w:numPr>
        <w:spacing w:before="40" w:after="60"/>
      </w:pPr>
      <w:r>
        <w:rPr>
          <w:rFonts w:ascii="Arial" w:cs="Arial" w:eastAsia="Arial" w:hAnsi="Arial"/>
          <w:sz w:val="22"/>
          <w:szCs w:val="22"/>
        </w:rPr>
        <w:t xml:space="preserve">Select the diameter or radius parameter from the combo — the Diameter/Radius radio button is set automatically based on the parameter name prefix</w:t>
      </w:r>
    </w:p>
    <w:p>
      <w:pPr>
        <w:pStyle w:val="ListParagraph"/>
        <w:numPr>
          <w:ilvl w:val="0"/>
          <w:numId w:val="2"/>
        </w:numPr>
        <w:spacing w:before="40" w:after="60"/>
      </w:pPr>
      <w:r>
        <w:rPr>
          <w:rFonts w:ascii="Arial" w:cs="Arial" w:eastAsia="Arial" w:hAnsi="Arial"/>
          <w:sz w:val="22"/>
          <w:szCs w:val="22"/>
        </w:rPr>
        <w:t xml:space="preserve">Select the LCS for the groove location</w:t>
      </w:r>
    </w:p>
    <w:p>
      <w:pPr>
        <w:pStyle w:val="ListParagraph"/>
        <w:numPr>
          <w:ilvl w:val="0"/>
          <w:numId w:val="2"/>
        </w:numPr>
        <w:spacing w:before="40" w:after="60"/>
      </w:pPr>
      <w:r>
        <w:rPr>
          <w:rFonts w:ascii="Arial" w:cs="Arial" w:eastAsia="Arial" w:hAnsi="Arial"/>
          <w:sz w:val="22"/>
          <w:szCs w:val="22"/>
        </w:rPr>
        <w:t xml:space="preserve">Select the complementary body and its parameter</w:t>
      </w:r>
    </w:p>
    <w:p>
      <w:pPr>
        <w:pStyle w:val="ListParagraph"/>
        <w:numPr>
          <w:ilvl w:val="0"/>
          <w:numId w:val="2"/>
        </w:numPr>
        <w:spacing w:before="40" w:after="60"/>
      </w:pPr>
      <w:r>
        <w:rPr>
          <w:rFonts w:ascii="Arial" w:cs="Arial" w:eastAsia="Arial" w:hAnsi="Arial"/>
          <w:sz w:val="22"/>
          <w:szCs w:val="22"/>
        </w:rPr>
        <w:t xml:space="preserve">Verify the calculated radial clearance (derived main part diameter shown below)</w:t>
      </w:r>
    </w:p>
    <w:p>
      <w:pPr>
        <w:spacing w:before="0" w:after="60"/>
      </w:pPr>
      <w:r>
        <w:t xml:space="preserve"/>
      </w:r>
    </w:p>
    <w:p>
      <w:pPr>
        <w:pStyle w:val="Heading2"/>
        <w:spacing w:before="280" w:after="120"/>
      </w:pPr>
      <w:r>
        <w:rPr>
          <w:rFonts w:ascii="Arial" w:cs="Arial" w:eastAsia="Arial" w:hAnsi="Arial"/>
          <w:b/>
          <w:bCs/>
          <w:color w:val="2E75B6"/>
          <w:sz w:val="26"/>
          <w:szCs w:val="26"/>
        </w:rPr>
        <w:t xml:space="preserve">Step 3 — Sizing</w:t>
      </w:r>
    </w:p>
    <w:p>
      <w:pPr>
        <w:pStyle w:val="ListParagraph"/>
        <w:numPr>
          <w:ilvl w:val="0"/>
          <w:numId w:val="2"/>
        </w:numPr>
        <w:spacing w:before="40" w:after="60"/>
      </w:pPr>
      <w:r>
        <w:rPr>
          <w:rFonts w:ascii="Arial" w:cs="Arial" w:eastAsia="Arial" w:hAnsi="Arial"/>
          <w:sz w:val="22"/>
          <w:szCs w:val="22"/>
        </w:rPr>
        <w:t xml:space="preserve">Select the standard and series (or leave as Auto)</w:t>
      </w:r>
    </w:p>
    <w:p>
      <w:pPr>
        <w:pStyle w:val="ListParagraph"/>
        <w:numPr>
          <w:ilvl w:val="0"/>
          <w:numId w:val="2"/>
        </w:numPr>
        <w:spacing w:before="40" w:after="60"/>
      </w:pPr>
      <w:r>
        <w:rPr>
          <w:rFonts w:ascii="Arial" w:cs="Arial" w:eastAsia="Arial" w:hAnsi="Arial"/>
          <w:sz w:val="22"/>
          <w:szCs w:val="22"/>
        </w:rPr>
        <w:t xml:space="preserve">Adjust the target squeeze if required (0 = automatic)</w:t>
      </w:r>
    </w:p>
    <w:p>
      <w:pPr>
        <w:pStyle w:val="ListParagraph"/>
        <w:numPr>
          <w:ilvl w:val="0"/>
          <w:numId w:val="2"/>
        </w:numPr>
        <w:spacing w:before="40" w:after="60"/>
      </w:pPr>
      <w:r>
        <w:rPr>
          <w:rFonts w:ascii="Arial" w:cs="Arial" w:eastAsia="Arial" w:hAnsi="Arial"/>
          <w:sz w:val="22"/>
          <w:szCs w:val="22"/>
        </w:rPr>
        <w:t xml:space="preserve">Choose the material</w:t>
      </w:r>
    </w:p>
    <w:p>
      <w:pPr>
        <w:pStyle w:val="ListParagraph"/>
        <w:numPr>
          <w:ilvl w:val="0"/>
          <w:numId w:val="2"/>
        </w:numPr>
        <w:spacing w:before="40" w:after="60"/>
      </w:pPr>
      <w:r>
        <w:rPr>
          <w:rFonts w:ascii="Arial" w:cs="Arial" w:eastAsia="Arial" w:hAnsi="Arial"/>
          <w:sz w:val="22"/>
          <w:szCs w:val="22"/>
        </w:rPr>
        <w:t xml:space="preserve">Click Calculate — results appear immediately</w:t>
      </w:r>
    </w:p>
    <w:p>
      <w:pPr>
        <w:pStyle w:val="ListParagraph"/>
        <w:numPr>
          <w:ilvl w:val="0"/>
          <w:numId w:val="2"/>
        </w:numPr>
        <w:spacing w:before="40" w:after="60"/>
      </w:pPr>
      <w:r>
        <w:rPr>
          <w:rFonts w:ascii="Arial" w:cs="Arial" w:eastAsia="Arial" w:hAnsi="Arial"/>
          <w:sz w:val="22"/>
          <w:szCs w:val="22"/>
        </w:rPr>
        <w:t xml:space="preserve">Review any alerts (stretch, squeeze out of range, extrusion risk)</w:t>
      </w:r>
    </w:p>
    <w:p>
      <w:pPr>
        <w:spacing w:before="0" w:after="60"/>
      </w:pPr>
      <w:r>
        <w:t xml:space="preserve"/>
      </w:r>
    </w:p>
    <w:p>
      <w:pPr>
        <w:pStyle w:val="Heading2"/>
        <w:spacing w:before="280" w:after="120"/>
      </w:pPr>
      <w:r>
        <w:rPr>
          <w:rFonts w:ascii="Arial" w:cs="Arial" w:eastAsia="Arial" w:hAnsi="Arial"/>
          <w:b/>
          <w:bCs/>
          <w:color w:val="2E75B6"/>
          <w:sz w:val="26"/>
          <w:szCs w:val="26"/>
        </w:rPr>
        <w:t xml:space="preserve">Step 4 — Apply in FreeCAD</w:t>
      </w:r>
    </w:p>
    <w:p>
      <w:pPr>
        <w:spacing w:before="60" w:after="100"/>
      </w:pPr>
      <w:r>
        <w:rPr>
          <w:rFonts w:ascii="Arial" w:cs="Arial" w:eastAsia="Arial" w:hAnsi="Arial"/>
          <w:sz w:val="22"/>
          <w:szCs w:val="22"/>
        </w:rPr>
        <w:t xml:space="preserve">Clicking Apply in FreeCAD triggers the following sequence:</w:t>
      </w:r>
    </w:p>
    <w:p>
      <w:pPr>
        <w:spacing w:before="0" w:after="40"/>
      </w:pPr>
      <w:r>
        <w:t xml:space="preserve"/>
      </w:r>
    </w:p>
    <w:p>
      <w:pPr>
        <w:pStyle w:val="ListParagraph"/>
        <w:numPr>
          <w:ilvl w:val="0"/>
          <w:numId w:val="2"/>
        </w:numPr>
        <w:spacing w:before="40" w:after="60"/>
      </w:pPr>
      <w:r>
        <w:rPr>
          <w:rFonts w:ascii="Arial" w:cs="Arial" w:eastAsia="Arial" w:hAnsi="Arial"/>
          <w:sz w:val="22"/>
          <w:szCs w:val="22"/>
        </w:rPr>
        <w:t xml:space="preserve">Update of the main part parameter (shaft or bore diameter)</w:t>
      </w:r>
    </w:p>
    <w:p>
      <w:pPr>
        <w:pStyle w:val="ListParagraph"/>
        <w:numPr>
          <w:ilvl w:val="0"/>
          <w:numId w:val="2"/>
        </w:numPr>
        <w:spacing w:before="40" w:after="60"/>
      </w:pPr>
      <w:r>
        <w:rPr>
          <w:rFonts w:ascii="Arial" w:cs="Arial" w:eastAsia="Arial" w:hAnsi="Arial"/>
          <w:sz w:val="22"/>
          <w:szCs w:val="22"/>
        </w:rPr>
        <w:t xml:space="preserve">Update of the complementary part parameter if the diameter has changed</w:t>
      </w:r>
    </w:p>
    <w:p>
      <w:pPr>
        <w:pStyle w:val="ListParagraph"/>
        <w:numPr>
          <w:ilvl w:val="0"/>
          <w:numId w:val="2"/>
        </w:numPr>
        <w:spacing w:before="40" w:after="60"/>
      </w:pPr>
      <w:r>
        <w:rPr>
          <w:rFonts w:ascii="Arial" w:cs="Arial" w:eastAsia="Arial" w:hAnsi="Arial"/>
          <w:sz w:val="22"/>
          <w:szCs w:val="22"/>
        </w:rPr>
        <w:t xml:space="preserve">Generation of the half-groove sketch attached to the XZ plane of the LCS</w:t>
      </w:r>
    </w:p>
    <w:p>
      <w:pPr>
        <w:pStyle w:val="ListParagraph"/>
        <w:numPr>
          <w:ilvl w:val="0"/>
          <w:numId w:val="2"/>
        </w:numPr>
        <w:spacing w:before="40" w:after="60"/>
      </w:pPr>
      <w:r>
        <w:rPr>
          <w:rFonts w:ascii="Arial" w:cs="Arial" w:eastAsia="Arial" w:hAnsi="Arial"/>
          <w:sz w:val="22"/>
          <w:szCs w:val="22"/>
        </w:rPr>
        <w:t xml:space="preserve">Creation of the revolution (PartDesign::Groove) and mirroring (Mirrored) to complete the groove</w:t>
      </w:r>
    </w:p>
    <w:p>
      <w:pPr>
        <w:pStyle w:val="ListParagraph"/>
        <w:numPr>
          <w:ilvl w:val="0"/>
          <w:numId w:val="2"/>
        </w:numPr>
        <w:spacing w:before="40" w:after="60"/>
      </w:pPr>
      <w:r>
        <w:rPr>
          <w:rFonts w:ascii="Arial" w:cs="Arial" w:eastAsia="Arial" w:hAnsi="Arial"/>
          <w:sz w:val="22"/>
          <w:szCs w:val="22"/>
        </w:rPr>
        <w:t xml:space="preserve">Generation of the 3D torus body (oblong cross-section preserving the O-ring volume at installation)</w:t>
      </w:r>
    </w:p>
    <w:p>
      <w:pPr>
        <w:pStyle w:val="ListParagraph"/>
        <w:numPr>
          <w:ilvl w:val="0"/>
          <w:numId w:val="2"/>
        </w:numPr>
        <w:spacing w:before="40" w:after="60"/>
      </w:pPr>
      <w:r>
        <w:rPr>
          <w:rFonts w:ascii="Arial" w:cs="Arial" w:eastAsia="Arial" w:hAnsi="Arial"/>
          <w:sz w:val="22"/>
          <w:szCs w:val="22"/>
        </w:rPr>
        <w:t xml:space="preserve">Application of the material color to the ORing body</w:t>
      </w:r>
    </w:p>
    <w:p>
      <w:pPr>
        <w:pStyle w:val="ListParagraph"/>
        <w:numPr>
          <w:ilvl w:val="0"/>
          <w:numId w:val="2"/>
        </w:numPr>
        <w:spacing w:before="40" w:after="60"/>
      </w:pPr>
      <w:r>
        <w:rPr>
          <w:rFonts w:ascii="Arial" w:cs="Arial" w:eastAsia="Arial" w:hAnsi="Arial"/>
          <w:sz w:val="22"/>
          <w:szCs w:val="22"/>
        </w:rPr>
        <w:t xml:space="preserve">Creation of the App::Part container grouping the groove body and the O-ring(s)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CCCCCC" w:sz="1"/>
              <w:right w:val="single" w:color="CCCCCC" w:sz="1"/>
            </w:tcBorders>
            <w:shd w:fill="DEEAF1" w:val="clear"/>
            <w:tcMar>
              <w:top w:type="dxa" w:w="100"/>
              <w:left w:type="dxa" w:w="200"/>
              <w:bottom w:type="dxa" w:w="100"/>
              <w:right w:type="dxa" w:w="120"/>
            </w:tcMar>
          </w:tcPr>
          <w:p>
            <w:pPr>
              <w:spacing w:before="0" w:after="0"/>
            </w:pPr>
            <w:r>
              <w:rPr>
                <w:rFonts w:ascii="Arial" w:cs="Arial" w:eastAsia="Arial" w:hAnsi="Arial"/>
                <w:i/>
                <w:iCs/>
                <w:color w:val="1F3864"/>
                <w:sz w:val="20"/>
                <w:szCs w:val="20"/>
              </w:rPr>
              <w:t xml:space="preserve">ℹ  The groove is generated in two steps: a half-groove (from Z=0 to Z=−b/2 in the LCS frame), then a mirror about the LCS XY plane. The result is a groove centered on the mid-plane defined by the LCS.</w:t>
            </w:r>
          </w:p>
        </w:tc>
      </w:tr>
    </w:tbl>
    <w:p>
      <w:pPr>
        <w:spacing w:before="0" w:after="60"/>
      </w:pPr>
      <w:r>
        <w:t xml:space="preserve"/>
      </w:r>
    </w:p>
    <w:p>
      <w:pPr>
        <w:pStyle w:val="Heading2"/>
        <w:spacing w:before="280" w:after="120"/>
      </w:pPr>
      <w:r>
        <w:rPr>
          <w:rFonts w:ascii="Arial" w:cs="Arial" w:eastAsia="Arial" w:hAnsi="Arial"/>
          <w:b/>
          <w:bCs/>
          <w:color w:val="2E75B6"/>
          <w:sz w:val="26"/>
          <w:szCs w:val="26"/>
        </w:rPr>
        <w:t xml:space="preserve">Checking the result</w:t>
      </w:r>
    </w:p>
    <w:p>
      <w:pPr>
        <w:pStyle w:val="ListParagraph"/>
        <w:numPr>
          <w:ilvl w:val="0"/>
          <w:numId w:val="2"/>
        </w:numPr>
        <w:spacing w:before="40" w:after="60"/>
      </w:pPr>
      <w:r>
        <w:rPr>
          <w:rFonts w:ascii="Arial" w:cs="Arial" w:eastAsia="Arial" w:hAnsi="Arial"/>
          <w:sz w:val="22"/>
          <w:szCs w:val="22"/>
        </w:rPr>
        <w:t xml:space="preserve">The groove sketch and torus sketch are hidden automatically</w:t>
      </w:r>
    </w:p>
    <w:p>
      <w:pPr>
        <w:pStyle w:val="ListParagraph"/>
        <w:numPr>
          <w:ilvl w:val="0"/>
          <w:numId w:val="2"/>
        </w:numPr>
        <w:spacing w:before="40" w:after="60"/>
      </w:pPr>
      <w:r>
        <w:rPr>
          <w:rFonts w:ascii="Arial" w:cs="Arial" w:eastAsia="Arial" w:hAnsi="Arial"/>
          <w:sz w:val="22"/>
          <w:szCs w:val="22"/>
        </w:rPr>
        <w:t xml:space="preserve">The torus body is colored according to the selected material</w:t>
      </w:r>
    </w:p>
    <w:p>
      <w:pPr>
        <w:pStyle w:val="ListParagraph"/>
        <w:numPr>
          <w:ilvl w:val="0"/>
          <w:numId w:val="2"/>
        </w:numPr>
        <w:spacing w:before="40" w:after="60"/>
      </w:pPr>
      <w:r>
        <w:rPr>
          <w:rFonts w:ascii="Arial" w:cs="Arial" w:eastAsia="Arial" w:hAnsi="Arial"/>
          <w:sz w:val="22"/>
          <w:szCs w:val="22"/>
        </w:rPr>
        <w:t xml:space="preserve">The assembly is listed in Tab 3 with its UUID, dimensions and status</w:t>
      </w:r>
    </w:p>
    <w:p>
      <w:r>
        <w:br w:type="page"/>
      </w:r>
    </w:p>
    <w:p>
      <w:pPr>
        <w:pStyle w:val="Heading1"/>
        <w:pBdr>
          <w:bottom w:val="single" w:color="2E75B6" w:sz="8" w:space="4"/>
        </w:pBdr>
        <w:spacing w:before="400" w:after="160"/>
      </w:pPr>
      <w:r>
        <w:rPr>
          <w:rFonts w:ascii="Arial" w:cs="Arial" w:eastAsia="Arial" w:hAnsi="Arial"/>
          <w:b/>
          <w:bCs/>
          <w:color w:val="1F4E79"/>
          <w:sz w:val="32"/>
          <w:szCs w:val="32"/>
        </w:rPr>
        <w:t xml:space="preserve">6. Modifying an existing assembly</w:t>
      </w:r>
    </w:p>
    <w:p>
      <w:pPr>
        <w:spacing w:before="60" w:after="100"/>
      </w:pPr>
      <w:r>
        <w:rPr>
          <w:rFonts w:ascii="Arial" w:cs="Arial" w:eastAsia="Arial" w:hAnsi="Arial"/>
          <w:sz w:val="22"/>
          <w:szCs w:val="22"/>
        </w:rPr>
        <w:t xml:space="preserve">Tab 3 lists all assemblies in the document. Double-clicking a row activates modification mode for that O-ring.</w:t>
      </w:r>
    </w:p>
    <w:p>
      <w:pPr>
        <w:spacing w:before="0" w:after="60"/>
      </w:pPr>
      <w:r>
        <w:t xml:space="preserve"/>
      </w:r>
    </w:p>
    <w:p>
      <w:pPr>
        <w:pStyle w:val="Heading2"/>
        <w:spacing w:before="280" w:after="120"/>
      </w:pPr>
      <w:r>
        <w:rPr>
          <w:rFonts w:ascii="Arial" w:cs="Arial" w:eastAsia="Arial" w:hAnsi="Arial"/>
          <w:b/>
          <w:bCs/>
          <w:color w:val="2E75B6"/>
          <w:sz w:val="26"/>
          <w:szCs w:val="26"/>
        </w:rPr>
        <w:t xml:space="preserve">6.1 Modification mode</w:t>
      </w:r>
    </w:p>
    <w:p>
      <w:pPr>
        <w:spacing w:before="60" w:after="100"/>
      </w:pPr>
      <w:r>
        <w:rPr>
          <w:rFonts w:ascii="Arial" w:cs="Arial" w:eastAsia="Arial" w:hAnsi="Arial"/>
          <w:sz w:val="22"/>
          <w:szCs w:val="22"/>
        </w:rPr>
        <w:t xml:space="preserve">In modification mode, the part/LCS fields are locked (they cannot be changed), but the following elements remain editable:</w:t>
      </w:r>
    </w:p>
    <w:p>
      <w:pPr>
        <w:pStyle w:val="ListParagraph"/>
        <w:numPr>
          <w:ilvl w:val="0"/>
          <w:numId w:val="2"/>
        </w:numPr>
        <w:spacing w:before="40" w:after="60"/>
      </w:pPr>
      <w:r>
        <w:rPr>
          <w:rFonts w:ascii="Arial" w:cs="Arial" w:eastAsia="Arial" w:hAnsi="Arial"/>
          <w:sz w:val="22"/>
          <w:szCs w:val="22"/>
        </w:rPr>
        <w:t xml:space="preserve">Material, installation type, pressure, temperature</w:t>
      </w:r>
    </w:p>
    <w:p>
      <w:pPr>
        <w:pStyle w:val="ListParagraph"/>
        <w:numPr>
          <w:ilvl w:val="0"/>
          <w:numId w:val="2"/>
        </w:numPr>
        <w:spacing w:before="40" w:after="60"/>
      </w:pPr>
      <w:r>
        <w:rPr>
          <w:rFonts w:ascii="Arial" w:cs="Arial" w:eastAsia="Arial" w:hAnsi="Arial"/>
          <w:sz w:val="22"/>
          <w:szCs w:val="22"/>
        </w:rPr>
        <w:t xml:space="preserve">Standard, series, target squeeze</w:t>
      </w:r>
    </w:p>
    <w:p>
      <w:pPr>
        <w:pStyle w:val="ListParagraph"/>
        <w:numPr>
          <w:ilvl w:val="0"/>
          <w:numId w:val="2"/>
        </w:numPr>
        <w:spacing w:before="40" w:after="60"/>
      </w:pPr>
      <w:r>
        <w:rPr>
          <w:rFonts w:ascii="Arial" w:cs="Arial" w:eastAsia="Arial" w:hAnsi="Arial"/>
          <w:sz w:val="22"/>
          <w:szCs w:val="22"/>
        </w:rPr>
        <w:t xml:space="preserve">Radial clearance (and new complementary part diameter if shown)</w:t>
      </w:r>
    </w:p>
    <w:p>
      <w:pPr>
        <w:pStyle w:val="ListParagraph"/>
        <w:numPr>
          <w:ilvl w:val="0"/>
          <w:numId w:val="2"/>
        </w:numPr>
        <w:spacing w:before="40" w:after="60"/>
      </w:pPr>
      <w:r>
        <w:rPr>
          <w:rFonts w:ascii="Arial" w:cs="Arial" w:eastAsia="Arial" w:hAnsi="Arial"/>
          <w:sz w:val="22"/>
          <w:szCs w:val="22"/>
        </w:rPr>
        <w:t xml:space="preserve">Diameter/Radius radio button for both parts — editable even in modification mode to correct an initial entry error</w:t>
      </w:r>
    </w:p>
    <w:p>
      <w:pPr>
        <w:pStyle w:val="ListParagraph"/>
        <w:numPr>
          <w:ilvl w:val="0"/>
          <w:numId w:val="2"/>
        </w:numPr>
        <w:spacing w:before="40" w:after="60"/>
      </w:pPr>
      <w:r>
        <w:rPr>
          <w:rFonts w:ascii="Arial" w:cs="Arial" w:eastAsia="Arial" w:hAnsi="Arial"/>
          <w:sz w:val="22"/>
          <w:szCs w:val="22"/>
        </w:rPr>
        <w:t xml:space="preserve">Clearance mode (Manual / ISO H/g / ISO H/f)</w:t>
      </w:r>
    </w:p>
    <w:p>
      <w:pPr>
        <w:spacing w:before="0" w:after="60"/>
      </w:pPr>
      <w:r>
        <w:t xml:space="preserve"/>
      </w:r>
    </w:p>
    <w:p>
      <w:pPr>
        <w:pStyle w:val="Heading2"/>
        <w:spacing w:before="280" w:after="120"/>
      </w:pPr>
      <w:r>
        <w:rPr>
          <w:rFonts w:ascii="Arial" w:cs="Arial" w:eastAsia="Arial" w:hAnsi="Arial"/>
          <w:b/>
          <w:bCs/>
          <w:color w:val="2E75B6"/>
          <w:sz w:val="26"/>
          <w:szCs w:val="26"/>
        </w:rPr>
        <w:t xml:space="preserve">6.2 Changing the series</w:t>
      </w:r>
    </w:p>
    <w:p>
      <w:pPr>
        <w:spacing w:before="60" w:after="100"/>
      </w:pPr>
      <w:r>
        <w:rPr>
          <w:rFonts w:ascii="Arial" w:cs="Arial" w:eastAsia="Arial" w:hAnsi="Arial"/>
          <w:sz w:val="22"/>
          <w:szCs w:val="22"/>
        </w:rPr>
        <w:t xml:space="preserve">If only the series changes (different cross-section diameter d2) without modifying the part diameter:</w:t>
      </w:r>
    </w:p>
    <w:p>
      <w:pPr>
        <w:pStyle w:val="ListParagraph"/>
        <w:numPr>
          <w:ilvl w:val="0"/>
          <w:numId w:val="2"/>
        </w:numPr>
        <w:spacing w:before="40" w:after="60"/>
      </w:pPr>
      <w:r>
        <w:rPr>
          <w:rFonts w:ascii="Arial" w:cs="Arial" w:eastAsia="Arial" w:hAnsi="Arial"/>
          <w:sz w:val="22"/>
          <w:szCs w:val="22"/>
        </w:rPr>
        <w:t xml:space="preserve">The groove is updated in-place (depth, width, fillets recalculated)</w:t>
      </w:r>
    </w:p>
    <w:p>
      <w:pPr>
        <w:pStyle w:val="ListParagraph"/>
        <w:numPr>
          <w:ilvl w:val="0"/>
          <w:numId w:val="2"/>
        </w:numPr>
        <w:spacing w:before="40" w:after="60"/>
      </w:pPr>
      <w:r>
        <w:rPr>
          <w:rFonts w:ascii="Arial" w:cs="Arial" w:eastAsia="Arial" w:hAnsi="Arial"/>
          <w:sz w:val="22"/>
          <w:szCs w:val="22"/>
        </w:rPr>
        <w:t xml:space="preserve">The 3D torus is updated in-place without deletion/recreation</w:t>
      </w:r>
    </w:p>
    <w:p>
      <w:pPr>
        <w:pStyle w:val="ListParagraph"/>
        <w:numPr>
          <w:ilvl w:val="0"/>
          <w:numId w:val="2"/>
        </w:numPr>
        <w:spacing w:before="40" w:after="60"/>
      </w:pPr>
      <w:r>
        <w:rPr>
          <w:rFonts w:ascii="Arial" w:cs="Arial" w:eastAsia="Arial" w:hAnsi="Arial"/>
          <w:sz w:val="22"/>
          <w:szCs w:val="22"/>
        </w:rPr>
        <w:t xml:space="preserve">Associated O-rings on the same body are not recalculated (diameter unchanged)</w:t>
      </w:r>
    </w:p>
    <w:p>
      <w:pPr>
        <w:spacing w:before="0" w:after="60"/>
      </w:pPr>
      <w:r>
        <w:t xml:space="preserve"/>
      </w:r>
    </w:p>
    <w:p>
      <w:pPr>
        <w:pStyle w:val="Heading2"/>
        <w:spacing w:before="280" w:after="120"/>
      </w:pPr>
      <w:r>
        <w:rPr>
          <w:rFonts w:ascii="Arial" w:cs="Arial" w:eastAsia="Arial" w:hAnsi="Arial"/>
          <w:b/>
          <w:bCs/>
          <w:color w:val="2E75B6"/>
          <w:sz w:val="26"/>
          <w:szCs w:val="26"/>
        </w:rPr>
        <w:t xml:space="preserve">6.3 Changing the diameter</w:t>
      </w:r>
    </w:p>
    <w:p>
      <w:pPr>
        <w:spacing w:before="60" w:after="100"/>
      </w:pPr>
      <w:r>
        <w:rPr>
          <w:rFonts w:ascii="Arial" w:cs="Arial" w:eastAsia="Arial" w:hAnsi="Arial"/>
          <w:sz w:val="22"/>
          <w:szCs w:val="22"/>
        </w:rPr>
        <w:t xml:space="preserve">If the main part diameter changes (value entered in the spin box or new FreeCAD parameter value):</w:t>
      </w:r>
    </w:p>
    <w:p>
      <w:pPr>
        <w:pStyle w:val="ListParagraph"/>
        <w:numPr>
          <w:ilvl w:val="0"/>
          <w:numId w:val="2"/>
        </w:numPr>
        <w:spacing w:before="40" w:after="60"/>
      </w:pPr>
      <w:r>
        <w:rPr>
          <w:rFonts w:ascii="Arial" w:cs="Arial" w:eastAsia="Arial" w:hAnsi="Arial"/>
          <w:sz w:val="22"/>
          <w:szCs w:val="22"/>
        </w:rPr>
        <w:t xml:space="preserve">The FreeCAD parameter of the main part is updated</w:t>
      </w:r>
    </w:p>
    <w:p>
      <w:pPr>
        <w:pStyle w:val="ListParagraph"/>
        <w:numPr>
          <w:ilvl w:val="0"/>
          <w:numId w:val="2"/>
        </w:numPr>
        <w:spacing w:before="40" w:after="60"/>
      </w:pPr>
      <w:r>
        <w:rPr>
          <w:rFonts w:ascii="Arial" w:cs="Arial" w:eastAsia="Arial" w:hAnsi="Arial"/>
          <w:sz w:val="22"/>
          <w:szCs w:val="22"/>
        </w:rPr>
        <w:t xml:space="preserve">The FreeCAD parameter of the complementary part is updated</w:t>
      </w:r>
    </w:p>
    <w:p>
      <w:pPr>
        <w:pStyle w:val="ListParagraph"/>
        <w:numPr>
          <w:ilvl w:val="0"/>
          <w:numId w:val="2"/>
        </w:numPr>
        <w:spacing w:before="40" w:after="60"/>
      </w:pPr>
      <w:r>
        <w:rPr>
          <w:rFonts w:ascii="Arial" w:cs="Arial" w:eastAsia="Arial" w:hAnsi="Arial"/>
          <w:sz w:val="22"/>
          <w:szCs w:val="22"/>
        </w:rPr>
        <w:t xml:space="preserve">The groove and torus are recalculated with the new dimensions</w:t>
      </w:r>
    </w:p>
    <w:p>
      <w:pPr>
        <w:pStyle w:val="ListParagraph"/>
        <w:numPr>
          <w:ilvl w:val="0"/>
          <w:numId w:val="2"/>
        </w:numPr>
        <w:spacing w:before="40" w:after="60"/>
      </w:pPr>
      <w:r>
        <w:rPr>
          <w:rFonts w:ascii="Arial" w:cs="Arial" w:eastAsia="Arial" w:hAnsi="Arial"/>
          <w:sz w:val="22"/>
          <w:szCs w:val="22"/>
        </w:rPr>
        <w:t xml:space="preserve">Other O-rings linked to the same body that are in drift are automatically updated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CCCCCC" w:sz="1"/>
              <w:right w:val="single" w:color="CCCCCC" w:sz="1"/>
            </w:tcBorders>
            <w:shd w:fill="DEEAF1" w:val="clear"/>
            <w:tcMar>
              <w:top w:type="dxa" w:w="100"/>
              <w:left w:type="dxa" w:w="200"/>
              <w:bottom w:type="dxa" w:w="100"/>
              <w:right w:type="dxa" w:w="120"/>
            </w:tcMar>
          </w:tcPr>
          <w:p>
            <w:pPr>
              <w:spacing w:before="0" w:after="0"/>
            </w:pPr>
            <w:r>
              <w:rPr>
                <w:rFonts w:ascii="Arial" w:cs="Arial" w:eastAsia="Arial" w:hAnsi="Arial"/>
                <w:i/>
                <w:iCs/>
                <w:color w:val="1F3864"/>
                <w:sz w:val="20"/>
                <w:szCs w:val="20"/>
              </w:rPr>
              <w:t xml:space="preserve">ℹ  The automatic update of linked O-rings prioritizes keeping the same series. If all O-rings on the body shared the same series before the change, they will retain that series. Otherwise, the macro searches for the nearest series by d2 value — preferring the next larger d2, then smaller — before falling back to Auto mode.</w:t>
            </w:r>
          </w:p>
        </w:tc>
      </w:tr>
    </w:tbl>
    <w:p>
      <w:pPr>
        <w:spacing w:before="0" w:after="80"/>
      </w:pPr>
      <w:r>
        <w:t xml:space="preserve"/>
      </w:r>
    </w:p>
    <w:p>
      <w:pPr>
        <w:pStyle w:val="Heading2"/>
        <w:spacing w:before="280" w:after="120"/>
      </w:pPr>
      <w:r>
        <w:rPr>
          <w:rFonts w:ascii="Arial" w:cs="Arial" w:eastAsia="Arial" w:hAnsi="Arial"/>
          <w:b/>
          <w:bCs/>
          <w:color w:val="2E75B6"/>
          <w:sz w:val="26"/>
          <w:szCs w:val="26"/>
        </w:rPr>
        <w:t xml:space="preserve">6.4 Automatic update of linked assemblies</w:t>
      </w:r>
    </w:p>
    <w:p>
      <w:pPr>
        <w:spacing w:before="60" w:after="100"/>
      </w:pPr>
      <w:r>
        <w:rPr>
          <w:rFonts w:ascii="Arial" w:cs="Arial" w:eastAsia="Arial" w:hAnsi="Arial"/>
          <w:sz w:val="22"/>
          <w:szCs w:val="22"/>
        </w:rPr>
        <w:t xml:space="preserve">When several O-rings share the same body (common case: multiple grooves on the same shaft), the macro automatically updates the linked O-rings after any diameter change. A wait dialog is displayed during this operation.</w:t>
      </w:r>
    </w:p>
    <w:p>
      <w:pPr>
        <w:spacing w:before="0" w:after="40"/>
      </w:pPr>
      <w:r>
        <w:t xml:space="preserve"/>
      </w:r>
    </w:p>
    <w:p>
      <w:pPr>
        <w:pStyle w:val="ListParagraph"/>
        <w:numPr>
          <w:ilvl w:val="0"/>
          <w:numId w:val="2"/>
        </w:numPr>
        <w:spacing w:before="40" w:after="60"/>
      </w:pPr>
      <w:r>
        <w:rPr>
          <w:rFonts w:ascii="Arial" w:cs="Arial" w:eastAsia="Arial" w:hAnsi="Arial"/>
          <w:sz w:val="22"/>
          <w:szCs w:val="22"/>
        </w:rPr>
        <w:t xml:space="preserve">Only assemblies actually in drift are recalculated</w:t>
      </w:r>
    </w:p>
    <w:p>
      <w:pPr>
        <w:pStyle w:val="ListParagraph"/>
        <w:numPr>
          <w:ilvl w:val="0"/>
          <w:numId w:val="2"/>
        </w:numPr>
        <w:spacing w:before="40" w:after="60"/>
      </w:pPr>
      <w:r>
        <w:rPr>
          <w:rFonts w:ascii="Arial" w:cs="Arial" w:eastAsia="Arial" w:hAnsi="Arial"/>
          <w:sz w:val="22"/>
          <w:szCs w:val="22"/>
        </w:rPr>
        <w:t xml:space="preserve">The series selection follows the logic described above</w:t>
      </w:r>
    </w:p>
    <w:p>
      <w:pPr>
        <w:pStyle w:val="ListParagraph"/>
        <w:numPr>
          <w:ilvl w:val="0"/>
          <w:numId w:val="2"/>
        </w:numPr>
        <w:spacing w:before="40" w:after="60"/>
      </w:pPr>
      <w:r>
        <w:rPr>
          <w:rFonts w:ascii="Arial" w:cs="Arial" w:eastAsia="Arial" w:hAnsi="Arial"/>
          <w:sz w:val="22"/>
          <w:szCs w:val="22"/>
        </w:rPr>
        <w:t xml:space="preserve">If a series is no longer physically compatible (squeeze outside the 5–35% range), it is rejected in favor of the next candidate</w:t>
      </w:r>
    </w:p>
    <w:p>
      <w:pPr>
        <w:pStyle w:val="ListParagraph"/>
        <w:numPr>
          <w:ilvl w:val="0"/>
          <w:numId w:val="2"/>
        </w:numPr>
        <w:spacing w:before="40" w:after="60"/>
      </w:pPr>
      <w:r>
        <w:rPr>
          <w:rFonts w:ascii="Arial" w:cs="Arial" w:eastAsia="Arial" w:hAnsi="Arial"/>
          <w:sz w:val="22"/>
          <w:szCs w:val="22"/>
        </w:rPr>
        <w:t xml:space="preserve">As a last resort, the macro switches to Auto mode</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6.5 TNP recovery (Topological Naming Problem)</w:t>
      </w:r>
    </w:p>
    <w:p>
      <w:pPr>
        <w:spacing w:before="60" w:after="100"/>
      </w:pPr>
      <w:r>
        <w:rPr>
          <w:rFonts w:ascii="Arial" w:cs="Arial" w:eastAsia="Arial" w:hAnsi="Arial"/>
          <w:sz w:val="22"/>
          <w:szCs w:val="22"/>
        </w:rPr>
        <w:t xml:space="preserve">When a groove is modified, downstream features of the body (chamfers, fillets) may lose their edge references due to the topology change. The macro automatically performs a second recompute pass to give the FreeCAD engine an additional chance to remap those references.</w:t>
      </w:r>
    </w:p>
    <w:p>
      <w:pPr>
        <w:spacing w:before="0" w:after="40"/>
      </w:pPr>
      <w:r>
        <w:t xml:space="preserve"/>
      </w:r>
    </w:p>
    <w:p>
      <w:pPr>
        <w:pStyle w:val="ListParagraph"/>
        <w:numPr>
          <w:ilvl w:val="0"/>
          <w:numId w:val="2"/>
        </w:numPr>
        <w:spacing w:before="40" w:after="60"/>
      </w:pPr>
      <w:r>
        <w:rPr>
          <w:rFonts w:ascii="Arial" w:cs="Arial" w:eastAsia="Arial" w:hAnsi="Arial"/>
          <w:sz w:val="22"/>
          <w:szCs w:val="22"/>
        </w:rPr>
        <w:t xml:space="preserve">If the second pass succeeds: no action required</w:t>
      </w:r>
    </w:p>
    <w:p>
      <w:pPr>
        <w:pStyle w:val="ListParagraph"/>
        <w:numPr>
          <w:ilvl w:val="0"/>
          <w:numId w:val="2"/>
        </w:numPr>
        <w:spacing w:before="40" w:after="60"/>
      </w:pPr>
      <w:r>
        <w:rPr>
          <w:rFonts w:ascii="Arial" w:cs="Arial" w:eastAsia="Arial" w:hAnsi="Arial"/>
          <w:sz w:val="22"/>
          <w:szCs w:val="22"/>
        </w:rPr>
        <w:t xml:space="preserve">If features remain in error: </w:t>
      </w:r>
      <w:r>
        <w:rPr>
          <w:rFonts w:ascii="Arial" w:cs="Arial" w:eastAsia="Arial" w:hAnsi="Arial"/>
          <w:i/>
          <w:iCs/>
          <w:sz w:val="22"/>
          <w:szCs w:val="22"/>
        </w:rPr>
        <w:t xml:space="preserve">the completion message flags the affected features with ⚠ — manual correction in FreeCAD is then required</w:t>
      </w:r>
    </w:p>
    <w:p>
      <w:r>
        <w:br w:type="page"/>
      </w:r>
    </w:p>
    <w:p>
      <w:pPr>
        <w:pStyle w:val="Heading1"/>
        <w:pBdr>
          <w:bottom w:val="single" w:color="2E75B6" w:sz="8" w:space="4"/>
        </w:pBdr>
        <w:spacing w:before="400" w:after="160"/>
      </w:pPr>
      <w:r>
        <w:rPr>
          <w:rFonts w:ascii="Arial" w:cs="Arial" w:eastAsia="Arial" w:hAnsi="Arial"/>
          <w:b/>
          <w:bCs/>
          <w:color w:val="1F4E79"/>
          <w:sz w:val="32"/>
          <w:szCs w:val="32"/>
        </w:rPr>
        <w:t xml:space="preserve">7. Parametric drift detection</w:t>
      </w:r>
    </w:p>
    <w:p>
      <w:pPr>
        <w:spacing w:before="60" w:after="100"/>
      </w:pPr>
      <w:r>
        <w:rPr>
          <w:rFonts w:ascii="Arial" w:cs="Arial" w:eastAsia="Arial" w:hAnsi="Arial"/>
          <w:sz w:val="22"/>
          <w:szCs w:val="22"/>
        </w:rPr>
        <w:t xml:space="preserve">Every time the dialog opens, the macro compares the diameters stored in each assembly's metadata with the current values of the FreeCAD parameters. If a difference is detected (delta &gt; 0.001 mm), the assembly is flagged as drifted.</w:t>
      </w:r>
    </w:p>
    <w:p>
      <w:pPr>
        <w:spacing w:before="0" w:after="60"/>
      </w:pPr>
      <w:r>
        <w:t xml:space="preserve"/>
      </w:r>
    </w:p>
    <w:p>
      <w:pPr>
        <w:pStyle w:val="Heading2"/>
        <w:spacing w:before="280" w:after="120"/>
      </w:pPr>
      <w:r>
        <w:rPr>
          <w:rFonts w:ascii="Arial" w:cs="Arial" w:eastAsia="Arial" w:hAnsi="Arial"/>
          <w:b/>
          <w:bCs/>
          <w:color w:val="2E75B6"/>
          <w:sz w:val="26"/>
          <w:szCs w:val="26"/>
        </w:rPr>
        <w:t xml:space="preserve">7.1 Displaying drift</w:t>
      </w:r>
    </w:p>
    <w:p>
      <w:pPr>
        <w:pStyle w:val="ListParagraph"/>
        <w:numPr>
          <w:ilvl w:val="0"/>
          <w:numId w:val="2"/>
        </w:numPr>
        <w:spacing w:before="40" w:after="60"/>
      </w:pPr>
      <w:r>
        <w:rPr>
          <w:rFonts w:ascii="Arial" w:cs="Arial" w:eastAsia="Arial" w:hAnsi="Arial"/>
          <w:sz w:val="22"/>
          <w:szCs w:val="22"/>
        </w:rPr>
        <w:t xml:space="preserve">Tab 3 shows ⚠ N in its title if N assemblies are in drift</w:t>
      </w:r>
    </w:p>
    <w:p>
      <w:pPr>
        <w:pStyle w:val="ListParagraph"/>
        <w:numPr>
          <w:ilvl w:val="0"/>
          <w:numId w:val="2"/>
        </w:numPr>
        <w:spacing w:before="40" w:after="60"/>
      </w:pPr>
      <w:r>
        <w:rPr>
          <w:rFonts w:ascii="Arial" w:cs="Arial" w:eastAsia="Arial" w:hAnsi="Arial"/>
          <w:sz w:val="22"/>
          <w:szCs w:val="22"/>
        </w:rPr>
        <w:t xml:space="preserve">On startup, if drift is detected, the dialog automatically switches to Tab 3</w:t>
      </w:r>
    </w:p>
    <w:p>
      <w:pPr>
        <w:pStyle w:val="ListParagraph"/>
        <w:numPr>
          <w:ilvl w:val="0"/>
          <w:numId w:val="2"/>
        </w:numPr>
        <w:spacing w:before="40" w:after="60"/>
      </w:pPr>
      <w:r>
        <w:rPr>
          <w:rFonts w:ascii="Arial" w:cs="Arial" w:eastAsia="Arial" w:hAnsi="Arial"/>
          <w:sz w:val="22"/>
          <w:szCs w:val="22"/>
        </w:rPr>
        <w:t xml:space="preserve">Drifted rows are visible in the list — double-click to enter modification mode</w:t>
      </w:r>
    </w:p>
    <w:p>
      <w:pPr>
        <w:spacing w:before="0" w:after="60"/>
      </w:pPr>
      <w:r>
        <w:t xml:space="preserve"/>
      </w:r>
    </w:p>
    <w:p>
      <w:pPr>
        <w:pStyle w:val="Heading2"/>
        <w:spacing w:before="280" w:after="120"/>
      </w:pPr>
      <w:r>
        <w:rPr>
          <w:rFonts w:ascii="Arial" w:cs="Arial" w:eastAsia="Arial" w:hAnsi="Arial"/>
          <w:b/>
          <w:bCs/>
          <w:color w:val="2E75B6"/>
          <w:sz w:val="26"/>
          <w:szCs w:val="26"/>
        </w:rPr>
        <w:t xml:space="preserve">7.2 Resolving drift</w:t>
      </w:r>
    </w:p>
    <w:p>
      <w:pPr>
        <w:spacing w:before="60" w:after="100"/>
      </w:pPr>
      <w:r>
        <w:rPr>
          <w:rFonts w:ascii="Arial" w:cs="Arial" w:eastAsia="Arial" w:hAnsi="Arial"/>
          <w:sz w:val="22"/>
          <w:szCs w:val="22"/>
        </w:rPr>
        <w:t xml:space="preserve">By double-clicking a drifted assembly, the macro offers to recalculate the dimensions with the newly detected diameter. The user can confirm or cancel. If confirmed, the metadata is immediately resynchronized and modification mode opens with the updated values.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CCCCCC" w:sz="1"/>
              <w:right w:val="single" w:color="CCCCCC" w:sz="1"/>
            </w:tcBorders>
            <w:shd w:fill="DEEAF1" w:val="clear"/>
            <w:tcMar>
              <w:top w:type="dxa" w:w="100"/>
              <w:left w:type="dxa" w:w="200"/>
              <w:bottom w:type="dxa" w:w="100"/>
              <w:right w:type="dxa" w:w="120"/>
            </w:tcMar>
          </w:tcPr>
          <w:p>
            <w:pPr>
              <w:spacing w:before="0" w:after="0"/>
            </w:pPr>
            <w:r>
              <w:rPr>
                <w:rFonts w:ascii="Arial" w:cs="Arial" w:eastAsia="Arial" w:hAnsi="Arial"/>
                <w:i/>
                <w:iCs/>
                <w:color w:val="1F3864"/>
                <w:sz w:val="20"/>
                <w:szCs w:val="20"/>
              </w:rPr>
              <w:t xml:space="preserve">ℹ  Drift detection uses a threshold of 1e-14 mm to filter floating-point rounding errors (typical observed gap: 1.42e-14 mm on certain diameters).</w:t>
            </w:r>
          </w:p>
        </w:tc>
      </w:tr>
    </w:tbl>
    <w:p>
      <w:pPr>
        <w:pStyle w:val="Heading1"/>
        <w:pBdr>
          <w:bottom w:val="single" w:color="2E75B6" w:sz="8" w:space="4"/>
        </w:pBdr>
        <w:spacing w:before="400" w:after="160"/>
      </w:pPr>
      <w:r>
        <w:rPr>
          <w:rFonts w:ascii="Arial" w:cs="Arial" w:eastAsia="Arial" w:hAnsi="Arial"/>
          <w:b/>
          <w:bCs/>
          <w:color w:val="1F4E79"/>
          <w:sz w:val="32"/>
          <w:szCs w:val="32"/>
        </w:rPr>
        <w:t xml:space="preserve">8. Assembly identification by UUID</w:t>
      </w:r>
    </w:p>
    <w:p>
      <w:pPr>
        <w:spacing w:before="60" w:after="100"/>
      </w:pPr>
      <w:r>
        <w:rPr>
          <w:rFonts w:ascii="Arial" w:cs="Arial" w:eastAsia="Arial" w:hAnsi="Arial"/>
          <w:sz w:val="22"/>
          <w:szCs w:val="22"/>
        </w:rPr>
        <w:t xml:space="preserve">Each ORing assembly is assigned a unique immutable identifier in the format:</w:t>
      </w:r>
    </w:p>
    <w:p>
      <w:pPr>
        <w:spacing w:before="0" w:after="40"/>
      </w:pPr>
      <w:r>
        <w:t xml:space="preserve"/>
      </w:r>
    </w:p>
    <w:p>
      <w:pPr>
        <w:spacing w:before="40" w:after="80"/>
        <w:jc w:val="center"/>
      </w:pPr>
      <w:r>
        <w:rPr>
          <w:rFonts w:ascii="Courier New" w:cs="Courier New" w:eastAsia="Courier New" w:hAnsi="Courier New"/>
          <w:b/>
          <w:bCs/>
          <w:color w:val="1F4E79"/>
          <w:sz w:val="24"/>
          <w:szCs w:val="24"/>
        </w:rPr>
        <w:t xml:space="preserve">OJ-YYYYMMDD-HHMMSS-xxxx</w:t>
      </w:r>
    </w:p>
    <w:p>
      <w:pPr>
        <w:spacing w:before="0" w:after="40"/>
      </w:pPr>
      <w:r>
        <w:t xml:space="preserve"/>
      </w:r>
    </w:p>
    <w:p>
      <w:pPr>
        <w:spacing w:before="60" w:after="100"/>
      </w:pPr>
      <w:r>
        <w:rPr>
          <w:rFonts w:ascii="Arial" w:cs="Arial" w:eastAsia="Arial" w:hAnsi="Arial"/>
          <w:sz w:val="22"/>
          <w:szCs w:val="22"/>
        </w:rPr>
        <w:t xml:space="preserve">This UUID is generated once at creation and is never modified, even if the user renames bodies, parts or LCS objects. It guarantees that the macro always identifies the correct assembly regardless of any renaming done in FreeCAD.</w:t>
      </w:r>
    </w:p>
    <w:p>
      <w:pPr>
        <w:pStyle w:val="ListParagraph"/>
        <w:numPr>
          <w:ilvl w:val="0"/>
          <w:numId w:val="2"/>
        </w:numPr>
        <w:spacing w:before="40" w:after="60"/>
      </w:pPr>
      <w:r>
        <w:rPr>
          <w:rFonts w:ascii="Arial" w:cs="Arial" w:eastAsia="Arial" w:hAnsi="Arial"/>
          <w:sz w:val="22"/>
          <w:szCs w:val="22"/>
        </w:rPr>
        <w:t xml:space="preserve">Stored in the properties of the App::Part container</w:t>
      </w:r>
    </w:p>
    <w:p>
      <w:pPr>
        <w:pStyle w:val="ListParagraph"/>
        <w:numPr>
          <w:ilvl w:val="0"/>
          <w:numId w:val="2"/>
        </w:numPr>
        <w:spacing w:before="40" w:after="60"/>
      </w:pPr>
      <w:r>
        <w:rPr>
          <w:rFonts w:ascii="Arial" w:cs="Arial" w:eastAsia="Arial" w:hAnsi="Arial"/>
          <w:sz w:val="22"/>
          <w:szCs w:val="22"/>
        </w:rPr>
        <w:t xml:space="preserve">Displayed in Tab 3 for each assembly</w:t>
      </w:r>
    </w:p>
    <w:p>
      <w:pPr>
        <w:pStyle w:val="ListParagraph"/>
        <w:numPr>
          <w:ilvl w:val="0"/>
          <w:numId w:val="2"/>
        </w:numPr>
        <w:spacing w:before="40" w:after="60"/>
      </w:pPr>
      <w:r>
        <w:rPr>
          <w:rFonts w:ascii="Arial" w:cs="Arial" w:eastAsia="Arial" w:hAnsi="Arial"/>
          <w:sz w:val="22"/>
          <w:szCs w:val="22"/>
        </w:rPr>
        <w:t xml:space="preserve">Used for automatic update of linked assemblies</w:t>
      </w:r>
    </w:p>
    <w:p>
      <w:r>
        <w:br w:type="page"/>
      </w:r>
    </w:p>
    <w:p>
      <w:pPr>
        <w:pStyle w:val="Heading1"/>
        <w:pBdr>
          <w:bottom w:val="single" w:color="2E75B6" w:sz="8" w:space="4"/>
        </w:pBdr>
        <w:spacing w:before="400" w:after="160"/>
      </w:pPr>
      <w:r>
        <w:rPr>
          <w:rFonts w:ascii="Arial" w:cs="Arial" w:eastAsia="Arial" w:hAnsi="Arial"/>
          <w:b/>
          <w:bCs/>
          <w:color w:val="1F4E79"/>
          <w:sz w:val="32"/>
          <w:szCs w:val="32"/>
        </w:rPr>
        <w:t xml:space="preserve">9. Structure generated in FreeCAD</w:t>
      </w:r>
    </w:p>
    <w:p>
      <w:pPr>
        <w:spacing w:before="60" w:after="100"/>
      </w:pPr>
      <w:r>
        <w:rPr>
          <w:rFonts w:ascii="Arial" w:cs="Arial" w:eastAsia="Arial" w:hAnsi="Arial"/>
          <w:sz w:val="22"/>
          <w:szCs w:val="22"/>
        </w:rPr>
        <w:t xml:space="preserve">After insertion, the macro creates the following structure in the document tree: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Object</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App::Part  «Equipped Shaft»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Container grouping the groove body and all its O-rings</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 PartDesign::Body  «Shaft»</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Groove-carrying body (existing, unchanged except for the parameter)</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App::Part  «OJ-xxxx»</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O-ring container (one Part per O-ring)</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    └─ PartDesign::Body  «ORing»</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3D torus body (oblong sketch + revolution)</w:t>
            </w:r>
          </w:p>
        </w:tc>
      </w:tr>
    </w:tbl>
    <w:p>
      <w:pPr>
        <w:spacing w:before="0" w:after="60"/>
      </w:pPr>
      <w:r>
        <w:t xml:space="preserve"/>
      </w:r>
    </w:p>
    <w:p>
      <w:pPr>
        <w:spacing w:before="60" w:after="100"/>
      </w:pPr>
      <w:r>
        <w:rPr>
          <w:rFonts w:ascii="Arial" w:cs="Arial" w:eastAsia="Arial" w:hAnsi="Arial"/>
          <w:sz w:val="22"/>
          <w:szCs w:val="22"/>
        </w:rPr>
        <w:t xml:space="preserve">Groove sketches are created inside the main part body. The torus sketches and revolution are hidden by default.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CCCCCC" w:sz="1"/>
              <w:right w:val="single" w:color="CCCCCC" w:sz="1"/>
            </w:tcBorders>
            <w:shd w:fill="DEEAF1" w:val="clear"/>
            <w:tcMar>
              <w:top w:type="dxa" w:w="100"/>
              <w:left w:type="dxa" w:w="200"/>
              <w:bottom w:type="dxa" w:w="100"/>
              <w:right w:type="dxa" w:w="120"/>
            </w:tcMar>
          </w:tcPr>
          <w:p>
            <w:pPr>
              <w:spacing w:before="0" w:after="0"/>
            </w:pPr>
            <w:r>
              <w:rPr>
                <w:rFonts w:ascii="Arial" w:cs="Arial" w:eastAsia="Arial" w:hAnsi="Arial"/>
                <w:i/>
                <w:iCs/>
                <w:color w:val="1F3864"/>
                <w:sz w:val="20"/>
                <w:szCs w:val="20"/>
              </w:rPr>
              <w:t xml:space="preserve">ℹ  The complementary body (bore or shaft) remains independent from the container — it is not moved into the structure.</w:t>
            </w:r>
          </w:p>
        </w:tc>
      </w:tr>
    </w:tbl>
    <w:p>
      <w:pPr>
        <w:pStyle w:val="Heading1"/>
        <w:pBdr>
          <w:bottom w:val="single" w:color="2E75B6" w:sz="8" w:space="4"/>
        </w:pBdr>
        <w:spacing w:before="400" w:after="160"/>
      </w:pPr>
      <w:r>
        <w:rPr>
          <w:rFonts w:ascii="Arial" w:cs="Arial" w:eastAsia="Arial" w:hAnsi="Arial"/>
          <w:b/>
          <w:bCs/>
          <w:color w:val="1F4E79"/>
          <w:sz w:val="32"/>
          <w:szCs w:val="32"/>
        </w:rPr>
        <w:t xml:space="preserve">10. Standards and materials</w:t>
      </w:r>
    </w:p>
    <w:p>
      <w:pPr>
        <w:pStyle w:val="Heading2"/>
        <w:spacing w:before="280" w:after="120"/>
      </w:pPr>
      <w:r>
        <w:rPr>
          <w:rFonts w:ascii="Arial" w:cs="Arial" w:eastAsia="Arial" w:hAnsi="Arial"/>
          <w:b/>
          <w:bCs/>
          <w:color w:val="2E75B6"/>
          <w:sz w:val="26"/>
          <w:szCs w:val="26"/>
        </w:rPr>
        <w:t xml:space="preserve">10.1 Supported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Standard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Series</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d2 range (mm)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ISO 3601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S1, S2, S3, S4</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1.78 / 2.62 / 3.53 / 5.33</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DIN 3771</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D1 to D6</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1.5 to 8.0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JIS B2401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 G, V, 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1.9 to 8.4</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METRIC</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M1 to M10+</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 to 10.0</w:t>
            </w:r>
          </w:p>
        </w:tc>
      </w:tr>
    </w:tbl>
    <w:p>
      <w:pPr>
        <w:spacing w:before="0" w:after="80"/>
      </w:pPr>
      <w:r>
        <w:t xml:space="preserve"/>
      </w:r>
    </w:p>
    <w:p>
      <w:pPr>
        <w:pStyle w:val="Heading2"/>
        <w:spacing w:before="280" w:after="120"/>
      </w:pPr>
      <w:r>
        <w:rPr>
          <w:rFonts w:ascii="Arial" w:cs="Arial" w:eastAsia="Arial" w:hAnsi="Arial"/>
          <w:b/>
          <w:bCs/>
          <w:color w:val="2E75B6"/>
          <w:sz w:val="26"/>
          <w:szCs w:val="26"/>
        </w:rPr>
        <w:t xml:space="preserve">10.2 Available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Code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Material</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Color in FreeCAD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NBR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Nitrile Butadiene Rubber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Dark black/brown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FKM</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Viton / Fluorocarbon</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Orange-brown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EPDM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Ethylene Propylene Diene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Dark grey</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VMQ</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Silicone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Light grey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FFKM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Perfluoroelastomer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Grey-brown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PTFE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PTFE / Teflon (special cases)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White</w:t>
            </w:r>
          </w:p>
        </w:tc>
      </w:tr>
    </w:tbl>
    <w:p>
      <w:r>
        <w:br w:type="page"/>
      </w:r>
    </w:p>
    <w:p>
      <w:pPr>
        <w:pStyle w:val="Heading1"/>
        <w:pBdr>
          <w:bottom w:val="single" w:color="2E75B6" w:sz="8" w:space="4"/>
        </w:pBdr>
        <w:spacing w:before="400" w:after="160"/>
      </w:pPr>
      <w:r>
        <w:rPr>
          <w:rFonts w:ascii="Arial" w:cs="Arial" w:eastAsia="Arial" w:hAnsi="Arial"/>
          <w:b/>
          <w:bCs/>
          <w:color w:val="1F4E79"/>
          <w:sz w:val="32"/>
          <w:szCs w:val="32"/>
        </w:rPr>
        <w:t xml:space="preserve">11. Quick reference</w:t>
      </w:r>
    </w:p>
    <w:p>
      <w:pPr>
        <w:pStyle w:val="Heading2"/>
        <w:spacing w:before="280" w:after="120"/>
      </w:pPr>
      <w:r>
        <w:rPr>
          <w:rFonts w:ascii="Arial" w:cs="Arial" w:eastAsia="Arial" w:hAnsi="Arial"/>
          <w:b/>
          <w:bCs/>
          <w:color w:val="2E75B6"/>
          <w:sz w:val="26"/>
          <w:szCs w:val="26"/>
        </w:rPr>
        <w:t xml:space="preserve">Key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Quantity</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Formula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Squeeze (%)</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(d2 − h) / d2 × 100</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Fill ratio (%)</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π(d2/2)² / (b × h) × 100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D_shaft (groove on shaft)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D_bore − 2 × radial_clearance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D_bore (groove in bore)</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D_shaft + 2 × radial_clearance</w:t>
            </w:r>
          </w:p>
        </w:tc>
      </w:tr>
    </w:tbl>
    <w:p>
      <w:pPr>
        <w:spacing w:before="0" w:after="80"/>
      </w:pPr>
      <w:r>
        <w:t xml:space="preserve"/>
      </w:r>
    </w:p>
    <w:p>
      <w:pPr>
        <w:pStyle w:val="Heading2"/>
        <w:spacing w:before="280" w:after="120"/>
      </w:pPr>
      <w:r>
        <w:rPr>
          <w:rFonts w:ascii="Arial" w:cs="Arial" w:eastAsia="Arial" w:hAnsi="Arial"/>
          <w:b/>
          <w:bCs/>
          <w:color w:val="2E75B6"/>
          <w:sz w:val="26"/>
          <w:szCs w:val="26"/>
        </w:rPr>
        <w:t xml:space="preserve">Recommended squeeze ranges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Installation type</w:t>
            </w:r>
          </w:p>
        </w:tc>
        <w:tc>
          <w:tcPr>
            <w:tcW w:type="dxa" w:w="3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Range</w:t>
            </w:r>
          </w:p>
        </w:tc>
        <w:tc>
          <w:tcPr>
            <w:tcW w:type="dxa" w:w="3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Typical value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Static</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 – 30 %</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18 – 25 %</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Dynamic translation</w:t>
            </w:r>
          </w:p>
        </w:tc>
        <w:tc>
          <w:tcPr>
            <w:tcW w:type="dxa" w:w="3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 – 20 %</w:t>
            </w:r>
          </w:p>
        </w:tc>
        <w:tc>
          <w:tcPr>
            <w:tcW w:type="dxa" w:w="3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12 – 18 %</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Dynamic rotation</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 – 15 %</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10 – 12 %</w:t>
            </w:r>
          </w:p>
        </w:tc>
      </w:tr>
    </w:tbl>
    <w:p>
      <w:pPr>
        <w:spacing w:before="0" w:after="80"/>
      </w:pPr>
      <w:r>
        <w:t xml:space="preserve"/>
      </w:r>
    </w:p>
    <w:p>
      <w:pPr>
        <w:pStyle w:val="Heading2"/>
        <w:spacing w:before="280" w:after="120"/>
      </w:pPr>
      <w:r>
        <w:rPr>
          <w:rFonts w:ascii="Arial" w:cs="Arial" w:eastAsia="Arial" w:hAnsi="Arial"/>
          <w:b/>
          <w:bCs/>
          <w:color w:val="2E75B6"/>
          <w:sz w:val="26"/>
          <w:szCs w:val="26"/>
        </w:rPr>
        <w:t xml:space="preserve">Key actions and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How to</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Insert an O-ring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Fill the 3 tabs → Calculate → Apply in FreeCAD</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Modify an assembly</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Tab 3 → double-click the row → edit → Apply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Recalibrate colors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Tab 3 → 🎨 button</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Resolve drift</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Tab 3 → double-click → confirm the proposed recalculation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Cancel a modification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Cancel modification button in modification mode</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Correct diameter/radius type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Modification mode → Diameter/Radius radio button is editable</w:t>
            </w:r>
          </w:p>
        </w:tc>
      </w:tr>
    </w:tbl>
    <w:p>
      <w:pPr>
        <w:spacing w:before="0" w:after="160"/>
      </w:pPr>
      <w:r>
        <w:t xml:space="preserve"/>
      </w:r>
    </w:p>
    <w:p>
      <w:pPr>
        <w:pBdr>
          <w:top w:val="single" w:color="2E75B6" w:sz="6" w:space="4"/>
        </w:pBdr>
        <w:spacing w:before="200" w:after="40"/>
        <w:jc w:val="center"/>
      </w:pPr>
      <w:r>
        <w:rPr>
          <w:rFonts w:ascii="Arial" w:cs="Arial" w:eastAsia="Arial" w:hAnsi="Arial"/>
          <w:i/>
          <w:iCs/>
          <w:color w:val="595959"/>
          <w:sz w:val="18"/>
          <w:szCs w:val="18"/>
        </w:rPr>
        <w:t xml:space="preserve">ORing Macro — User Documentation — Yves Guillou — LGPL v2.1 — March 2026</w:t>
      </w:r>
    </w:p>
    <w:sectPr>
      <w:headerReference w:type="default" r:id="rId6"/>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100"/>
    </w:pPr>
    <w:r>
      <w:rPr>
        <w:rFonts w:ascii="Arial" w:cs="Arial" w:eastAsia="Arial" w:hAnsi="Arial"/>
        <w:color w:val="595959"/>
        <w:sz w:val="18"/>
        <w:szCs w:val="18"/>
      </w:rPr>
      <w:t xml:space="preserve">ORing Macro — User Documentation</w:t>
    </w:r>
    <w:r>
      <w:rPr>
        <w:rFonts w:ascii="Arial" w:cs="Arial" w:eastAsia="Arial" w:hAnsi="Arial"/>
        <w:sz w:val="18"/>
        <w:szCs w:val="18"/>
      </w:rPr>
      <w:t xml:space="preserve">	</w:t>
    </w:r>
    <w:r>
      <w:rPr>
        <w:rFonts w:ascii="Arial" w:cs="Arial" w:eastAsia="Arial" w:hAnsi="Arial"/>
        <w:i/>
        <w:iCs/>
        <w:color w:val="595959"/>
        <w:sz w:val="18"/>
        <w:szCs w:val="18"/>
      </w:rPr>
      <w:t xml:space="preserve">FreeCAD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2026-03-18T14:34:07.472Z</dcterms:created>
  <dcterms:modified xsi:type="dcterms:W3CDTF">2026-03-18T14:34:07.472Z</dcterms:modified>
</cp:coreProperties>
</file>

<file path=docProps/custom.xml><?xml version="1.0" encoding="utf-8"?>
<Properties xmlns="http://schemas.openxmlformats.org/officeDocument/2006/custom-properties" xmlns:vt="http://schemas.openxmlformats.org/officeDocument/2006/docPropsVTypes"/>
</file>