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1731605529785" w:lineRule="auto"/>
        <w:ind w:left="0" w:right="0" w:firstLine="0"/>
        <w:jc w:val="left"/>
        <w:rPr>
          <w:rFonts w:ascii="Arial" w:cs="Arial" w:eastAsia="Arial" w:hAnsi="Arial"/>
          <w:b w:val="1"/>
          <w:bCs w:val="1"/>
          <w:i w:val="0"/>
          <w:iCs w:val="0"/>
          <w:smallCaps w:val="0"/>
          <w:strike w:val="0"/>
          <w:color w:val="000000"/>
          <w:sz w:val="138.16500854492188"/>
          <w:szCs w:val="138.16500854492188"/>
          <w:u w:val="none"/>
          <w:shd w:fill="auto" w:val="clear"/>
          <w:vertAlign w:val="baseline"/>
        </w:rPr>
        <w:sectPr>
          <w:pgSz w:h="16200" w:w="28800" w:orient="landscape"/>
          <w:pgMar w:bottom="2138.810577392578" w:top="1440" w:left="714.3701171875" w:right="445.5029296875" w:header="0" w:footer="720"/>
          <w:pgNumType w:start="1"/>
        </w:sectPr>
      </w:pPr>
      <w:r w:rsidDel="00000000" w:rsidR="00000000" w:rsidRPr="00000000">
        <w:rPr>
          <w:rFonts w:ascii="Arial" w:cs="Arial" w:eastAsia="Arial" w:hAnsi="Arial"/>
          <w:b w:val="1"/>
          <w:bCs w:val="1"/>
          <w:i w:val="0"/>
          <w:iCs w:val="0"/>
          <w:smallCaps w:val="0"/>
          <w:strike w:val="0"/>
          <w:color w:val="ab8900"/>
          <w:sz w:val="138.16500854492188"/>
          <w:szCs w:val="138.16500854492188"/>
          <w:u w:val="none"/>
          <w:shd w:fill="auto" w:val="clear"/>
          <w:vertAlign w:val="baseline"/>
          <w:rtl w:val="0"/>
        </w:rPr>
        <w:t xml:space="preserve">Question</w:t>
      </w:r>
      <w:r w:rsidDel="00000000" w:rsidR="00000000" w:rsidRPr="00000000">
        <w:rPr>
          <w:rFonts w:ascii="Arial" w:cs="Arial" w:eastAsia="Arial" w:hAnsi="Arial"/>
          <w:b w:val="1"/>
          <w:bCs w:val="1"/>
          <w:i w:val="0"/>
          <w:iCs w:val="0"/>
          <w:smallCaps w:val="0"/>
          <w:strike w:val="0"/>
          <w:color w:val="000000"/>
          <w:sz w:val="138.16500854492188"/>
          <w:szCs w:val="138.16500854492188"/>
          <w:u w:val="none"/>
          <w:shd w:fill="auto" w:val="clear"/>
          <w:vertAlign w:val="baseline"/>
          <w:rtl w:val="0"/>
        </w:rPr>
        <w:t xml:space="preserve">: what type of drinks is most popular during the summer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962646484375" w:line="278.5221576690674" w:lineRule="auto"/>
        <w:ind w:left="356.89781188964844" w:right="6946.3232421875" w:firstLine="0"/>
        <w:jc w:val="center"/>
        <w:rPr>
          <w:rFonts w:ascii="Arial" w:cs="Arial" w:eastAsia="Arial" w:hAnsi="Arial"/>
          <w:b w:val="1"/>
          <w:bCs w:val="1"/>
          <w:i w:val="0"/>
          <w:iCs w:val="0"/>
          <w:smallCaps w:val="0"/>
          <w:strike w:val="0"/>
          <w:color w:val="000000"/>
          <w:sz w:val="111.97500610351562"/>
          <w:szCs w:val="111.97500610351562"/>
          <w:u w:val="none"/>
          <w:shd w:fill="auto" w:val="clear"/>
          <w:vertAlign w:val="baseline"/>
        </w:rPr>
      </w:pPr>
      <w:r w:rsidDel="00000000" w:rsidR="00000000" w:rsidRPr="00000000">
        <w:rPr>
          <w:rFonts w:ascii="Arial" w:cs="Arial" w:eastAsia="Arial" w:hAnsi="Arial"/>
          <w:b w:val="1"/>
          <w:bCs w:val="1"/>
          <w:i w:val="0"/>
          <w:iCs w:val="0"/>
          <w:smallCaps w:val="0"/>
          <w:strike w:val="0"/>
          <w:color w:val="ab8900"/>
          <w:sz w:val="111.97500610351562"/>
          <w:szCs w:val="111.97500610351562"/>
          <w:u w:val="none"/>
          <w:shd w:fill="auto" w:val="clear"/>
          <w:vertAlign w:val="baseline"/>
          <w:rtl w:val="0"/>
        </w:rPr>
        <w:t xml:space="preserve">Benefit</w:t>
      </w:r>
      <w:r w:rsidDel="00000000" w:rsidR="00000000" w:rsidRPr="00000000">
        <w:rPr>
          <w:rFonts w:ascii="Arial" w:cs="Arial" w:eastAsia="Arial" w:hAnsi="Arial"/>
          <w:b w:val="1"/>
          <w:bCs w:val="1"/>
          <w:i w:val="0"/>
          <w:iCs w:val="0"/>
          <w:smallCaps w:val="0"/>
          <w:strike w:val="0"/>
          <w:color w:val="000000"/>
          <w:sz w:val="111.97500610351562"/>
          <w:szCs w:val="111.97500610351562"/>
          <w:u w:val="none"/>
          <w:shd w:fill="auto" w:val="clear"/>
          <w:vertAlign w:val="baseline"/>
          <w:rtl w:val="0"/>
        </w:rPr>
        <w:t xml:space="preserve">: Helps beverage companies and stores to determine what drinks they should prioritize, produce, or sell during summer. Can also give the average person an idea on which drinks are most popular.</w:t>
      </w:r>
      <w:r w:rsidDel="00000000" w:rsidR="00000000" w:rsidRPr="00000000">
        <w:drawing>
          <wp:anchor allowOverlap="1" behindDoc="0" distB="19050" distT="19050" distL="19050" distR="19050" hidden="0" layoutInCell="1" locked="0" relativeHeight="0" simplePos="0">
            <wp:simplePos x="0" y="0"/>
            <wp:positionH relativeFrom="column">
              <wp:posOffset>14162551</wp:posOffset>
            </wp:positionH>
            <wp:positionV relativeFrom="paragraph">
              <wp:posOffset>-424155</wp:posOffset>
            </wp:positionV>
            <wp:extent cx="3181350" cy="318135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81350" cy="3181350"/>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080383300781" w:lineRule="auto"/>
        <w:ind w:left="0" w:right="7005.6396484375" w:firstLine="0"/>
        <w:jc w:val="center"/>
        <w:rPr>
          <w:rFonts w:ascii="Arial" w:cs="Arial" w:eastAsia="Arial" w:hAnsi="Arial"/>
          <w:b w:val="1"/>
          <w:bCs w:val="1"/>
          <w:i w:val="0"/>
          <w:iCs w:val="0"/>
          <w:smallCaps w:val="0"/>
          <w:strike w:val="0"/>
          <w:color w:val="000000"/>
          <w:sz w:val="95.6832504272461"/>
          <w:szCs w:val="95.683250427246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5.6832504272461"/>
          <w:szCs w:val="95.6832504272461"/>
          <w:u w:val="none"/>
          <w:shd w:fill="auto" w:val="clear"/>
          <w:vertAlign w:val="baseline"/>
          <w:rtl w:val="0"/>
        </w:rPr>
        <w:t xml:space="preserve">Which of the 4 types: descriptive analysis, because it analyzes historical data to identify patterns in drink consumption during the summer. It focuses on what is popular based on past records, not on why it happens or what will happen next.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65d04"/>
          <w:sz w:val="183.99000549316406"/>
          <w:szCs w:val="183.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765d04"/>
          <w:sz w:val="183.99000549316406"/>
          <w:szCs w:val="183.99000549316406"/>
          <w:u w:val="none"/>
          <w:shd w:fill="auto" w:val="clear"/>
          <w:vertAlign w:val="baseline"/>
          <w:rtl w:val="0"/>
        </w:rPr>
        <w:t xml:space="preserve">List of data elements: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69287109375" w:line="276.8975830078125" w:lineRule="auto"/>
        <w:ind w:left="2746.0476684570312" w:right="2544.921875" w:firstLine="0"/>
        <w:jc w:val="center"/>
        <w:rPr>
          <w:rFonts w:ascii="Arial" w:cs="Arial" w:eastAsia="Arial" w:hAnsi="Arial"/>
          <w:b w:val="1"/>
          <w:bCs w:val="1"/>
          <w:i w:val="0"/>
          <w:iCs w:val="0"/>
          <w:smallCaps w:val="0"/>
          <w:strike w:val="0"/>
          <w:color w:val="000000"/>
          <w:sz w:val="81.22500610351562"/>
          <w:szCs w:val="81.2250061035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1.22500610351562"/>
          <w:szCs w:val="81.22500610351562"/>
          <w:u w:val="none"/>
          <w:shd w:fill="auto" w:val="clear"/>
          <w:vertAlign w:val="baseline"/>
          <w:rtl w:val="0"/>
        </w:rPr>
        <w:t xml:space="preserve">type of drinks: soda, juice, water, iced tea, energy drinks, milkshakes, milk tea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79833984375" w:line="276.89741134643555" w:lineRule="auto"/>
        <w:ind w:left="2414.852294921875" w:right="2148.28125" w:firstLine="0"/>
        <w:jc w:val="center"/>
        <w:rPr>
          <w:rFonts w:ascii="Arial" w:cs="Arial" w:eastAsia="Arial" w:hAnsi="Arial"/>
          <w:b w:val="1"/>
          <w:bCs w:val="1"/>
          <w:i w:val="0"/>
          <w:iCs w:val="0"/>
          <w:smallCaps w:val="0"/>
          <w:strike w:val="0"/>
          <w:color w:val="000000"/>
          <w:sz w:val="81.22500610351562"/>
          <w:szCs w:val="81.2250061035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1.22500610351562"/>
          <w:szCs w:val="81.22500610351562"/>
          <w:u w:val="none"/>
          <w:shd w:fill="auto" w:val="clear"/>
          <w:vertAlign w:val="baseline"/>
          <w:rtl w:val="0"/>
        </w:rPr>
        <w:t xml:space="preserve">Quantity or amount sold of drink type = “In 2023, we observed water to have the largest uplift over the summer period (up 38%), followed by juice drinks (26%).”, During summer 2023, soft drinks in convenience saw a 21% increase versus the February to May period.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985107421875" w:line="276.89741134643555" w:lineRule="auto"/>
        <w:ind w:left="2746.0476684570312" w:right="2544.921875" w:firstLine="0"/>
        <w:jc w:val="center"/>
        <w:rPr>
          <w:rFonts w:ascii="Arial" w:cs="Arial" w:eastAsia="Arial" w:hAnsi="Arial"/>
          <w:b w:val="1"/>
          <w:bCs w:val="1"/>
          <w:i w:val="0"/>
          <w:iCs w:val="0"/>
          <w:smallCaps w:val="0"/>
          <w:strike w:val="0"/>
          <w:color w:val="000000"/>
          <w:sz w:val="81.22500610351562"/>
          <w:szCs w:val="81.2250061035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1.22500610351562"/>
          <w:szCs w:val="81.22500610351562"/>
          <w:u w:val="none"/>
          <w:shd w:fill="auto" w:val="clear"/>
          <w:vertAlign w:val="baseline"/>
          <w:rtl w:val="0"/>
        </w:rPr>
        <w:t xml:space="preserve">type of drinks: soda, juice, water, iced tea, energy drinks, milkshakes, milk tea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078666687012" w:lineRule="auto"/>
        <w:ind w:left="2259.2971801757812" w:right="1615.4248046875" w:firstLine="0"/>
        <w:jc w:val="center"/>
        <w:rPr>
          <w:rFonts w:ascii="Arial" w:cs="Arial" w:eastAsia="Arial" w:hAnsi="Arial"/>
          <w:b w:val="1"/>
          <w:bCs w:val="1"/>
          <w:i w:val="0"/>
          <w:iCs w:val="0"/>
          <w:smallCaps w:val="0"/>
          <w:strike w:val="0"/>
          <w:color w:val="000000"/>
          <w:sz w:val="62.50406265258789"/>
          <w:szCs w:val="62.5040626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2.50406265258789"/>
          <w:szCs w:val="62.50406265258789"/>
          <w:u w:val="none"/>
          <w:shd w:fill="auto" w:val="clear"/>
          <w:vertAlign w:val="baseline"/>
          <w:rtl w:val="0"/>
        </w:rPr>
        <w:t xml:space="preserve">talkingretail.com, one of their posts lists summer drinks during the summer: https://www.talkingretail.com/advice/category-management/lets-get-fizzical in-focus-summer-soft-drinks-21-03-2024/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048828125" w:line="240" w:lineRule="auto"/>
        <w:ind w:left="0" w:right="10222.9736328125" w:firstLine="0"/>
        <w:jc w:val="right"/>
        <w:rPr>
          <w:rFonts w:ascii="Arial" w:cs="Arial" w:eastAsia="Arial" w:hAnsi="Arial"/>
          <w:b w:val="1"/>
          <w:bCs w:val="1"/>
          <w:i w:val="0"/>
          <w:iCs w:val="0"/>
          <w:smallCaps w:val="0"/>
          <w:strike w:val="0"/>
          <w:color w:val="000000"/>
          <w:sz w:val="62.50406265258789"/>
          <w:szCs w:val="62.5040626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2.50406265258789"/>
          <w:szCs w:val="62.50406265258789"/>
          <w:u w:val="none"/>
          <w:shd w:fill="auto" w:val="clear"/>
          <w:vertAlign w:val="baseline"/>
          <w:rtl w:val="0"/>
        </w:rPr>
        <w:t xml:space="preserve">Research papers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51904296875" w:line="240" w:lineRule="auto"/>
        <w:ind w:left="0" w:right="4989.01123046875" w:firstLine="0"/>
        <w:jc w:val="right"/>
        <w:rPr>
          <w:rFonts w:ascii="Arial" w:cs="Arial" w:eastAsia="Arial" w:hAnsi="Arial"/>
          <w:b w:val="1"/>
          <w:bCs w:val="1"/>
          <w:i w:val="0"/>
          <w:iCs w:val="0"/>
          <w:smallCaps w:val="0"/>
          <w:strike w:val="0"/>
          <w:color w:val="000000"/>
          <w:sz w:val="62.50406265258789"/>
          <w:szCs w:val="62.5040626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2.50406265258789"/>
          <w:szCs w:val="62.50406265258789"/>
          <w:u w:val="none"/>
          <w:shd w:fill="auto" w:val="clear"/>
          <w:vertAlign w:val="baseline"/>
          <w:rtl w:val="0"/>
        </w:rPr>
        <w:t xml:space="preserve">https://pmc.ncbi.nlm.nih.gov/articles/PMC4446775/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4580078125" w:line="240" w:lineRule="auto"/>
        <w:ind w:left="0" w:right="5762.1240234375" w:firstLine="0"/>
        <w:jc w:val="right"/>
        <w:rPr>
          <w:rFonts w:ascii="Arial" w:cs="Arial" w:eastAsia="Arial" w:hAnsi="Arial"/>
          <w:b w:val="1"/>
          <w:bCs w:val="1"/>
          <w:i w:val="0"/>
          <w:iCs w:val="0"/>
          <w:smallCaps w:val="0"/>
          <w:strike w:val="0"/>
          <w:color w:val="000000"/>
          <w:sz w:val="62.50406265258789"/>
          <w:szCs w:val="62.5040626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2.50406265258789"/>
          <w:szCs w:val="62.50406265258789"/>
          <w:u w:val="none"/>
          <w:shd w:fill="auto" w:val="clear"/>
          <w:vertAlign w:val="baseline"/>
          <w:rtl w:val="0"/>
        </w:rPr>
        <w:t xml:space="preserve">https://pmc.ncbi.nlm.nih.gov/articles/PMC2808724/</w:t>
      </w:r>
    </w:p>
    <w:sectPr>
      <w:type w:val="continuous"/>
      <w:pgSz w:h="16200" w:w="28800" w:orient="landscape"/>
      <w:pgMar w:bottom="2138.810577392578" w:top="1440" w:left="714.3701171875" w:right="445.5029296875" w:header="0" w:footer="720"/>
      <w:cols w:equalWidth="0" w:num="1">
        <w:col w:space="0" w:w="27640.1269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