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C259" w14:textId="439B9CB7" w:rsidR="0050207E" w:rsidRDefault="00DD5654">
      <w:pPr>
        <w:rPr>
          <w:b/>
          <w:bCs/>
        </w:rPr>
      </w:pPr>
      <w:r>
        <w:rPr>
          <w:b/>
          <w:bCs/>
        </w:rPr>
        <w:t xml:space="preserve">Law Manager Data Quality Tracker </w:t>
      </w:r>
    </w:p>
    <w:p w14:paraId="4C7B3C5A" w14:textId="5E9A8356" w:rsidR="00DD5654" w:rsidRPr="00895656" w:rsidRDefault="00ED04BC">
      <w:pPr>
        <w:rPr>
          <w:b/>
          <w:bCs/>
        </w:rPr>
      </w:pPr>
      <w:r w:rsidRPr="00895656">
        <w:rPr>
          <w:b/>
          <w:bCs/>
        </w:rPr>
        <w:t>Introduction</w:t>
      </w:r>
    </w:p>
    <w:p w14:paraId="28879350" w14:textId="5E9ADD58" w:rsidR="00DD5654" w:rsidRDefault="000C0007">
      <w:r>
        <w:t xml:space="preserve">The Data Quality team’s </w:t>
      </w:r>
      <w:r w:rsidR="002E56A0">
        <w:t xml:space="preserve">progress in reducing systemic data errors in Law Manager </w:t>
      </w:r>
      <w:r w:rsidR="00895656">
        <w:t xml:space="preserve">has been successful. </w:t>
      </w:r>
      <w:proofErr w:type="gramStart"/>
      <w:r w:rsidR="00895656">
        <w:t>In order to</w:t>
      </w:r>
      <w:proofErr w:type="gramEnd"/>
      <w:r w:rsidR="00895656">
        <w:t xml:space="preserve"> organize and track this progress, </w:t>
      </w:r>
      <w:proofErr w:type="gramStart"/>
      <w:r w:rsidR="00895656">
        <w:t>a SQL</w:t>
      </w:r>
      <w:proofErr w:type="gramEnd"/>
      <w:r w:rsidR="00895656">
        <w:t xml:space="preserve"> query has been developed to track </w:t>
      </w:r>
      <w:r w:rsidR="00B4095B">
        <w:t xml:space="preserve">errors and updates made specifically by the team’s members. </w:t>
      </w:r>
      <w:r w:rsidR="00330CE5">
        <w:t>This is to ensure the workflow stays constant and priority items that affect attorney cases</w:t>
      </w:r>
      <w:r w:rsidR="00FE7E3D">
        <w:t xml:space="preserve"> or attorney case management dashboards</w:t>
      </w:r>
      <w:r w:rsidR="007711D5">
        <w:t xml:space="preserve"> are maintained. </w:t>
      </w:r>
    </w:p>
    <w:p w14:paraId="597E61EA" w14:textId="563A55E5" w:rsidR="00AF3CCD" w:rsidRDefault="00093A42">
      <w:r>
        <w:t xml:space="preserve">The </w:t>
      </w:r>
      <w:r w:rsidR="000E325D">
        <w:t>report aims to track corrections to the matter table, case appearances, and charge tables. These edits should correspond to</w:t>
      </w:r>
      <w:r w:rsidR="00AF3CCD">
        <w:t xml:space="preserve"> error corrections for:</w:t>
      </w:r>
      <w:r w:rsidR="000E325D">
        <w:t xml:space="preserve"> </w:t>
      </w:r>
      <w:r w:rsidR="00AF3CCD">
        <w:t>case updates, court dates, appearance updates, and initial top charges.</w:t>
      </w:r>
      <w:r w:rsidR="00FE4D2C">
        <w:t xml:space="preserve"> The process is semi-automatic, where a user needs to run two scripts and extract the data into the proper folder. </w:t>
      </w:r>
    </w:p>
    <w:p w14:paraId="0BC64ED7" w14:textId="259FAE66" w:rsidR="00AF3CCD" w:rsidRDefault="004A6F23">
      <w:r>
        <w:t>As of March 20</w:t>
      </w:r>
      <w:r w:rsidR="00203DC7">
        <w:t xml:space="preserve">26, the Data Quality team makes 1500 </w:t>
      </w:r>
      <w:r w:rsidR="003C5066">
        <w:t>error corrections a month</w:t>
      </w:r>
      <w:r w:rsidR="00506ADB">
        <w:t>, mainly to court dates and top charges</w:t>
      </w:r>
      <w:r w:rsidR="00B3341B">
        <w:t xml:space="preserve">, </w:t>
      </w:r>
      <w:r w:rsidR="00B264E3">
        <w:t>on 29,000 active cases</w:t>
      </w:r>
      <w:r w:rsidR="0067240F">
        <w:t xml:space="preserve"> (with somewhere between 30,000 and </w:t>
      </w:r>
      <w:r w:rsidR="00B92A42">
        <w:t>4</w:t>
      </w:r>
      <w:r w:rsidR="0067240F">
        <w:t xml:space="preserve">0,000 new case appearances a month as a </w:t>
      </w:r>
      <w:r w:rsidR="00932E24">
        <w:t>loose</w:t>
      </w:r>
      <w:r w:rsidR="0067240F">
        <w:t xml:space="preserve"> </w:t>
      </w:r>
      <w:r w:rsidR="00590256">
        <w:t>observation</w:t>
      </w:r>
      <w:r w:rsidR="00D230D2">
        <w:t xml:space="preserve"> from the UCE feed</w:t>
      </w:r>
      <w:r w:rsidR="0094403D">
        <w:t>. This suggests a systematic error rate of 4%-5%</w:t>
      </w:r>
      <w:r w:rsidR="0067240F">
        <w:t>)</w:t>
      </w:r>
      <w:r w:rsidR="00B264E3">
        <w:t xml:space="preserve">. </w:t>
      </w:r>
    </w:p>
    <w:p w14:paraId="46B7092A" w14:textId="2E03E845" w:rsidR="00856407" w:rsidRDefault="00B00D86" w:rsidP="00326596">
      <w:pPr>
        <w:jc w:val="center"/>
      </w:pPr>
      <w:r>
        <w:rPr>
          <w:noProof/>
        </w:rPr>
        <w:drawing>
          <wp:inline distT="0" distB="0" distL="0" distR="0" wp14:anchorId="66F267BF" wp14:editId="7B44C3AA">
            <wp:extent cx="4572000" cy="2743200"/>
            <wp:effectExtent l="0" t="0" r="0" b="0"/>
            <wp:docPr id="989097454" name="Chart 1">
              <a:extLst xmlns:a="http://schemas.openxmlformats.org/drawingml/2006/main">
                <a:ext uri="{FF2B5EF4-FFF2-40B4-BE49-F238E27FC236}">
                  <a16:creationId xmlns:a16="http://schemas.microsoft.com/office/drawing/2014/main" id="{54647634-399A-28B5-DF6E-409B0ECB2E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27062312" w14:textId="77777777" w:rsidR="00326596" w:rsidRDefault="00326596">
      <w:pPr>
        <w:rPr>
          <w:b/>
          <w:bCs/>
        </w:rPr>
      </w:pPr>
    </w:p>
    <w:p w14:paraId="25D87E86" w14:textId="6B5B422A" w:rsidR="00856407" w:rsidRPr="00856407" w:rsidRDefault="00856407">
      <w:pPr>
        <w:rPr>
          <w:b/>
          <w:bCs/>
        </w:rPr>
      </w:pPr>
      <w:r>
        <w:rPr>
          <w:b/>
          <w:bCs/>
        </w:rPr>
        <w:t>Methodology</w:t>
      </w:r>
    </w:p>
    <w:p w14:paraId="59380598" w14:textId="7F2B9F34" w:rsidR="00093A42" w:rsidRDefault="00AF3CCD">
      <w:r>
        <w:t xml:space="preserve"> </w:t>
      </w:r>
      <w:r w:rsidR="00326596">
        <w:t xml:space="preserve">A SQL script is used to extract </w:t>
      </w:r>
      <w:proofErr w:type="gramStart"/>
      <w:r w:rsidR="00326596">
        <w:t>the data</w:t>
      </w:r>
      <w:proofErr w:type="gramEnd"/>
      <w:r w:rsidR="00326596">
        <w:t xml:space="preserve"> using the individual user ID</w:t>
      </w:r>
      <w:r w:rsidR="00895761">
        <w:t xml:space="preserve"> in the </w:t>
      </w:r>
      <w:proofErr w:type="spellStart"/>
      <w:r w:rsidR="00895761" w:rsidRPr="00895761">
        <w:rPr>
          <w:i/>
          <w:iCs/>
        </w:rPr>
        <w:t>updated_by</w:t>
      </w:r>
      <w:proofErr w:type="spellEnd"/>
      <w:r w:rsidR="00895761">
        <w:t xml:space="preserve"> or </w:t>
      </w:r>
      <w:proofErr w:type="spellStart"/>
      <w:r w:rsidR="00895761">
        <w:rPr>
          <w:i/>
          <w:iCs/>
        </w:rPr>
        <w:t>added_by</w:t>
      </w:r>
      <w:proofErr w:type="spellEnd"/>
      <w:r w:rsidR="00895761">
        <w:t xml:space="preserve"> fields in Law Manager. This represents a snapshot of all user updates to Matter, Case Appearance, and Initial Top Charge, tables. </w:t>
      </w:r>
      <w:r w:rsidR="00EC649F">
        <w:t xml:space="preserve">New updates by users outside of the team </w:t>
      </w:r>
      <w:r w:rsidR="00746A18">
        <w:t xml:space="preserve">will overwrite the values in these fields, resulting in an actual undercount of error </w:t>
      </w:r>
      <w:r w:rsidR="00746A18">
        <w:lastRenderedPageBreak/>
        <w:t xml:space="preserve">corrections made by the team. It is recommended that </w:t>
      </w:r>
      <w:r w:rsidR="0074243E">
        <w:t xml:space="preserve">regular snapshots be </w:t>
      </w:r>
      <w:r w:rsidR="00BF6824">
        <w:t>taken</w:t>
      </w:r>
      <w:r w:rsidR="0074243E">
        <w:t xml:space="preserve"> once every two weeks</w:t>
      </w:r>
      <w:r w:rsidR="00BF6824">
        <w:t xml:space="preserve"> to once a month</w:t>
      </w:r>
      <w:r w:rsidR="0074243E">
        <w:t xml:space="preserve">, to balance </w:t>
      </w:r>
      <w:r w:rsidR="00436834">
        <w:t xml:space="preserve">reporting needs and staff time. </w:t>
      </w:r>
    </w:p>
    <w:p w14:paraId="6FD6719E" w14:textId="28B72B38" w:rsidR="002E489D" w:rsidRDefault="002E489D">
      <w:r>
        <w:t>After the data is extracted, a Python script concatenates an archive of all the snapshot data from SQL</w:t>
      </w:r>
      <w:r w:rsidR="00EC1111">
        <w:t xml:space="preserve">, creating historical </w:t>
      </w:r>
      <w:r w:rsidR="001016AF">
        <w:t xml:space="preserve">(or panel) </w:t>
      </w:r>
      <w:r w:rsidR="00EC1111">
        <w:t>data</w:t>
      </w:r>
      <w:r>
        <w:t xml:space="preserve">. </w:t>
      </w:r>
      <w:r w:rsidR="00FE375D">
        <w:t xml:space="preserve">In Python, the data is further processed using standardized dates and are formatted into a </w:t>
      </w:r>
      <w:proofErr w:type="gramStart"/>
      <w:r w:rsidR="00FE375D">
        <w:t>pivot</w:t>
      </w:r>
      <w:proofErr w:type="gramEnd"/>
      <w:r w:rsidR="00FE375D">
        <w:t xml:space="preserve"> table automatically. </w:t>
      </w:r>
      <w:r>
        <w:t>This is the most accurate way to account for the Data Quality team’s progress</w:t>
      </w:r>
      <w:r w:rsidR="003E63FE">
        <w:t xml:space="preserve">. </w:t>
      </w:r>
    </w:p>
    <w:p w14:paraId="4B1618D2" w14:textId="4EF09591" w:rsidR="00851C6A" w:rsidRDefault="00851C6A">
      <w:r>
        <w:t>Examples of the output are shown below:</w:t>
      </w:r>
    </w:p>
    <w:p w14:paraId="4D90E98E" w14:textId="77777777" w:rsidR="00851C6A" w:rsidRDefault="00851C6A"/>
    <w:p w14:paraId="4306C052" w14:textId="5669F7D9" w:rsidR="00851C6A" w:rsidRDefault="00851C6A" w:rsidP="00AB0310">
      <w:pPr>
        <w:jc w:val="center"/>
      </w:pPr>
      <w:r>
        <w:rPr>
          <w:noProof/>
        </w:rPr>
        <w:drawing>
          <wp:inline distT="0" distB="0" distL="0" distR="0" wp14:anchorId="3A56176D" wp14:editId="0F359BD5">
            <wp:extent cx="4572000" cy="2743200"/>
            <wp:effectExtent l="0" t="0" r="0" b="0"/>
            <wp:docPr id="1266332327" name="Chart 1">
              <a:extLst xmlns:a="http://schemas.openxmlformats.org/drawingml/2006/main">
                <a:ext uri="{FF2B5EF4-FFF2-40B4-BE49-F238E27FC236}">
                  <a16:creationId xmlns:a16="http://schemas.microsoft.com/office/drawing/2014/main" id="{77F484D0-E72F-A59B-8BEB-9585256FE0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4BA881D" w14:textId="77777777" w:rsidR="002E489D" w:rsidRPr="00895761" w:rsidRDefault="002E489D"/>
    <w:p w14:paraId="6836D138" w14:textId="04E88161" w:rsidR="00093A42" w:rsidRDefault="009C0869" w:rsidP="009C0869">
      <w:pPr>
        <w:jc w:val="center"/>
      </w:pPr>
      <w:r>
        <w:rPr>
          <w:noProof/>
        </w:rPr>
        <w:drawing>
          <wp:inline distT="0" distB="0" distL="0" distR="0" wp14:anchorId="66B80E06" wp14:editId="3C274861">
            <wp:extent cx="4572000" cy="2743200"/>
            <wp:effectExtent l="0" t="0" r="0" b="0"/>
            <wp:docPr id="364114834" name="Chart 1">
              <a:extLst xmlns:a="http://schemas.openxmlformats.org/drawingml/2006/main">
                <a:ext uri="{FF2B5EF4-FFF2-40B4-BE49-F238E27FC236}">
                  <a16:creationId xmlns:a16="http://schemas.microsoft.com/office/drawing/2014/main" id="{C226E2B4-D368-88FD-D35F-B449CE31BB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519F46C" w14:textId="7A73FBA9" w:rsidR="002B7872" w:rsidRDefault="002B7872" w:rsidP="002B7872">
      <w:r>
        <w:rPr>
          <w:b/>
          <w:bCs/>
        </w:rPr>
        <w:lastRenderedPageBreak/>
        <w:t xml:space="preserve">Future </w:t>
      </w:r>
      <w:r w:rsidR="00F71D9D">
        <w:rPr>
          <w:b/>
          <w:bCs/>
        </w:rPr>
        <w:t>C</w:t>
      </w:r>
      <w:r>
        <w:rPr>
          <w:b/>
          <w:bCs/>
        </w:rPr>
        <w:t>onsiderations</w:t>
      </w:r>
      <w:r>
        <w:t xml:space="preserve">: </w:t>
      </w:r>
    </w:p>
    <w:p w14:paraId="3305F63A" w14:textId="267F0C9D" w:rsidR="00F71D9D" w:rsidRDefault="00F71D9D" w:rsidP="002B7872">
      <w:r>
        <w:t xml:space="preserve">As certain </w:t>
      </w:r>
      <w:proofErr w:type="gramStart"/>
      <w:r>
        <w:t>project</w:t>
      </w:r>
      <w:proofErr w:type="gramEnd"/>
      <w:r>
        <w:t xml:space="preserve"> </w:t>
      </w:r>
      <w:proofErr w:type="gramStart"/>
      <w:r>
        <w:t>enter</w:t>
      </w:r>
      <w:proofErr w:type="gramEnd"/>
      <w:r>
        <w:t xml:space="preserve"> the team’s workflow, </w:t>
      </w:r>
      <w:r w:rsidR="0076400D">
        <w:t xml:space="preserve">new SQL queries </w:t>
      </w:r>
      <w:proofErr w:type="gramStart"/>
      <w:r w:rsidR="0076400D">
        <w:t>would need</w:t>
      </w:r>
      <w:proofErr w:type="gramEnd"/>
      <w:r w:rsidR="0076400D">
        <w:t xml:space="preserve"> to be made to track those snapshots as well. </w:t>
      </w:r>
      <w:r w:rsidR="0025306F">
        <w:t xml:space="preserve">And more of the report is expected to be automated going forward. </w:t>
      </w:r>
      <w:r w:rsidR="002F2D2E">
        <w:t xml:space="preserve">Power BI integration is also possible. </w:t>
      </w:r>
      <w:r w:rsidR="00E035B5">
        <w:t xml:space="preserve">Integration into Power BI is also possible. </w:t>
      </w:r>
    </w:p>
    <w:p w14:paraId="3924B75E" w14:textId="702726F0" w:rsidR="0025306F" w:rsidRPr="00F71D9D" w:rsidRDefault="000C1A28" w:rsidP="002B7872">
      <w:r>
        <w:t xml:space="preserve">With this report, we can track data inflows and outflows and </w:t>
      </w:r>
      <w:r w:rsidR="002E7BEB">
        <w:t>respond</w:t>
      </w:r>
      <w:r>
        <w:t xml:space="preserve"> to the needs of Legal Aid</w:t>
      </w:r>
      <w:r w:rsidR="002E7BEB">
        <w:t xml:space="preserve"> efficiently. </w:t>
      </w:r>
      <w:r w:rsidR="000A3390">
        <w:t xml:space="preserve">The stock of past errors is expected to wind down, and the team’s focus would be directed to incoming errors or to help with other tasks such as Salesforce data migration. </w:t>
      </w:r>
    </w:p>
    <w:sectPr w:rsidR="0025306F" w:rsidRPr="00F71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654"/>
    <w:rsid w:val="00022732"/>
    <w:rsid w:val="00093A42"/>
    <w:rsid w:val="000A3390"/>
    <w:rsid w:val="000C0007"/>
    <w:rsid w:val="000C1A28"/>
    <w:rsid w:val="000E325D"/>
    <w:rsid w:val="000F0DC1"/>
    <w:rsid w:val="001016AF"/>
    <w:rsid w:val="001B1F53"/>
    <w:rsid w:val="00203DC7"/>
    <w:rsid w:val="0025306F"/>
    <w:rsid w:val="002B7872"/>
    <w:rsid w:val="002E489D"/>
    <w:rsid w:val="002E56A0"/>
    <w:rsid w:val="002E7BEB"/>
    <w:rsid w:val="002F2D2E"/>
    <w:rsid w:val="00326596"/>
    <w:rsid w:val="00330CE5"/>
    <w:rsid w:val="003C5066"/>
    <w:rsid w:val="003D2222"/>
    <w:rsid w:val="003E63FE"/>
    <w:rsid w:val="00436834"/>
    <w:rsid w:val="004967F6"/>
    <w:rsid w:val="004A6F23"/>
    <w:rsid w:val="0050207E"/>
    <w:rsid w:val="00506ADB"/>
    <w:rsid w:val="005145BF"/>
    <w:rsid w:val="00590256"/>
    <w:rsid w:val="00625AAA"/>
    <w:rsid w:val="006307AB"/>
    <w:rsid w:val="0067240F"/>
    <w:rsid w:val="00681D8B"/>
    <w:rsid w:val="0074243E"/>
    <w:rsid w:val="00746A18"/>
    <w:rsid w:val="0076400D"/>
    <w:rsid w:val="007711D5"/>
    <w:rsid w:val="00783221"/>
    <w:rsid w:val="00811FC3"/>
    <w:rsid w:val="00851C6A"/>
    <w:rsid w:val="00856407"/>
    <w:rsid w:val="00895656"/>
    <w:rsid w:val="00895761"/>
    <w:rsid w:val="00897A60"/>
    <w:rsid w:val="008F0AFE"/>
    <w:rsid w:val="00932E24"/>
    <w:rsid w:val="0094403D"/>
    <w:rsid w:val="00973351"/>
    <w:rsid w:val="009C0869"/>
    <w:rsid w:val="00A66682"/>
    <w:rsid w:val="00AB0310"/>
    <w:rsid w:val="00AB72CC"/>
    <w:rsid w:val="00AD4203"/>
    <w:rsid w:val="00AF3CCD"/>
    <w:rsid w:val="00B00D86"/>
    <w:rsid w:val="00B264E3"/>
    <w:rsid w:val="00B3341B"/>
    <w:rsid w:val="00B4095B"/>
    <w:rsid w:val="00B536BF"/>
    <w:rsid w:val="00B90C93"/>
    <w:rsid w:val="00B92A42"/>
    <w:rsid w:val="00BC794C"/>
    <w:rsid w:val="00BF6824"/>
    <w:rsid w:val="00C54C20"/>
    <w:rsid w:val="00CB0048"/>
    <w:rsid w:val="00D230D2"/>
    <w:rsid w:val="00DD5654"/>
    <w:rsid w:val="00E035B5"/>
    <w:rsid w:val="00E44499"/>
    <w:rsid w:val="00EC1111"/>
    <w:rsid w:val="00EC649F"/>
    <w:rsid w:val="00ED04BC"/>
    <w:rsid w:val="00F71D9D"/>
    <w:rsid w:val="00FE375D"/>
    <w:rsid w:val="00FE4D2C"/>
    <w:rsid w:val="00FE7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14B6"/>
  <w15:chartTrackingRefBased/>
  <w15:docId w15:val="{A4638509-34C9-45BA-A5A8-63AB9608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654"/>
    <w:rPr>
      <w:rFonts w:eastAsiaTheme="majorEastAsia" w:cstheme="majorBidi"/>
      <w:color w:val="272727" w:themeColor="text1" w:themeTint="D8"/>
    </w:rPr>
  </w:style>
  <w:style w:type="paragraph" w:styleId="Title">
    <w:name w:val="Title"/>
    <w:basedOn w:val="Normal"/>
    <w:next w:val="Normal"/>
    <w:link w:val="TitleChar"/>
    <w:uiPriority w:val="10"/>
    <w:qFormat/>
    <w:rsid w:val="00DD5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654"/>
    <w:pPr>
      <w:spacing w:before="160"/>
      <w:jc w:val="center"/>
    </w:pPr>
    <w:rPr>
      <w:i/>
      <w:iCs/>
      <w:color w:val="404040" w:themeColor="text1" w:themeTint="BF"/>
    </w:rPr>
  </w:style>
  <w:style w:type="character" w:customStyle="1" w:styleId="QuoteChar">
    <w:name w:val="Quote Char"/>
    <w:basedOn w:val="DefaultParagraphFont"/>
    <w:link w:val="Quote"/>
    <w:uiPriority w:val="29"/>
    <w:rsid w:val="00DD5654"/>
    <w:rPr>
      <w:i/>
      <w:iCs/>
      <w:color w:val="404040" w:themeColor="text1" w:themeTint="BF"/>
    </w:rPr>
  </w:style>
  <w:style w:type="paragraph" w:styleId="ListParagraph">
    <w:name w:val="List Paragraph"/>
    <w:basedOn w:val="Normal"/>
    <w:uiPriority w:val="34"/>
    <w:qFormat/>
    <w:rsid w:val="00DD5654"/>
    <w:pPr>
      <w:ind w:left="720"/>
      <w:contextualSpacing/>
    </w:pPr>
  </w:style>
  <w:style w:type="character" w:styleId="IntenseEmphasis">
    <w:name w:val="Intense Emphasis"/>
    <w:basedOn w:val="DefaultParagraphFont"/>
    <w:uiPriority w:val="21"/>
    <w:qFormat/>
    <w:rsid w:val="00DD5654"/>
    <w:rPr>
      <w:i/>
      <w:iCs/>
      <w:color w:val="0F4761" w:themeColor="accent1" w:themeShade="BF"/>
    </w:rPr>
  </w:style>
  <w:style w:type="paragraph" w:styleId="IntenseQuote">
    <w:name w:val="Intense Quote"/>
    <w:basedOn w:val="Normal"/>
    <w:next w:val="Normal"/>
    <w:link w:val="IntenseQuoteChar"/>
    <w:uiPriority w:val="30"/>
    <w:qFormat/>
    <w:rsid w:val="00DD5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654"/>
    <w:rPr>
      <w:i/>
      <w:iCs/>
      <w:color w:val="0F4761" w:themeColor="accent1" w:themeShade="BF"/>
    </w:rPr>
  </w:style>
  <w:style w:type="character" w:styleId="IntenseReference">
    <w:name w:val="Intense Reference"/>
    <w:basedOn w:val="DefaultParagraphFont"/>
    <w:uiPriority w:val="32"/>
    <w:qFormat/>
    <w:rsid w:val="00DD5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legalaidnyc-my.sharepoint.com/personal/ema_legal-aid_org/Documents/Documents/PycharmProjects%20LAS/Litigation%20Support%20Data%20Quality%20Tracker/Data%20Quality%20Dashboard%203.3.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egalaidnyc-my.sharepoint.com/personal/ema_legal-aid_org/Documents/Documents/PycharmProjects%20LAS/Litigation%20Support%20Data%20Quality%20Tracker/Data%20Quality%20Dashboard%203.3.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legalaidnyc-my.sharepoint.com/personal/ema_legal-aid_org/Documents/Documents/PycharmProjects%20LAS/Litigation%20Support%20Data%20Quality%20Tracker/Data%20Quality%20Dashboard%203.3.2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Case Appearance Error Corrections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Case_Appearance!$B$1</c:f>
              <c:strCache>
                <c:ptCount val="1"/>
                <c:pt idx="0">
                  <c:v>appear_count</c:v>
                </c:pt>
              </c:strCache>
            </c:strRef>
          </c:tx>
          <c:spPr>
            <a:ln w="28575" cap="rnd">
              <a:solidFill>
                <a:schemeClr val="accent1"/>
              </a:solidFill>
              <a:round/>
            </a:ln>
            <a:effectLst/>
          </c:spPr>
          <c:marker>
            <c:symbol val="none"/>
          </c:marker>
          <c:cat>
            <c:numRef>
              <c:f>Case_Appearance!$A$2:$A$10</c:f>
              <c:numCache>
                <c:formatCode>yyyy\-mm\-dd\ hh:mm:ss</c:formatCode>
                <c:ptCount val="9"/>
                <c:pt idx="0">
                  <c:v>45809</c:v>
                </c:pt>
                <c:pt idx="1">
                  <c:v>45839</c:v>
                </c:pt>
                <c:pt idx="2">
                  <c:v>45870</c:v>
                </c:pt>
                <c:pt idx="3">
                  <c:v>45901</c:v>
                </c:pt>
                <c:pt idx="4">
                  <c:v>45931</c:v>
                </c:pt>
                <c:pt idx="5">
                  <c:v>45962</c:v>
                </c:pt>
                <c:pt idx="6">
                  <c:v>45992</c:v>
                </c:pt>
                <c:pt idx="7">
                  <c:v>46023</c:v>
                </c:pt>
                <c:pt idx="8">
                  <c:v>46054</c:v>
                </c:pt>
              </c:numCache>
            </c:numRef>
          </c:cat>
          <c:val>
            <c:numRef>
              <c:f>Case_Appearance!$B$2:$B$10</c:f>
              <c:numCache>
                <c:formatCode>General</c:formatCode>
                <c:ptCount val="9"/>
                <c:pt idx="0">
                  <c:v>28</c:v>
                </c:pt>
                <c:pt idx="1">
                  <c:v>242</c:v>
                </c:pt>
                <c:pt idx="2">
                  <c:v>680</c:v>
                </c:pt>
                <c:pt idx="3">
                  <c:v>540</c:v>
                </c:pt>
                <c:pt idx="4">
                  <c:v>757</c:v>
                </c:pt>
                <c:pt idx="5">
                  <c:v>619</c:v>
                </c:pt>
                <c:pt idx="6">
                  <c:v>812</c:v>
                </c:pt>
                <c:pt idx="7">
                  <c:v>670</c:v>
                </c:pt>
                <c:pt idx="8">
                  <c:v>826</c:v>
                </c:pt>
              </c:numCache>
            </c:numRef>
          </c:val>
          <c:smooth val="0"/>
          <c:extLst>
            <c:ext xmlns:c16="http://schemas.microsoft.com/office/drawing/2014/chart" uri="{C3380CC4-5D6E-409C-BE32-E72D297353CC}">
              <c16:uniqueId val="{00000000-CA8A-4013-B2D7-B5391CD396E3}"/>
            </c:ext>
          </c:extLst>
        </c:ser>
        <c:dLbls>
          <c:showLegendKey val="0"/>
          <c:showVal val="0"/>
          <c:showCatName val="0"/>
          <c:showSerName val="0"/>
          <c:showPercent val="0"/>
          <c:showBubbleSize val="0"/>
        </c:dLbls>
        <c:smooth val="0"/>
        <c:axId val="1356535711"/>
        <c:axId val="1356533311"/>
      </c:lineChart>
      <c:dateAx>
        <c:axId val="1356535711"/>
        <c:scaling>
          <c:orientation val="minMax"/>
        </c:scaling>
        <c:delete val="0"/>
        <c:axPos val="b"/>
        <c:numFmt formatCode="yyyy\-mm\-dd\ hh:mm:ss"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6533311"/>
        <c:crosses val="autoZero"/>
        <c:auto val="1"/>
        <c:lblOffset val="100"/>
        <c:baseTimeUnit val="months"/>
      </c:dateAx>
      <c:valAx>
        <c:axId val="1356533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65357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Matter Error Corrections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Matter!$A$14:$A$22</c:f>
              <c:numCache>
                <c:formatCode>yyyy\-mm\-dd\ hh:mm:ss</c:formatCode>
                <c:ptCount val="9"/>
                <c:pt idx="0">
                  <c:v>45839</c:v>
                </c:pt>
                <c:pt idx="1">
                  <c:v>45870</c:v>
                </c:pt>
                <c:pt idx="2">
                  <c:v>45901</c:v>
                </c:pt>
                <c:pt idx="3">
                  <c:v>45931</c:v>
                </c:pt>
                <c:pt idx="4">
                  <c:v>45962</c:v>
                </c:pt>
                <c:pt idx="5">
                  <c:v>45992</c:v>
                </c:pt>
                <c:pt idx="6">
                  <c:v>46023</c:v>
                </c:pt>
                <c:pt idx="7">
                  <c:v>46054</c:v>
                </c:pt>
                <c:pt idx="8">
                  <c:v>46082</c:v>
                </c:pt>
              </c:numCache>
            </c:numRef>
          </c:cat>
          <c:val>
            <c:numRef>
              <c:f>Matter!$B$14:$B$22</c:f>
              <c:numCache>
                <c:formatCode>General</c:formatCode>
                <c:ptCount val="9"/>
                <c:pt idx="0">
                  <c:v>37</c:v>
                </c:pt>
                <c:pt idx="1">
                  <c:v>152</c:v>
                </c:pt>
                <c:pt idx="2">
                  <c:v>172</c:v>
                </c:pt>
                <c:pt idx="3">
                  <c:v>440</c:v>
                </c:pt>
                <c:pt idx="4">
                  <c:v>816</c:v>
                </c:pt>
                <c:pt idx="5">
                  <c:v>957</c:v>
                </c:pt>
                <c:pt idx="6">
                  <c:v>1260</c:v>
                </c:pt>
                <c:pt idx="7">
                  <c:v>671</c:v>
                </c:pt>
                <c:pt idx="8">
                  <c:v>308</c:v>
                </c:pt>
              </c:numCache>
            </c:numRef>
          </c:val>
          <c:smooth val="0"/>
          <c:extLst>
            <c:ext xmlns:c16="http://schemas.microsoft.com/office/drawing/2014/chart" uri="{C3380CC4-5D6E-409C-BE32-E72D297353CC}">
              <c16:uniqueId val="{00000000-B7F9-4AAD-A1A8-A55FF2BEB27D}"/>
            </c:ext>
          </c:extLst>
        </c:ser>
        <c:dLbls>
          <c:showLegendKey val="0"/>
          <c:showVal val="0"/>
          <c:showCatName val="0"/>
          <c:showSerName val="0"/>
          <c:showPercent val="0"/>
          <c:showBubbleSize val="0"/>
        </c:dLbls>
        <c:smooth val="0"/>
        <c:axId val="1348128879"/>
        <c:axId val="1348129359"/>
      </c:lineChart>
      <c:dateAx>
        <c:axId val="1348128879"/>
        <c:scaling>
          <c:orientation val="minMax"/>
        </c:scaling>
        <c:delete val="0"/>
        <c:axPos val="b"/>
        <c:numFmt formatCode="yyyy\-mm\-dd\ hh:mm:ss"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129359"/>
        <c:crosses val="autoZero"/>
        <c:auto val="1"/>
        <c:lblOffset val="100"/>
        <c:baseTimeUnit val="months"/>
      </c:dateAx>
      <c:valAx>
        <c:axId val="134812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1288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Initial Top Charge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Init_Top_Charge!$B$1</c:f>
              <c:strCache>
                <c:ptCount val="1"/>
                <c:pt idx="0">
                  <c:v>matter_key</c:v>
                </c:pt>
              </c:strCache>
            </c:strRef>
          </c:tx>
          <c:spPr>
            <a:ln w="28575" cap="rnd">
              <a:solidFill>
                <a:schemeClr val="accent1"/>
              </a:solidFill>
              <a:round/>
            </a:ln>
            <a:effectLst/>
          </c:spPr>
          <c:marker>
            <c:symbol val="none"/>
          </c:marker>
          <c:cat>
            <c:numRef>
              <c:f>Init_Top_Charge!$A$2:$A$7</c:f>
              <c:numCache>
                <c:formatCode>yyyy\-mm\-dd\ hh:mm:ss</c:formatCode>
                <c:ptCount val="6"/>
                <c:pt idx="0">
                  <c:v>45870</c:v>
                </c:pt>
                <c:pt idx="1">
                  <c:v>45901</c:v>
                </c:pt>
                <c:pt idx="2">
                  <c:v>45931</c:v>
                </c:pt>
                <c:pt idx="3">
                  <c:v>45962</c:v>
                </c:pt>
                <c:pt idx="4">
                  <c:v>45992</c:v>
                </c:pt>
                <c:pt idx="5">
                  <c:v>46054</c:v>
                </c:pt>
              </c:numCache>
            </c:numRef>
          </c:cat>
          <c:val>
            <c:numRef>
              <c:f>Init_Top_Charge!$B$2:$B$7</c:f>
              <c:numCache>
                <c:formatCode>General</c:formatCode>
                <c:ptCount val="6"/>
                <c:pt idx="0">
                  <c:v>41</c:v>
                </c:pt>
                <c:pt idx="1">
                  <c:v>70</c:v>
                </c:pt>
                <c:pt idx="2">
                  <c:v>42</c:v>
                </c:pt>
                <c:pt idx="3">
                  <c:v>239</c:v>
                </c:pt>
                <c:pt idx="4">
                  <c:v>83</c:v>
                </c:pt>
                <c:pt idx="5">
                  <c:v>2</c:v>
                </c:pt>
              </c:numCache>
            </c:numRef>
          </c:val>
          <c:smooth val="0"/>
          <c:extLst>
            <c:ext xmlns:c16="http://schemas.microsoft.com/office/drawing/2014/chart" uri="{C3380CC4-5D6E-409C-BE32-E72D297353CC}">
              <c16:uniqueId val="{00000000-FE11-4944-8F7A-D0A2832C6454}"/>
            </c:ext>
          </c:extLst>
        </c:ser>
        <c:dLbls>
          <c:showLegendKey val="0"/>
          <c:showVal val="0"/>
          <c:showCatName val="0"/>
          <c:showSerName val="0"/>
          <c:showPercent val="0"/>
          <c:showBubbleSize val="0"/>
        </c:dLbls>
        <c:smooth val="0"/>
        <c:axId val="829539568"/>
        <c:axId val="829539088"/>
      </c:lineChart>
      <c:dateAx>
        <c:axId val="829539568"/>
        <c:scaling>
          <c:orientation val="minMax"/>
        </c:scaling>
        <c:delete val="0"/>
        <c:axPos val="b"/>
        <c:numFmt formatCode="yyyy\-mm\-dd\ hh:mm:ss"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9539088"/>
        <c:crosses val="autoZero"/>
        <c:auto val="1"/>
        <c:lblOffset val="100"/>
        <c:baseTimeUnit val="months"/>
      </c:dateAx>
      <c:valAx>
        <c:axId val="829539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95395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425</Words>
  <Characters>2133</Characters>
  <Application>Microsoft Office Word</Application>
  <DocSecurity>0</DocSecurity>
  <Lines>41</Lines>
  <Paragraphs>12</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dc:creator>
  <cp:keywords/>
  <dc:description/>
  <cp:lastModifiedBy>Erwin Ma</cp:lastModifiedBy>
  <cp:revision>57</cp:revision>
  <dcterms:created xsi:type="dcterms:W3CDTF">2026-03-10T14:49:00Z</dcterms:created>
  <dcterms:modified xsi:type="dcterms:W3CDTF">2026-03-12T15:56:00Z</dcterms:modified>
</cp:coreProperties>
</file>