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698F" w:rsidRPr="008C6495" w:rsidRDefault="00FA0E11" w:rsidP="00FA0E11">
      <w:pPr>
        <w:jc w:val="center"/>
        <w:rPr>
          <w:rFonts w:ascii="Arial" w:hAnsi="Arial" w:cs="Arial"/>
          <w:sz w:val="24"/>
          <w:szCs w:val="24"/>
        </w:rPr>
      </w:pPr>
      <w:r w:rsidRPr="008C6495">
        <w:rPr>
          <w:rFonts w:ascii="Arial" w:hAnsi="Arial" w:cs="Arial"/>
          <w:sz w:val="24"/>
          <w:szCs w:val="24"/>
        </w:rPr>
        <w:t>Examen_35</w:t>
      </w:r>
    </w:p>
    <w:p w:rsidR="00FA0E11" w:rsidRPr="008C6495" w:rsidRDefault="00FA0E11" w:rsidP="00FA0E11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8C6495">
        <w:rPr>
          <w:rFonts w:ascii="Arial" w:hAnsi="Arial" w:cs="Arial"/>
          <w:sz w:val="24"/>
          <w:szCs w:val="24"/>
        </w:rPr>
        <w:t>Receptáculo doble IG</w:t>
      </w:r>
    </w:p>
    <w:p w:rsidR="00FA0E11" w:rsidRPr="008C6495" w:rsidRDefault="00FA0E11" w:rsidP="00FA0E11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8C6495"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2793161" cy="1243041"/>
            <wp:effectExtent l="19050" t="0" r="7189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809" cy="12437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0E11" w:rsidRPr="008C6495" w:rsidRDefault="00F93438" w:rsidP="00FA0E11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8C6495">
        <w:rPr>
          <w:rFonts w:ascii="Arial" w:hAnsi="Arial" w:cs="Arial"/>
          <w:sz w:val="24"/>
          <w:szCs w:val="24"/>
        </w:rPr>
        <w:t>Caja octagonal</w:t>
      </w:r>
    </w:p>
    <w:p w:rsidR="00F93438" w:rsidRPr="008C6495" w:rsidRDefault="00F93438" w:rsidP="00F93438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8C6495"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1326671" cy="1315065"/>
            <wp:effectExtent l="19050" t="0" r="6829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531" cy="13159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59C1" w:rsidRPr="008C6495" w:rsidRDefault="008159C1" w:rsidP="00F93438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F93438" w:rsidRPr="008C6495" w:rsidRDefault="00F93438" w:rsidP="00FA0E11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8C6495">
        <w:rPr>
          <w:rFonts w:ascii="Arial" w:hAnsi="Arial" w:cs="Arial"/>
          <w:sz w:val="24"/>
          <w:szCs w:val="24"/>
        </w:rPr>
        <w:t>Caja FSCC</w:t>
      </w:r>
    </w:p>
    <w:p w:rsidR="008159C1" w:rsidRPr="008C6495" w:rsidRDefault="008159C1" w:rsidP="008159C1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F93438" w:rsidRPr="008C6495" w:rsidRDefault="00F93438" w:rsidP="00F93438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8C6495">
        <w:rPr>
          <w:noProof/>
        </w:rPr>
        <w:drawing>
          <wp:inline distT="0" distB="0" distL="0" distR="0">
            <wp:extent cx="1930520" cy="871779"/>
            <wp:effectExtent l="19050" t="0" r="0" b="0"/>
            <wp:docPr id="16" name="Picture 16" descr="Amazon.com: Carlon E979DFN-CAR - Caja de dispositivo de PVC no metálico  tipo FSCC, 1 unidad, 0.2 in : Herramientas y Mejoras del Hog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Amazon.com: Carlon E979DFN-CAR - Caja de dispositivo de PVC no metálico  tipo FSCC, 1 unidad, 0.2 in : Herramientas y Mejoras del Hogar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356" cy="873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59C1" w:rsidRPr="008C6495" w:rsidRDefault="008159C1" w:rsidP="00F93438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F93438" w:rsidRPr="008C6495" w:rsidRDefault="00F93438" w:rsidP="00FA0E11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8C6495">
        <w:rPr>
          <w:rFonts w:ascii="Arial" w:hAnsi="Arial" w:cs="Arial"/>
          <w:sz w:val="24"/>
          <w:szCs w:val="24"/>
        </w:rPr>
        <w:t>FSC</w:t>
      </w:r>
    </w:p>
    <w:p w:rsidR="008159C1" w:rsidRPr="008C6495" w:rsidRDefault="008159C1" w:rsidP="008159C1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F93438" w:rsidRPr="008C6495" w:rsidRDefault="00F93438" w:rsidP="00F93438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8C6495">
        <w:rPr>
          <w:noProof/>
        </w:rPr>
        <w:drawing>
          <wp:inline distT="0" distB="0" distL="0" distR="0">
            <wp:extent cx="1671727" cy="1110291"/>
            <wp:effectExtent l="19050" t="0" r="4673" b="0"/>
            <wp:docPr id="19" name="Picture 19" descr="FSC3-AN ANCLO CONDULET FSC RECTANGULAR 1 (25m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FSC3-AN ANCLO CONDULET FSC RECTANGULAR 1 (25mm)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2880" cy="1111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3438" w:rsidRPr="008C6495" w:rsidRDefault="00E559BB" w:rsidP="00FA0E11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8C6495">
        <w:rPr>
          <w:rFonts w:ascii="Arial" w:hAnsi="Arial" w:cs="Arial"/>
          <w:sz w:val="24"/>
          <w:szCs w:val="24"/>
        </w:rPr>
        <w:t>Grounding</w:t>
      </w:r>
      <w:r w:rsidR="008159C1" w:rsidRPr="008C6495">
        <w:rPr>
          <w:rFonts w:ascii="Arial" w:hAnsi="Arial" w:cs="Arial"/>
          <w:sz w:val="24"/>
          <w:szCs w:val="24"/>
        </w:rPr>
        <w:t xml:space="preserve"> bushing</w:t>
      </w:r>
    </w:p>
    <w:p w:rsidR="008159C1" w:rsidRPr="008C6495" w:rsidRDefault="008159C1" w:rsidP="008159C1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8C6495">
        <w:rPr>
          <w:noProof/>
        </w:rPr>
        <w:drawing>
          <wp:inline distT="0" distB="0" distL="0" distR="0">
            <wp:extent cx="1542331" cy="1542331"/>
            <wp:effectExtent l="19050" t="0" r="719" b="0"/>
            <wp:docPr id="22" name="Picture 22" descr="Halex 1 in. Rigid Insulated Grounding Bushing (2-Pack)-29523 - The Home  Dep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alex 1 in. Rigid Insulated Grounding Bushing (2-Pack)-29523 - The Home  Depot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504" cy="15435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C6495">
        <w:rPr>
          <w:rFonts w:ascii="Arial" w:hAnsi="Arial" w:cs="Arial"/>
          <w:sz w:val="24"/>
          <w:szCs w:val="24"/>
        </w:rPr>
        <w:t xml:space="preserve">       </w:t>
      </w:r>
      <w:r w:rsidRPr="008C6495">
        <w:rPr>
          <w:noProof/>
        </w:rPr>
        <w:drawing>
          <wp:inline distT="0" distB="0" distL="0" distR="0">
            <wp:extent cx="1160422" cy="1095555"/>
            <wp:effectExtent l="19050" t="0" r="1628" b="0"/>
            <wp:docPr id="25" name="Picture 25" descr="Thomas &amp;amp; Betts BG400-14-20 Blackjack 4&amp;quot; Grounding Bushing-Insulated - New -  Electrical Equipment S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Thomas &amp;amp; Betts BG400-14-20 Blackjack 4&amp;quot; Grounding Bushing-Insulated - New -  Electrical Equipment Sales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3260" cy="10982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C6495">
        <w:rPr>
          <w:rFonts w:ascii="Arial" w:hAnsi="Arial" w:cs="Arial"/>
          <w:sz w:val="24"/>
          <w:szCs w:val="24"/>
        </w:rPr>
        <w:t xml:space="preserve">       </w:t>
      </w:r>
      <w:r w:rsidRPr="008C6495">
        <w:rPr>
          <w:noProof/>
        </w:rPr>
        <w:drawing>
          <wp:inline distT="0" distB="0" distL="0" distR="0">
            <wp:extent cx="1276710" cy="1276710"/>
            <wp:effectExtent l="19050" t="0" r="0" b="0"/>
            <wp:docPr id="28" name="Picture 28" descr="Grounding Bushings | Rigid/IMC Fittings | Ea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Grounding Bushings | Rigid/IMC Fittings | Eaton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7384" cy="1277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59C1" w:rsidRPr="008C6495" w:rsidRDefault="008159C1" w:rsidP="008159C1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8C6495">
        <w:rPr>
          <w:rFonts w:ascii="Arial" w:hAnsi="Arial" w:cs="Arial"/>
          <w:sz w:val="24"/>
          <w:szCs w:val="24"/>
        </w:rPr>
        <w:lastRenderedPageBreak/>
        <w:t>Receptáculo 125 20A GFCI</w:t>
      </w:r>
    </w:p>
    <w:p w:rsidR="008159C1" w:rsidRPr="008C6495" w:rsidRDefault="008159C1" w:rsidP="008159C1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8C6495">
        <w:rPr>
          <w:noProof/>
        </w:rPr>
        <w:drawing>
          <wp:inline distT="0" distB="0" distL="0" distR="0">
            <wp:extent cx="1578634" cy="1578634"/>
            <wp:effectExtent l="19050" t="0" r="2516" b="0"/>
            <wp:docPr id="31" name="Picture 31" descr="⚡Todo sobre los tomacorrientes【GFCI】, que son?, que protegen?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⚡Todo sobre los tomacorrientes【GFCI】, que son?, que protegen?...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0066" cy="15800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C6495">
        <w:rPr>
          <w:rFonts w:ascii="Arial" w:hAnsi="Arial" w:cs="Arial"/>
          <w:sz w:val="24"/>
          <w:szCs w:val="24"/>
        </w:rPr>
        <w:t xml:space="preserve"> </w:t>
      </w:r>
    </w:p>
    <w:p w:rsidR="00E559BB" w:rsidRPr="008C6495" w:rsidRDefault="00E559BB" w:rsidP="008159C1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E559BB" w:rsidRPr="008C6495" w:rsidRDefault="00E559BB" w:rsidP="00E559BB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8C6495">
        <w:rPr>
          <w:rFonts w:ascii="Arial" w:hAnsi="Arial" w:cs="Arial"/>
          <w:sz w:val="24"/>
          <w:szCs w:val="24"/>
        </w:rPr>
        <w:t>Receptáculo 125 15A GFCI</w:t>
      </w:r>
    </w:p>
    <w:p w:rsidR="008159C1" w:rsidRPr="008C6495" w:rsidRDefault="008159C1" w:rsidP="00E559BB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8159C1" w:rsidRPr="008C6495" w:rsidRDefault="008159C1" w:rsidP="008159C1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8C6495">
        <w:rPr>
          <w:rFonts w:ascii="Arial" w:hAnsi="Arial" w:cs="Arial"/>
          <w:sz w:val="24"/>
          <w:szCs w:val="24"/>
        </w:rPr>
        <w:t xml:space="preserve"> </w:t>
      </w:r>
      <w:r w:rsidRPr="008C6495">
        <w:rPr>
          <w:noProof/>
        </w:rPr>
        <w:drawing>
          <wp:inline distT="0" distB="0" distL="0" distR="0">
            <wp:extent cx="1561381" cy="1561381"/>
            <wp:effectExtent l="19050" t="0" r="719" b="0"/>
            <wp:docPr id="34" name="Picture 34" descr="Leviton Tomacorriente Doble Dual Afci/Gfci Agtr1-0 — Rodelag Panam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Leviton Tomacorriente Doble Dual Afci/Gfci Agtr1-0 — Rodelag Panamá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559" cy="15625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59BB" w:rsidRPr="008C6495" w:rsidRDefault="00E559BB" w:rsidP="008159C1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8159C1" w:rsidRPr="008C6495" w:rsidRDefault="008159C1" w:rsidP="008159C1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8C6495">
        <w:rPr>
          <w:rFonts w:ascii="Arial" w:hAnsi="Arial" w:cs="Arial"/>
          <w:sz w:val="24"/>
          <w:szCs w:val="24"/>
        </w:rPr>
        <w:t>Origen de la electricidad</w:t>
      </w:r>
    </w:p>
    <w:p w:rsidR="008159C1" w:rsidRPr="008C6495" w:rsidRDefault="008159C1" w:rsidP="008159C1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8C6495">
        <w:rPr>
          <w:rFonts w:ascii="Arial" w:hAnsi="Arial" w:cs="Arial"/>
          <w:sz w:val="24"/>
          <w:szCs w:val="24"/>
        </w:rPr>
        <w:t xml:space="preserve">Los </w:t>
      </w:r>
      <w:r w:rsidR="00E559BB" w:rsidRPr="008C6495">
        <w:rPr>
          <w:rFonts w:ascii="Arial" w:hAnsi="Arial" w:cs="Arial"/>
          <w:sz w:val="24"/>
          <w:szCs w:val="24"/>
        </w:rPr>
        <w:t>griegos</w:t>
      </w:r>
    </w:p>
    <w:p w:rsidR="00E559BB" w:rsidRPr="008C6495" w:rsidRDefault="00E559BB" w:rsidP="008159C1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E559BB" w:rsidRPr="008C6495" w:rsidRDefault="00E559BB" w:rsidP="00E559BB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8C6495">
        <w:rPr>
          <w:rFonts w:ascii="Arial" w:hAnsi="Arial" w:cs="Arial"/>
          <w:sz w:val="24"/>
          <w:szCs w:val="24"/>
        </w:rPr>
        <w:t>Los electrones son partículas del átomo que se mueven constantemente alrededor del núcleo.</w:t>
      </w:r>
    </w:p>
    <w:p w:rsidR="00E559BB" w:rsidRPr="008C6495" w:rsidRDefault="00E559BB" w:rsidP="00E559BB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474B1C" w:rsidRPr="008C6495" w:rsidRDefault="00474B1C" w:rsidP="00474B1C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8C6495">
        <w:rPr>
          <w:rFonts w:ascii="Arial" w:hAnsi="Arial" w:cs="Arial"/>
          <w:sz w:val="24"/>
          <w:szCs w:val="24"/>
        </w:rPr>
        <w:t xml:space="preserve">Distancia de la acometida </w:t>
      </w:r>
      <w:r w:rsidR="006B38E2" w:rsidRPr="008C6495">
        <w:rPr>
          <w:rFonts w:ascii="Arial" w:hAnsi="Arial" w:cs="Arial"/>
          <w:sz w:val="24"/>
          <w:szCs w:val="24"/>
        </w:rPr>
        <w:t xml:space="preserve">en la casa </w:t>
      </w:r>
      <w:r w:rsidRPr="008C6495">
        <w:rPr>
          <w:rFonts w:ascii="Arial" w:hAnsi="Arial" w:cs="Arial"/>
          <w:sz w:val="24"/>
          <w:szCs w:val="24"/>
        </w:rPr>
        <w:t>(</w:t>
      </w:r>
      <w:r w:rsidR="008F7D1D" w:rsidRPr="008C6495">
        <w:rPr>
          <w:rFonts w:ascii="Arial" w:hAnsi="Arial" w:cs="Arial"/>
          <w:sz w:val="24"/>
          <w:szCs w:val="24"/>
        </w:rPr>
        <w:t>Wire</w:t>
      </w:r>
      <w:r w:rsidRPr="008C6495">
        <w:rPr>
          <w:rFonts w:ascii="Arial" w:hAnsi="Arial" w:cs="Arial"/>
          <w:sz w:val="24"/>
          <w:szCs w:val="24"/>
        </w:rPr>
        <w:t xml:space="preserve"> holder o </w:t>
      </w:r>
      <w:r w:rsidR="008F7D1D" w:rsidRPr="008C6495">
        <w:rPr>
          <w:rFonts w:ascii="Arial" w:hAnsi="Arial" w:cs="Arial"/>
          <w:sz w:val="24"/>
          <w:szCs w:val="24"/>
        </w:rPr>
        <w:t>abrazadera</w:t>
      </w:r>
      <w:r w:rsidRPr="008C6495">
        <w:rPr>
          <w:rFonts w:ascii="Arial" w:hAnsi="Arial" w:cs="Arial"/>
          <w:sz w:val="24"/>
          <w:szCs w:val="24"/>
        </w:rPr>
        <w:t>) al poste de servicio:</w:t>
      </w:r>
    </w:p>
    <w:p w:rsidR="00474B1C" w:rsidRPr="008C6495" w:rsidRDefault="00474B1C" w:rsidP="00E559BB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8C6495">
        <w:rPr>
          <w:rFonts w:ascii="Arial" w:hAnsi="Arial" w:cs="Arial"/>
          <w:sz w:val="24"/>
          <w:szCs w:val="24"/>
        </w:rPr>
        <w:t>75 pies</w:t>
      </w:r>
    </w:p>
    <w:p w:rsidR="00474B1C" w:rsidRPr="008C6495" w:rsidRDefault="00474B1C" w:rsidP="00E559BB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474B1C" w:rsidRPr="008C6495" w:rsidRDefault="00474B1C" w:rsidP="00474B1C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8C6495">
        <w:rPr>
          <w:rFonts w:ascii="Arial" w:hAnsi="Arial" w:cs="Arial"/>
          <w:sz w:val="24"/>
          <w:szCs w:val="24"/>
        </w:rPr>
        <w:t xml:space="preserve">Distancia del </w:t>
      </w:r>
      <w:r w:rsidR="008C6495" w:rsidRPr="008C6495">
        <w:rPr>
          <w:rFonts w:ascii="Arial" w:hAnsi="Arial" w:cs="Arial"/>
          <w:sz w:val="24"/>
          <w:szCs w:val="24"/>
        </w:rPr>
        <w:t>pedestal</w:t>
      </w:r>
      <w:r w:rsidRPr="008C6495">
        <w:rPr>
          <w:rFonts w:ascii="Arial" w:hAnsi="Arial" w:cs="Arial"/>
          <w:sz w:val="24"/>
          <w:szCs w:val="24"/>
        </w:rPr>
        <w:t xml:space="preserve"> </w:t>
      </w:r>
      <w:r w:rsidR="006B38E2" w:rsidRPr="008C6495">
        <w:rPr>
          <w:rFonts w:ascii="Arial" w:hAnsi="Arial" w:cs="Arial"/>
          <w:sz w:val="24"/>
          <w:szCs w:val="24"/>
        </w:rPr>
        <w:t xml:space="preserve">de </w:t>
      </w:r>
      <w:r w:rsidRPr="008C6495">
        <w:rPr>
          <w:rFonts w:ascii="Arial" w:hAnsi="Arial" w:cs="Arial"/>
          <w:sz w:val="24"/>
          <w:szCs w:val="24"/>
        </w:rPr>
        <w:t>acometida (</w:t>
      </w:r>
      <w:r w:rsidR="008C6495" w:rsidRPr="008C6495">
        <w:rPr>
          <w:rFonts w:ascii="Arial" w:hAnsi="Arial" w:cs="Arial"/>
          <w:sz w:val="24"/>
          <w:szCs w:val="24"/>
        </w:rPr>
        <w:t>Wire</w:t>
      </w:r>
      <w:r w:rsidRPr="008C6495">
        <w:rPr>
          <w:rFonts w:ascii="Arial" w:hAnsi="Arial" w:cs="Arial"/>
          <w:sz w:val="24"/>
          <w:szCs w:val="24"/>
        </w:rPr>
        <w:t xml:space="preserve"> holder o </w:t>
      </w:r>
      <w:r w:rsidR="008C6495" w:rsidRPr="008C6495">
        <w:rPr>
          <w:rFonts w:ascii="Arial" w:hAnsi="Arial" w:cs="Arial"/>
          <w:sz w:val="24"/>
          <w:szCs w:val="24"/>
        </w:rPr>
        <w:t>abrazadera</w:t>
      </w:r>
      <w:r w:rsidRPr="008C6495">
        <w:rPr>
          <w:rFonts w:ascii="Arial" w:hAnsi="Arial" w:cs="Arial"/>
          <w:sz w:val="24"/>
          <w:szCs w:val="24"/>
        </w:rPr>
        <w:t>) al poste de servicio</w:t>
      </w:r>
      <w:r w:rsidR="006B38E2" w:rsidRPr="008C6495">
        <w:rPr>
          <w:rFonts w:ascii="Arial" w:hAnsi="Arial" w:cs="Arial"/>
          <w:sz w:val="24"/>
          <w:szCs w:val="24"/>
        </w:rPr>
        <w:t>:</w:t>
      </w:r>
    </w:p>
    <w:p w:rsidR="006B38E2" w:rsidRPr="008C6495" w:rsidRDefault="006B38E2" w:rsidP="006B38E2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8C6495">
        <w:rPr>
          <w:rFonts w:ascii="Arial" w:hAnsi="Arial" w:cs="Arial"/>
          <w:sz w:val="24"/>
          <w:szCs w:val="24"/>
        </w:rPr>
        <w:t>50 pies</w:t>
      </w:r>
    </w:p>
    <w:p w:rsidR="00C277C2" w:rsidRPr="008C6495" w:rsidRDefault="00C277C2" w:rsidP="006B38E2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E65C8E" w:rsidRPr="008C6495" w:rsidRDefault="00E65C8E" w:rsidP="00E65C8E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8C6495">
        <w:rPr>
          <w:rFonts w:ascii="Arial" w:hAnsi="Arial" w:cs="Arial"/>
          <w:sz w:val="24"/>
          <w:szCs w:val="24"/>
        </w:rPr>
        <w:t>Resistencia del Cobre:</w:t>
      </w:r>
    </w:p>
    <w:p w:rsidR="00E65C8E" w:rsidRPr="008C6495" w:rsidRDefault="00E65C8E" w:rsidP="00E65C8E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8C6495">
        <w:rPr>
          <w:rFonts w:ascii="Arial" w:hAnsi="Arial" w:cs="Arial"/>
          <w:sz w:val="24"/>
          <w:szCs w:val="24"/>
        </w:rPr>
        <w:t xml:space="preserve">      10.37</w:t>
      </w:r>
    </w:p>
    <w:p w:rsidR="00E65C8E" w:rsidRPr="008C6495" w:rsidRDefault="00E65C8E" w:rsidP="00E65C8E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9E1223" w:rsidRPr="008C6495" w:rsidRDefault="008C6495" w:rsidP="009E1223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8C6495">
        <w:rPr>
          <w:rFonts w:ascii="Arial" w:hAnsi="Arial" w:cs="Arial"/>
          <w:sz w:val="24"/>
          <w:szCs w:val="24"/>
        </w:rPr>
        <w:t>Fórmula</w:t>
      </w:r>
      <w:r w:rsidR="009E1223" w:rsidRPr="008C6495">
        <w:rPr>
          <w:rFonts w:ascii="Arial" w:hAnsi="Arial" w:cs="Arial"/>
          <w:sz w:val="24"/>
          <w:szCs w:val="24"/>
        </w:rPr>
        <w:t xml:space="preserve"> para corregir el Power Factor:</w:t>
      </w:r>
    </w:p>
    <w:p w:rsidR="00FC7B9E" w:rsidRDefault="008F7D1D" w:rsidP="009E1223">
      <w:pPr>
        <w:pStyle w:val="ListParagraph"/>
        <w:jc w:val="both"/>
        <w:rPr>
          <w:rFonts w:ascii="Arial" w:hAnsi="Arial" w:cs="Arial"/>
          <w:bCs/>
          <w:color w:val="202124"/>
          <w:sz w:val="24"/>
          <w:szCs w:val="24"/>
          <w:shd w:val="clear" w:color="auto" w:fill="FFFFFF"/>
        </w:rPr>
      </w:pPr>
      <w:r w:rsidRPr="008F7D1D">
        <w:rPr>
          <w:rFonts w:ascii="Arial" w:hAnsi="Arial" w:cs="Arial"/>
          <w:color w:val="202124"/>
          <w:sz w:val="24"/>
          <w:szCs w:val="24"/>
          <w:shd w:val="clear" w:color="auto" w:fill="FFFFFF"/>
        </w:rPr>
        <w:t>El </w:t>
      </w:r>
      <w:r w:rsidRPr="008F7D1D">
        <w:rPr>
          <w:rFonts w:ascii="Arial" w:hAnsi="Arial" w:cs="Arial"/>
          <w:bCs/>
          <w:color w:val="202124"/>
          <w:sz w:val="24"/>
          <w:szCs w:val="24"/>
          <w:shd w:val="clear" w:color="auto" w:fill="FFFFFF"/>
        </w:rPr>
        <w:t>factor de potencia</w:t>
      </w:r>
      <w:r w:rsidRPr="008F7D1D">
        <w:rPr>
          <w:rFonts w:ascii="Arial" w:hAnsi="Arial" w:cs="Arial"/>
          <w:color w:val="202124"/>
          <w:sz w:val="24"/>
          <w:szCs w:val="24"/>
          <w:shd w:val="clear" w:color="auto" w:fill="FFFFFF"/>
        </w:rPr>
        <w:t> es la relación entre la </w:t>
      </w:r>
      <w:r w:rsidRPr="008F7D1D">
        <w:rPr>
          <w:rFonts w:ascii="Arial" w:hAnsi="Arial" w:cs="Arial"/>
          <w:bCs/>
          <w:color w:val="202124"/>
          <w:sz w:val="24"/>
          <w:szCs w:val="24"/>
          <w:shd w:val="clear" w:color="auto" w:fill="FFFFFF"/>
        </w:rPr>
        <w:t>potencia</w:t>
      </w:r>
      <w:r w:rsidRPr="008F7D1D">
        <w:rPr>
          <w:rFonts w:ascii="Arial" w:hAnsi="Arial" w:cs="Arial"/>
          <w:color w:val="202124"/>
          <w:sz w:val="24"/>
          <w:szCs w:val="24"/>
          <w:shd w:val="clear" w:color="auto" w:fill="FFFFFF"/>
        </w:rPr>
        <w:t> de trabajo “útil” Kw y la </w:t>
      </w:r>
      <w:r w:rsidRPr="008F7D1D">
        <w:rPr>
          <w:rFonts w:ascii="Arial" w:hAnsi="Arial" w:cs="Arial"/>
          <w:bCs/>
          <w:color w:val="202124"/>
          <w:sz w:val="24"/>
          <w:szCs w:val="24"/>
          <w:shd w:val="clear" w:color="auto" w:fill="FFFFFF"/>
        </w:rPr>
        <w:t>potencia</w:t>
      </w:r>
      <w:r w:rsidRPr="008F7D1D">
        <w:rPr>
          <w:rFonts w:ascii="Arial" w:hAnsi="Arial" w:cs="Arial"/>
          <w:color w:val="202124"/>
          <w:sz w:val="24"/>
          <w:szCs w:val="24"/>
          <w:shd w:val="clear" w:color="auto" w:fill="FFFFFF"/>
        </w:rPr>
        <w:t> aparente kVA, esta mide la eficacia con la que se utiliza la energía eléctrica y se relacionan mediante esta </w:t>
      </w:r>
      <w:r w:rsidRPr="008F7D1D">
        <w:rPr>
          <w:rFonts w:ascii="Arial" w:hAnsi="Arial" w:cs="Arial"/>
          <w:bCs/>
          <w:color w:val="202124"/>
          <w:sz w:val="24"/>
          <w:szCs w:val="24"/>
          <w:shd w:val="clear" w:color="auto" w:fill="FFFFFF"/>
        </w:rPr>
        <w:t>formula</w:t>
      </w:r>
      <w:r w:rsidR="00FC7B9E">
        <w:rPr>
          <w:rFonts w:ascii="Arial" w:hAnsi="Arial" w:cs="Arial"/>
          <w:bCs/>
          <w:color w:val="202124"/>
          <w:sz w:val="24"/>
          <w:szCs w:val="24"/>
          <w:shd w:val="clear" w:color="auto" w:fill="FFFFFF"/>
        </w:rPr>
        <w:t>:</w:t>
      </w:r>
    </w:p>
    <w:p w:rsidR="00485B51" w:rsidRPr="00485B51" w:rsidRDefault="00485B51" w:rsidP="009E1223">
      <w:pPr>
        <w:pStyle w:val="ListParagraph"/>
        <w:jc w:val="both"/>
        <w:rPr>
          <w:rFonts w:ascii="Arial" w:hAnsi="Arial" w:cs="Arial"/>
          <w:b/>
          <w:color w:val="202124"/>
          <w:u w:val="single"/>
          <w:shd w:val="clear" w:color="auto" w:fill="FFFFFF"/>
        </w:rPr>
      </w:pPr>
      <w:r>
        <w:rPr>
          <w:rFonts w:ascii="Arial" w:hAnsi="Arial" w:cs="Arial"/>
          <w:b/>
          <w:color w:val="202124"/>
          <w:shd w:val="clear" w:color="auto" w:fill="FFFFFF"/>
        </w:rPr>
        <w:lastRenderedPageBreak/>
        <w:t>Pf =  ___</w:t>
      </w:r>
      <w:r>
        <w:rPr>
          <w:rFonts w:ascii="Arial" w:hAnsi="Arial" w:cs="Arial"/>
          <w:b/>
          <w:color w:val="202124"/>
          <w:u w:val="single"/>
          <w:shd w:val="clear" w:color="auto" w:fill="FFFFFF"/>
        </w:rPr>
        <w:t>Potencia Real__</w:t>
      </w:r>
      <w:r>
        <w:rPr>
          <w:rFonts w:ascii="Arial" w:hAnsi="Arial" w:cs="Arial"/>
          <w:b/>
          <w:color w:val="202124"/>
          <w:shd w:val="clear" w:color="auto" w:fill="FFFFFF"/>
        </w:rPr>
        <w:t xml:space="preserve">     = _</w:t>
      </w:r>
      <w:r w:rsidRPr="00485B51">
        <w:rPr>
          <w:rFonts w:ascii="Arial" w:hAnsi="Arial" w:cs="Arial"/>
          <w:b/>
          <w:color w:val="202124"/>
          <w:u w:val="single"/>
          <w:shd w:val="clear" w:color="auto" w:fill="FFFFFF"/>
        </w:rPr>
        <w:t>W</w:t>
      </w:r>
      <w:r>
        <w:rPr>
          <w:rFonts w:ascii="Arial" w:hAnsi="Arial" w:cs="Arial"/>
          <w:b/>
          <w:color w:val="202124"/>
          <w:u w:val="single"/>
          <w:shd w:val="clear" w:color="auto" w:fill="FFFFFF"/>
        </w:rPr>
        <w:t>_</w:t>
      </w:r>
      <w:r>
        <w:rPr>
          <w:rFonts w:ascii="Arial" w:hAnsi="Arial" w:cs="Arial"/>
          <w:b/>
          <w:color w:val="202124"/>
          <w:shd w:val="clear" w:color="auto" w:fill="FFFFFF"/>
        </w:rPr>
        <w:t xml:space="preserve">   = </w:t>
      </w:r>
      <w:r>
        <w:rPr>
          <w:rFonts w:ascii="Arial" w:hAnsi="Arial" w:cs="Arial"/>
          <w:b/>
          <w:color w:val="202124"/>
          <w:u w:val="single"/>
          <w:shd w:val="clear" w:color="auto" w:fill="FFFFFF"/>
        </w:rPr>
        <w:t>__Kw__</w:t>
      </w:r>
    </w:p>
    <w:p w:rsidR="009E1223" w:rsidRDefault="00485B51" w:rsidP="009E1223">
      <w:pPr>
        <w:pStyle w:val="ListParagraph"/>
        <w:jc w:val="both"/>
        <w:rPr>
          <w:rFonts w:ascii="Arial" w:hAnsi="Arial" w:cs="Arial"/>
          <w:b/>
          <w:color w:val="202124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color w:val="202124"/>
          <w:shd w:val="clear" w:color="auto" w:fill="FFFFFF"/>
        </w:rPr>
        <w:t xml:space="preserve">          Potencia </w:t>
      </w:r>
      <w:r w:rsidR="00FC7B9E" w:rsidRPr="00FC7B9E">
        <w:rPr>
          <w:rFonts w:ascii="Arial" w:hAnsi="Arial" w:cs="Arial"/>
          <w:b/>
          <w:color w:val="202124"/>
          <w:shd w:val="clear" w:color="auto" w:fill="FFFFFF"/>
        </w:rPr>
        <w:t xml:space="preserve">Aparente </w:t>
      </w:r>
      <w:r>
        <w:rPr>
          <w:rFonts w:ascii="Arial" w:hAnsi="Arial" w:cs="Arial"/>
          <w:b/>
          <w:bCs/>
          <w:color w:val="202124"/>
          <w:shd w:val="clear" w:color="auto" w:fill="FFFFFF"/>
        </w:rPr>
        <w:t xml:space="preserve">         </w:t>
      </w:r>
      <w:r w:rsidR="00FC7B9E" w:rsidRPr="00FC7B9E">
        <w:rPr>
          <w:rFonts w:ascii="Arial" w:hAnsi="Arial" w:cs="Arial"/>
          <w:b/>
          <w:bCs/>
          <w:color w:val="202124"/>
          <w:shd w:val="clear" w:color="auto" w:fill="FFFFFF"/>
        </w:rPr>
        <w:t>VA</w:t>
      </w:r>
      <w:r w:rsidR="008F7D1D" w:rsidRPr="00FC7B9E">
        <w:rPr>
          <w:rFonts w:ascii="Arial" w:hAnsi="Arial" w:cs="Arial"/>
          <w:b/>
          <w:color w:val="202124"/>
          <w:sz w:val="24"/>
          <w:szCs w:val="24"/>
          <w:shd w:val="clear" w:color="auto" w:fill="FFFFFF"/>
        </w:rPr>
        <w:t> </w:t>
      </w:r>
      <w:r>
        <w:rPr>
          <w:rFonts w:ascii="Arial" w:hAnsi="Arial" w:cs="Arial"/>
          <w:b/>
          <w:color w:val="202124"/>
          <w:sz w:val="24"/>
          <w:szCs w:val="24"/>
          <w:shd w:val="clear" w:color="auto" w:fill="FFFFFF"/>
        </w:rPr>
        <w:t xml:space="preserve">        </w:t>
      </w:r>
      <w:r w:rsidR="008F7D1D" w:rsidRPr="00FC7B9E">
        <w:rPr>
          <w:rFonts w:ascii="Arial" w:hAnsi="Arial" w:cs="Arial"/>
          <w:b/>
          <w:color w:val="202124"/>
          <w:sz w:val="24"/>
          <w:szCs w:val="24"/>
          <w:shd w:val="clear" w:color="auto" w:fill="FFFFFF"/>
        </w:rPr>
        <w:t>kVA.</w:t>
      </w:r>
    </w:p>
    <w:p w:rsidR="00485B51" w:rsidRPr="00FC7B9E" w:rsidRDefault="00485B51" w:rsidP="009E1223">
      <w:pPr>
        <w:pStyle w:val="ListParagraph"/>
        <w:jc w:val="both"/>
        <w:rPr>
          <w:rFonts w:ascii="Arial" w:hAnsi="Arial" w:cs="Arial"/>
          <w:b/>
          <w:sz w:val="24"/>
          <w:szCs w:val="24"/>
        </w:rPr>
      </w:pPr>
    </w:p>
    <w:p w:rsidR="00C277C2" w:rsidRPr="008C6495" w:rsidRDefault="00C277C2" w:rsidP="00C277C2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8C6495">
        <w:rPr>
          <w:rFonts w:ascii="Arial" w:hAnsi="Arial" w:cs="Arial"/>
          <w:sz w:val="24"/>
          <w:szCs w:val="24"/>
        </w:rPr>
        <w:t>E</w:t>
      </w:r>
      <w:r w:rsidR="007735A7" w:rsidRPr="008C6495">
        <w:rPr>
          <w:rFonts w:ascii="Arial" w:hAnsi="Arial" w:cs="Arial"/>
          <w:sz w:val="24"/>
          <w:szCs w:val="24"/>
        </w:rPr>
        <w:t>MT</w:t>
      </w:r>
      <w:r w:rsidR="00301275" w:rsidRPr="008C6495">
        <w:rPr>
          <w:rFonts w:ascii="Arial" w:hAnsi="Arial" w:cs="Arial"/>
          <w:sz w:val="24"/>
          <w:szCs w:val="24"/>
        </w:rPr>
        <w:t xml:space="preserve"> PULL ELBOWS EMT to EMT</w:t>
      </w:r>
    </w:p>
    <w:p w:rsidR="00301275" w:rsidRPr="008C6495" w:rsidRDefault="00EC2E66" w:rsidP="00301275">
      <w:pPr>
        <w:pStyle w:val="ListParagraph"/>
        <w:jc w:val="both"/>
      </w:pPr>
      <w:r w:rsidRPr="008C6495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Sigma ProConnex™ EMT to EMT Pull Elbow at Menards®" style="width:23.75pt;height:23.75pt"/>
        </w:pict>
      </w:r>
      <w:r w:rsidR="009E1223" w:rsidRPr="008C6495">
        <w:t xml:space="preserve"> </w:t>
      </w:r>
      <w:r w:rsidR="009E1223" w:rsidRPr="008C6495">
        <w:rPr>
          <w:noProof/>
        </w:rPr>
        <w:drawing>
          <wp:inline distT="0" distB="0" distL="0" distR="0">
            <wp:extent cx="1990066" cy="1164566"/>
            <wp:effectExtent l="1905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585" cy="1166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C8E" w:rsidRPr="008C6495" w:rsidRDefault="00E65C8E" w:rsidP="00E65C8E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8C6495">
        <w:rPr>
          <w:rFonts w:ascii="Arial" w:hAnsi="Arial" w:cs="Arial"/>
          <w:sz w:val="24"/>
          <w:szCs w:val="24"/>
        </w:rPr>
        <w:t>Rigit Pull Elbows rigit to rigit</w:t>
      </w:r>
    </w:p>
    <w:p w:rsidR="00E65C8E" w:rsidRPr="008C6495" w:rsidRDefault="00E65C8E" w:rsidP="00E65C8E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8C6495">
        <w:rPr>
          <w:rFonts w:ascii="Arial" w:hAnsi="Arial" w:cs="Arial"/>
          <w:sz w:val="24"/>
          <w:szCs w:val="24"/>
        </w:rPr>
        <w:t xml:space="preserve">      </w:t>
      </w:r>
      <w:r w:rsidRPr="008C6495">
        <w:rPr>
          <w:noProof/>
        </w:rPr>
        <w:drawing>
          <wp:inline distT="0" distB="0" distL="0" distR="0">
            <wp:extent cx="1544129" cy="1544129"/>
            <wp:effectExtent l="19050" t="0" r="0" b="0"/>
            <wp:docPr id="44" name="Picture 44" descr="Halex, 1 in. Electric Metallic Tube (EMT) 90-Degree Pull Elbow with Gasket  , 94410, 1 per pack - Conduit Fittings - Amazon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alex, 1 in. Electric Metallic Tube (EMT) 90-Degree Pull Elbow with Gasket  , 94410, 1 per pack - Conduit Fittings - Amazon.com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846" cy="1544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C8E" w:rsidRPr="008C6495" w:rsidRDefault="00E65C8E" w:rsidP="00E65C8E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E65C8E" w:rsidRPr="008C6495" w:rsidRDefault="00E65C8E" w:rsidP="00E559BB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8C6495">
        <w:rPr>
          <w:rFonts w:ascii="Arial" w:hAnsi="Arial" w:cs="Arial"/>
          <w:sz w:val="24"/>
          <w:szCs w:val="24"/>
        </w:rPr>
        <w:t xml:space="preserve">Rigit Offset </w:t>
      </w:r>
      <w:r w:rsidR="008C6495" w:rsidRPr="008C6495">
        <w:rPr>
          <w:rFonts w:ascii="Arial" w:hAnsi="Arial" w:cs="Arial"/>
          <w:sz w:val="24"/>
          <w:szCs w:val="24"/>
        </w:rPr>
        <w:t>Niples</w:t>
      </w:r>
      <w:r w:rsidRPr="008C6495">
        <w:rPr>
          <w:rFonts w:ascii="Arial" w:hAnsi="Arial" w:cs="Arial"/>
          <w:sz w:val="24"/>
          <w:szCs w:val="24"/>
        </w:rPr>
        <w:t>:</w:t>
      </w:r>
    </w:p>
    <w:p w:rsidR="00E65C8E" w:rsidRPr="008C6495" w:rsidRDefault="00E65C8E" w:rsidP="00E65C8E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8C6495">
        <w:rPr>
          <w:noProof/>
        </w:rPr>
        <w:drawing>
          <wp:inline distT="0" distB="0" distL="0" distR="0">
            <wp:extent cx="1345720" cy="1345720"/>
            <wp:effectExtent l="19050" t="0" r="6830" b="0"/>
            <wp:docPr id="47" name="Picture 47" descr="Halex 1/2 in. Rigid Offset Nipples (10-Pack)-04005B - The Home Dep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alex 1/2 in. Rigid Offset Nipples (10-Pack)-04005B - The Home Depot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9658" cy="13496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C6495">
        <w:rPr>
          <w:rFonts w:ascii="Arial" w:hAnsi="Arial" w:cs="Arial"/>
          <w:sz w:val="24"/>
          <w:szCs w:val="24"/>
        </w:rPr>
        <w:t xml:space="preserve">      </w:t>
      </w:r>
      <w:r w:rsidRPr="008C6495">
        <w:rPr>
          <w:noProof/>
        </w:rPr>
        <w:drawing>
          <wp:inline distT="0" distB="0" distL="0" distR="0">
            <wp:extent cx="1365864" cy="983411"/>
            <wp:effectExtent l="19050" t="0" r="5736" b="0"/>
            <wp:docPr id="50" name="Picture 50" descr="Hubbell-Raco 1452-15 Nipple, Offset 3/4-Inch, 1/2-Inch Trade Size,  Threaded, Zinc - - Amazon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Hubbell-Raco 1452-15 Nipple, Offset 3/4-Inch, 1/2-Inch Trade Size,  Threaded, Zinc - - Amazon.com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8967" cy="985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C8E" w:rsidRPr="008C6495" w:rsidRDefault="00E65C8E" w:rsidP="00E65C8E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E65C8E" w:rsidRPr="008C6495" w:rsidRDefault="00E65C8E" w:rsidP="00E65C8E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8C6495">
        <w:rPr>
          <w:rFonts w:ascii="Arial" w:hAnsi="Arial" w:cs="Arial"/>
          <w:sz w:val="24"/>
          <w:szCs w:val="24"/>
        </w:rPr>
        <w:t>Rec</w:t>
      </w:r>
      <w:r w:rsidR="00A474C9" w:rsidRPr="008C6495">
        <w:rPr>
          <w:rFonts w:ascii="Arial" w:hAnsi="Arial" w:cs="Arial"/>
          <w:sz w:val="24"/>
          <w:szCs w:val="24"/>
        </w:rPr>
        <w:t xml:space="preserve">eptáculo </w:t>
      </w:r>
      <w:r w:rsidR="008C6495" w:rsidRPr="008C6495">
        <w:rPr>
          <w:rFonts w:ascii="Arial" w:hAnsi="Arial" w:cs="Arial"/>
          <w:sz w:val="24"/>
          <w:szCs w:val="24"/>
        </w:rPr>
        <w:t>Wheather</w:t>
      </w:r>
      <w:r w:rsidR="00A474C9" w:rsidRPr="008C6495">
        <w:rPr>
          <w:rFonts w:ascii="Arial" w:hAnsi="Arial" w:cs="Arial"/>
          <w:sz w:val="24"/>
          <w:szCs w:val="24"/>
        </w:rPr>
        <w:t xml:space="preserve"> Resistance  </w:t>
      </w:r>
    </w:p>
    <w:p w:rsidR="00A474C9" w:rsidRPr="008C6495" w:rsidRDefault="00A474C9" w:rsidP="00A474C9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A474C9" w:rsidRPr="008C6495" w:rsidRDefault="00A474C9" w:rsidP="00E65C8E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8C6495"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2266950" cy="997629"/>
            <wp:effectExtent l="1905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9779" cy="9988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74C9" w:rsidRPr="008C6495" w:rsidRDefault="00762650" w:rsidP="00DB454B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8C6495">
        <w:rPr>
          <w:rFonts w:ascii="Arial" w:hAnsi="Arial" w:cs="Arial"/>
          <w:sz w:val="24"/>
          <w:szCs w:val="24"/>
        </w:rPr>
        <w:t xml:space="preserve">Receptáculo Tamper </w:t>
      </w:r>
      <w:r w:rsidR="008C6495" w:rsidRPr="008C6495">
        <w:rPr>
          <w:rFonts w:ascii="Arial" w:hAnsi="Arial" w:cs="Arial"/>
          <w:sz w:val="24"/>
          <w:szCs w:val="24"/>
        </w:rPr>
        <w:t>Wheather</w:t>
      </w:r>
      <w:r w:rsidRPr="008C6495">
        <w:rPr>
          <w:rFonts w:ascii="Arial" w:hAnsi="Arial" w:cs="Arial"/>
          <w:sz w:val="24"/>
          <w:szCs w:val="24"/>
        </w:rPr>
        <w:t xml:space="preserve"> Resistance</w:t>
      </w:r>
    </w:p>
    <w:p w:rsidR="00A474C9" w:rsidRPr="008C6495" w:rsidRDefault="00DB454B" w:rsidP="00E65C8E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8C6495"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2767282" cy="1083936"/>
            <wp:effectExtent l="1905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778" cy="10845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54B" w:rsidRPr="008C6495" w:rsidRDefault="00DB454B" w:rsidP="00E65C8E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DB454B" w:rsidRPr="008C6495" w:rsidRDefault="00DB454B" w:rsidP="00E65C8E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DB454B" w:rsidRPr="008C6495" w:rsidRDefault="007E1821" w:rsidP="00DB454B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Receptáculo</w:t>
      </w:r>
      <w:r w:rsidR="00DB454B" w:rsidRPr="008C6495">
        <w:rPr>
          <w:rFonts w:ascii="Arial" w:hAnsi="Arial" w:cs="Arial"/>
          <w:sz w:val="24"/>
          <w:szCs w:val="24"/>
        </w:rPr>
        <w:t xml:space="preserve"> </w:t>
      </w:r>
      <w:r w:rsidR="008C6495" w:rsidRPr="008C6495">
        <w:rPr>
          <w:rFonts w:ascii="Arial" w:hAnsi="Arial" w:cs="Arial"/>
          <w:sz w:val="24"/>
          <w:szCs w:val="24"/>
        </w:rPr>
        <w:t>Wheather</w:t>
      </w:r>
      <w:r w:rsidR="00DB454B" w:rsidRPr="008C6495">
        <w:rPr>
          <w:rFonts w:ascii="Arial" w:hAnsi="Arial" w:cs="Arial"/>
          <w:sz w:val="24"/>
          <w:szCs w:val="24"/>
        </w:rPr>
        <w:t xml:space="preserve"> Resistance</w:t>
      </w:r>
    </w:p>
    <w:p w:rsidR="00DB454B" w:rsidRPr="008C6495" w:rsidRDefault="00DB454B" w:rsidP="00E65C8E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DB454B" w:rsidRDefault="00DB454B" w:rsidP="0052485D">
      <w:pPr>
        <w:ind w:left="360"/>
        <w:jc w:val="both"/>
        <w:rPr>
          <w:rFonts w:ascii="Arial" w:hAnsi="Arial" w:cs="Arial"/>
          <w:sz w:val="24"/>
          <w:szCs w:val="24"/>
        </w:rPr>
      </w:pPr>
      <w:r w:rsidRPr="008C6495">
        <w:rPr>
          <w:noProof/>
        </w:rPr>
        <w:drawing>
          <wp:inline distT="0" distB="0" distL="0" distR="0">
            <wp:extent cx="1785668" cy="1785668"/>
            <wp:effectExtent l="19050" t="0" r="5032" b="0"/>
            <wp:docPr id="68" name="Picture 68" descr="Leviton SmartlockPro Self-Test 20A White Residential Grade Tamper &amp;amp; Weather  Resistant 5-20R GFCI Outlet | Elitsac Do It B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Leviton SmartlockPro Self-Test 20A White Residential Grade Tamper &amp;amp; Weather  Resistant 5-20R GFCI Outlet | Elitsac Do It Best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5688" cy="1785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6A5" w:rsidRPr="008C6495" w:rsidRDefault="00BF26A5" w:rsidP="0052485D">
      <w:pPr>
        <w:ind w:left="360"/>
        <w:jc w:val="both"/>
        <w:rPr>
          <w:rFonts w:ascii="Arial" w:hAnsi="Arial" w:cs="Arial"/>
          <w:sz w:val="24"/>
          <w:szCs w:val="24"/>
        </w:rPr>
      </w:pPr>
    </w:p>
    <w:p w:rsidR="00E559BB" w:rsidRPr="008C6495" w:rsidRDefault="00472078" w:rsidP="00E559BB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8C6495">
        <w:rPr>
          <w:rFonts w:ascii="Arial" w:hAnsi="Arial" w:cs="Arial"/>
          <w:sz w:val="24"/>
          <w:szCs w:val="24"/>
        </w:rPr>
        <w:t>Pedestal URD27</w:t>
      </w:r>
    </w:p>
    <w:p w:rsidR="00474B1C" w:rsidRPr="008C6495" w:rsidRDefault="00474B1C" w:rsidP="00474B1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474B1C" w:rsidRPr="008C6495" w:rsidRDefault="00272F38" w:rsidP="00474B1C">
      <w:pPr>
        <w:pStyle w:val="ListParagraph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-246764</wp:posOffset>
            </wp:positionH>
            <wp:positionV relativeFrom="paragraph">
              <wp:posOffset>64622</wp:posOffset>
            </wp:positionV>
            <wp:extent cx="6275424" cy="4444410"/>
            <wp:effectExtent l="19050" t="0" r="0" b="0"/>
            <wp:wrapNone/>
            <wp:docPr id="1" name="Picture 0" descr="Pedestal URD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destal URD2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3974" cy="4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5C8E" w:rsidRDefault="00E65C8E" w:rsidP="00474B1C">
      <w:pPr>
        <w:pStyle w:val="ListParagraph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7F3E1F" w:rsidRDefault="007F3E1F" w:rsidP="00474B1C">
      <w:pPr>
        <w:pStyle w:val="ListParagraph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7F3E1F" w:rsidRDefault="007F3E1F" w:rsidP="00474B1C">
      <w:pPr>
        <w:pStyle w:val="ListParagraph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7F3E1F" w:rsidRDefault="007F3E1F" w:rsidP="00474B1C">
      <w:pPr>
        <w:pStyle w:val="ListParagraph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7F3E1F" w:rsidRDefault="007F3E1F" w:rsidP="00474B1C">
      <w:pPr>
        <w:pStyle w:val="ListParagraph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7F3E1F" w:rsidRDefault="007F3E1F" w:rsidP="00474B1C">
      <w:pPr>
        <w:pStyle w:val="ListParagraph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7F3E1F" w:rsidRDefault="007F3E1F" w:rsidP="00474B1C">
      <w:pPr>
        <w:pStyle w:val="ListParagraph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7F3E1F" w:rsidRDefault="007F3E1F" w:rsidP="00474B1C">
      <w:pPr>
        <w:pStyle w:val="ListParagraph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7F3E1F" w:rsidRDefault="007F3E1F" w:rsidP="00474B1C">
      <w:pPr>
        <w:pStyle w:val="ListParagraph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7F3E1F" w:rsidRDefault="007F3E1F" w:rsidP="00474B1C">
      <w:pPr>
        <w:pStyle w:val="ListParagraph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7F3E1F" w:rsidRDefault="007F3E1F" w:rsidP="00474B1C">
      <w:pPr>
        <w:pStyle w:val="ListParagraph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7F3E1F" w:rsidRDefault="007F3E1F" w:rsidP="00474B1C">
      <w:pPr>
        <w:pStyle w:val="ListParagraph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7F3E1F" w:rsidRDefault="007F3E1F" w:rsidP="00474B1C">
      <w:pPr>
        <w:pStyle w:val="ListParagraph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7F3E1F" w:rsidRDefault="007F3E1F" w:rsidP="00474B1C">
      <w:pPr>
        <w:pStyle w:val="ListParagraph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7F3E1F" w:rsidRDefault="007F3E1F" w:rsidP="00474B1C">
      <w:pPr>
        <w:pStyle w:val="ListParagraph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7F3E1F" w:rsidRDefault="007F3E1F" w:rsidP="00474B1C">
      <w:pPr>
        <w:pStyle w:val="ListParagraph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7F3E1F" w:rsidRDefault="007F3E1F" w:rsidP="00474B1C">
      <w:pPr>
        <w:pStyle w:val="ListParagraph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7F3E1F" w:rsidRDefault="007F3E1F" w:rsidP="00474B1C">
      <w:pPr>
        <w:pStyle w:val="ListParagraph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7F3E1F" w:rsidRDefault="007F3E1F" w:rsidP="00474B1C">
      <w:pPr>
        <w:pStyle w:val="ListParagraph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7F3E1F" w:rsidRDefault="007F3E1F" w:rsidP="00474B1C">
      <w:pPr>
        <w:pStyle w:val="ListParagraph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7F3E1F" w:rsidRDefault="007F3E1F" w:rsidP="00474B1C">
      <w:pPr>
        <w:pStyle w:val="ListParagraph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7F3E1F" w:rsidRDefault="007F3E1F" w:rsidP="00474B1C">
      <w:pPr>
        <w:pStyle w:val="ListParagraph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7F3E1F" w:rsidRPr="008C6495" w:rsidRDefault="007F3E1F" w:rsidP="00474B1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9E1223" w:rsidRPr="008C6495" w:rsidRDefault="009E1223" w:rsidP="00474B1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7F3E1F" w:rsidRDefault="007F3E1F" w:rsidP="007F3E1F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7F3E1F" w:rsidRDefault="007F3E1F" w:rsidP="007F3E1F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247650</wp:posOffset>
            </wp:positionH>
            <wp:positionV relativeFrom="paragraph">
              <wp:posOffset>-294542</wp:posOffset>
            </wp:positionV>
            <wp:extent cx="5414596" cy="2145323"/>
            <wp:effectExtent l="19050" t="0" r="0" b="0"/>
            <wp:wrapNone/>
            <wp:docPr id="3" name="Picture 2" descr="Pedestal URD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destal URD27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4596" cy="2145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F3E1F" w:rsidRDefault="007F3E1F" w:rsidP="007F3E1F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7F3E1F" w:rsidRDefault="007F3E1F" w:rsidP="007F3E1F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7F3E1F" w:rsidRPr="007F3E1F" w:rsidRDefault="007F3E1F" w:rsidP="007F3E1F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7F3E1F" w:rsidRDefault="007F3E1F" w:rsidP="007F3E1F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7F3E1F" w:rsidRDefault="007F3E1F" w:rsidP="007F3E1F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7F3E1F" w:rsidRDefault="007F3E1F" w:rsidP="007F3E1F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7F3E1F" w:rsidRDefault="007F3E1F" w:rsidP="007F3E1F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7F3E1F" w:rsidRDefault="007F3E1F" w:rsidP="007F3E1F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BF26A5" w:rsidRDefault="00BF26A5" w:rsidP="007F3E1F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BF26A5" w:rsidRDefault="00BF26A5" w:rsidP="007F3E1F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200D00" w:rsidRPr="007F3E1F" w:rsidRDefault="00200D00" w:rsidP="007F3E1F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BF26A5" w:rsidRDefault="00BF26A5" w:rsidP="00BF26A5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Pedestal URD 26</w:t>
      </w:r>
    </w:p>
    <w:p w:rsidR="00BF26A5" w:rsidRDefault="00BF26A5" w:rsidP="00BF26A5">
      <w:pPr>
        <w:jc w:val="both"/>
        <w:rPr>
          <w:rFonts w:ascii="Arial" w:hAnsi="Arial" w:cs="Arial"/>
          <w:sz w:val="24"/>
          <w:szCs w:val="24"/>
        </w:rPr>
      </w:pPr>
    </w:p>
    <w:p w:rsidR="00BF26A5" w:rsidRPr="00BF26A5" w:rsidRDefault="00BF26A5" w:rsidP="00BF26A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>
            <wp:extent cx="5593545" cy="4813676"/>
            <wp:effectExtent l="19050" t="0" r="7155" b="0"/>
            <wp:docPr id="6" name="Picture 5" descr="Pedestal URD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destal URD26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7963" cy="481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6A5" w:rsidRDefault="00BF26A5" w:rsidP="00BF26A5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9E1223" w:rsidRPr="00BF26A5" w:rsidRDefault="009E1223" w:rsidP="00BF26A5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F26A5">
        <w:rPr>
          <w:rFonts w:ascii="Arial" w:hAnsi="Arial" w:cs="Arial"/>
          <w:sz w:val="24"/>
          <w:szCs w:val="24"/>
        </w:rPr>
        <w:t>Receptáculo Grade Hospital</w:t>
      </w:r>
    </w:p>
    <w:p w:rsidR="0052485D" w:rsidRPr="008C6495" w:rsidRDefault="0052485D" w:rsidP="0052485D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8C6495">
        <w:rPr>
          <w:noProof/>
        </w:rPr>
        <w:drawing>
          <wp:inline distT="0" distB="0" distL="0" distR="0">
            <wp:extent cx="1563765" cy="1563765"/>
            <wp:effectExtent l="19050" t="0" r="0" b="0"/>
            <wp:docPr id="71" name="Picture 71" descr="Leviton 20 Amp Hospital Grade Extra Heavy Duty Self Grounding Duplex Outlet,  Gray-8300-HGY - The Home Dep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Leviton 20 Amp Hospital Grade Extra Heavy Duty Self Grounding Duplex Outlet,  Gray-8300-HGY - The Home Depot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487" cy="15654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223" w:rsidRPr="008C6495" w:rsidRDefault="009E1223" w:rsidP="00474B1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52485D" w:rsidRPr="008C6495" w:rsidRDefault="0052485D" w:rsidP="00474B1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52485D" w:rsidRPr="008C6495" w:rsidRDefault="0052485D" w:rsidP="00474B1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9E1223" w:rsidRPr="008C6495" w:rsidRDefault="009E1223" w:rsidP="0052485D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8C6495">
        <w:rPr>
          <w:rFonts w:ascii="Arial" w:hAnsi="Arial" w:cs="Arial"/>
          <w:sz w:val="24"/>
          <w:szCs w:val="24"/>
        </w:rPr>
        <w:t>Receptáculo GFCI</w:t>
      </w:r>
    </w:p>
    <w:p w:rsidR="0052485D" w:rsidRPr="008C6495" w:rsidRDefault="0052485D" w:rsidP="0052485D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8C6495">
        <w:rPr>
          <w:noProof/>
        </w:rPr>
        <w:drawing>
          <wp:inline distT="0" distB="0" distL="0" distR="0">
            <wp:extent cx="1518249" cy="1518249"/>
            <wp:effectExtent l="19050" t="0" r="5751" b="0"/>
            <wp:docPr id="74" name="Picture 74" descr="Leviton 20 Amp Self-Test SmartlockPro Slim Duplex GFCI Outlet,  White-R12-GFNT2-0RW - The Home Dep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Leviton 20 Amp Self-Test SmartlockPro Slim Duplex GFCI Outlet,  White-R12-GFNT2-0RW - The Home Depot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022" cy="15200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223" w:rsidRPr="008C6495" w:rsidRDefault="009E1223" w:rsidP="00474B1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9E1223" w:rsidRPr="008C6495" w:rsidRDefault="009E1223" w:rsidP="0052485D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8C6495">
        <w:rPr>
          <w:rFonts w:ascii="Arial" w:hAnsi="Arial" w:cs="Arial"/>
          <w:sz w:val="24"/>
          <w:szCs w:val="24"/>
        </w:rPr>
        <w:t>Pararrayo tipo Pad Mounted</w:t>
      </w:r>
    </w:p>
    <w:p w:rsidR="0052485D" w:rsidRPr="008C6495" w:rsidRDefault="0052485D" w:rsidP="0052485D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8C6495">
        <w:rPr>
          <w:noProof/>
        </w:rPr>
        <w:drawing>
          <wp:inline distT="0" distB="0" distL="0" distR="0">
            <wp:extent cx="1277530" cy="1483743"/>
            <wp:effectExtent l="19050" t="0" r="0" b="0"/>
            <wp:docPr id="77" name="Picture 77" descr="Pararrayo tipo bota para Pad Mounted de 10K | Equipos Industri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Pararrayo tipo bota para Pad Mounted de 10K | Equipos Industriales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564" cy="1484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C6495">
        <w:rPr>
          <w:rFonts w:ascii="Arial" w:hAnsi="Arial" w:cs="Arial"/>
          <w:sz w:val="24"/>
          <w:szCs w:val="24"/>
        </w:rPr>
        <w:t xml:space="preserve">   </w:t>
      </w:r>
      <w:r w:rsidRPr="008C6495">
        <w:rPr>
          <w:noProof/>
        </w:rPr>
        <w:drawing>
          <wp:inline distT="0" distB="0" distL="0" distR="0">
            <wp:extent cx="1343924" cy="1343924"/>
            <wp:effectExtent l="19050" t="0" r="8626" b="0"/>
            <wp:docPr id="80" name="Picture 80" descr="Pararrayo tipo bota para Pad Mounted de 15K | Equipos Industri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Pararrayo tipo bota para Pad Mounted de 15K | Equipos Industriales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959" cy="1344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223" w:rsidRPr="008C6495" w:rsidRDefault="009E1223" w:rsidP="00474B1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9E1223" w:rsidRPr="008C6495" w:rsidRDefault="000125F6" w:rsidP="0052485D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8C6495">
        <w:rPr>
          <w:rFonts w:ascii="Arial" w:hAnsi="Arial" w:cs="Arial"/>
          <w:sz w:val="24"/>
          <w:szCs w:val="24"/>
        </w:rPr>
        <w:t>Receptáculo normal sin tornillo ground</w:t>
      </w:r>
    </w:p>
    <w:p w:rsidR="0052485D" w:rsidRPr="008C6495" w:rsidRDefault="000652AF" w:rsidP="0052485D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8C6495"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2777490" cy="1198880"/>
            <wp:effectExtent l="19050" t="0" r="381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7490" cy="1198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5F6" w:rsidRPr="008C6495" w:rsidRDefault="000125F6" w:rsidP="00474B1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0125F6" w:rsidRPr="008C6495" w:rsidRDefault="000652AF" w:rsidP="000652AF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8C6495">
        <w:rPr>
          <w:rFonts w:ascii="Arial" w:hAnsi="Arial" w:cs="Arial"/>
          <w:sz w:val="24"/>
          <w:szCs w:val="24"/>
        </w:rPr>
        <w:t xml:space="preserve"> </w:t>
      </w:r>
      <w:r w:rsidR="000125F6" w:rsidRPr="008C6495">
        <w:rPr>
          <w:rFonts w:ascii="Arial" w:hAnsi="Arial" w:cs="Arial"/>
          <w:sz w:val="24"/>
          <w:szCs w:val="24"/>
        </w:rPr>
        <w:t>6 preguntas de leyes</w:t>
      </w:r>
    </w:p>
    <w:p w:rsidR="000125F6" w:rsidRPr="008C6495" w:rsidRDefault="000125F6" w:rsidP="00474B1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0125F6" w:rsidRPr="008C6495" w:rsidRDefault="000125F6" w:rsidP="000652AF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8C6495">
        <w:rPr>
          <w:rFonts w:ascii="Arial" w:hAnsi="Arial" w:cs="Arial"/>
          <w:sz w:val="24"/>
          <w:szCs w:val="24"/>
        </w:rPr>
        <w:lastRenderedPageBreak/>
        <w:t>15 ejercicios matemáticos de wataje</w:t>
      </w:r>
    </w:p>
    <w:p w:rsidR="000125F6" w:rsidRPr="008C6495" w:rsidRDefault="000125F6" w:rsidP="00474B1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0125F6" w:rsidRPr="008C6495" w:rsidRDefault="000125F6" w:rsidP="000652AF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8C6495">
        <w:rPr>
          <w:rFonts w:ascii="Arial" w:hAnsi="Arial" w:cs="Arial"/>
          <w:sz w:val="24"/>
          <w:szCs w:val="24"/>
        </w:rPr>
        <w:t xml:space="preserve">12 ejercicios de </w:t>
      </w:r>
      <w:r w:rsidR="008C6495" w:rsidRPr="008C6495">
        <w:rPr>
          <w:rFonts w:ascii="Arial" w:hAnsi="Arial" w:cs="Arial"/>
          <w:sz w:val="24"/>
          <w:szCs w:val="24"/>
        </w:rPr>
        <w:t>simbología</w:t>
      </w:r>
    </w:p>
    <w:p w:rsidR="000125F6" w:rsidRPr="008C6495" w:rsidRDefault="000125F6" w:rsidP="00474B1C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8C6495">
        <w:rPr>
          <w:rFonts w:ascii="Arial" w:hAnsi="Arial" w:cs="Arial"/>
          <w:sz w:val="24"/>
          <w:szCs w:val="24"/>
        </w:rPr>
        <w:t xml:space="preserve"> </w:t>
      </w:r>
    </w:p>
    <w:p w:rsidR="000125F6" w:rsidRPr="008C6495" w:rsidRDefault="000125F6" w:rsidP="000652AF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8C6495">
        <w:rPr>
          <w:rFonts w:ascii="Arial" w:hAnsi="Arial" w:cs="Arial"/>
          <w:sz w:val="24"/>
          <w:szCs w:val="24"/>
        </w:rPr>
        <w:t>Circuito en serie, en paralelo, serie-paralelo</w:t>
      </w:r>
    </w:p>
    <w:p w:rsidR="000652AF" w:rsidRPr="008C6495" w:rsidRDefault="000652AF" w:rsidP="000652AF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0652AF" w:rsidRPr="008C6495" w:rsidRDefault="00F25F05" w:rsidP="000652AF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8C6495">
        <w:rPr>
          <w:rFonts w:ascii="Gulim" w:eastAsia="Gulim" w:hAnsi="Gulim" w:cs="Arial"/>
          <w:sz w:val="24"/>
          <w:szCs w:val="24"/>
        </w:rPr>
        <w:t>¿</w:t>
      </w:r>
      <w:r w:rsidR="008C6495">
        <w:rPr>
          <w:rFonts w:ascii="Arial" w:hAnsi="Arial" w:cs="Arial"/>
          <w:sz w:val="24"/>
          <w:szCs w:val="24"/>
        </w:rPr>
        <w:t>Cuá</w:t>
      </w:r>
      <w:r w:rsidRPr="008C6495">
        <w:rPr>
          <w:rFonts w:ascii="Arial" w:hAnsi="Arial" w:cs="Arial"/>
          <w:sz w:val="24"/>
          <w:szCs w:val="24"/>
        </w:rPr>
        <w:t>l será</w:t>
      </w:r>
      <w:r w:rsidR="000652AF" w:rsidRPr="008C6495">
        <w:rPr>
          <w:rFonts w:ascii="Arial" w:hAnsi="Arial" w:cs="Arial"/>
          <w:sz w:val="24"/>
          <w:szCs w:val="24"/>
        </w:rPr>
        <w:t xml:space="preserve"> la potencia en un circuito con un voltaje 120V</w:t>
      </w:r>
      <w:r w:rsidRPr="008C6495">
        <w:rPr>
          <w:rFonts w:ascii="Arial" w:hAnsi="Arial" w:cs="Arial"/>
          <w:sz w:val="24"/>
          <w:szCs w:val="24"/>
        </w:rPr>
        <w:t xml:space="preserve"> y dos resistencias de 10 ohmios y 15 ohmios en serie?</w:t>
      </w:r>
    </w:p>
    <w:p w:rsidR="00F25F05" w:rsidRPr="008C6495" w:rsidRDefault="00F25F05" w:rsidP="00F25F05">
      <w:pPr>
        <w:jc w:val="both"/>
        <w:rPr>
          <w:rFonts w:ascii="Arial" w:hAnsi="Arial" w:cs="Arial"/>
          <w:sz w:val="24"/>
          <w:szCs w:val="24"/>
        </w:rPr>
      </w:pPr>
    </w:p>
    <w:p w:rsidR="00F25F05" w:rsidRPr="008C6495" w:rsidRDefault="00F25F05" w:rsidP="00F25F05">
      <w:pPr>
        <w:jc w:val="both"/>
        <w:rPr>
          <w:rFonts w:ascii="Arial" w:hAnsi="Arial" w:cs="Arial"/>
          <w:sz w:val="24"/>
          <w:szCs w:val="24"/>
        </w:rPr>
      </w:pPr>
    </w:p>
    <w:p w:rsidR="00F25F05" w:rsidRPr="008C6495" w:rsidRDefault="00F25F05" w:rsidP="00F25F05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8C6495">
        <w:rPr>
          <w:rFonts w:ascii="Gulim" w:eastAsia="Gulim" w:hAnsi="Gulim" w:cs="Arial"/>
          <w:sz w:val="24"/>
          <w:szCs w:val="24"/>
        </w:rPr>
        <w:t>¿</w:t>
      </w:r>
      <w:r w:rsidR="008C6495">
        <w:rPr>
          <w:rFonts w:ascii="Arial" w:hAnsi="Arial" w:cs="Arial"/>
          <w:sz w:val="24"/>
          <w:szCs w:val="24"/>
        </w:rPr>
        <w:t>Cuá</w:t>
      </w:r>
      <w:r w:rsidRPr="008C6495">
        <w:rPr>
          <w:rFonts w:ascii="Arial" w:hAnsi="Arial" w:cs="Arial"/>
          <w:sz w:val="24"/>
          <w:szCs w:val="24"/>
        </w:rPr>
        <w:t>l será la potencia en un circuito con un voltaje 120V y dos resistencias de 10 ohmios y 15 ohmios en paralelo?</w:t>
      </w:r>
    </w:p>
    <w:p w:rsidR="00F25F05" w:rsidRPr="008C6495" w:rsidRDefault="00F25F05" w:rsidP="00F25F05">
      <w:pPr>
        <w:jc w:val="both"/>
        <w:rPr>
          <w:rFonts w:ascii="Arial" w:hAnsi="Arial" w:cs="Arial"/>
          <w:sz w:val="24"/>
          <w:szCs w:val="24"/>
        </w:rPr>
      </w:pPr>
    </w:p>
    <w:p w:rsidR="00F25F05" w:rsidRPr="008C6495" w:rsidRDefault="00F25F05" w:rsidP="00F25F05">
      <w:pPr>
        <w:jc w:val="both"/>
        <w:rPr>
          <w:rFonts w:ascii="Arial" w:hAnsi="Arial" w:cs="Arial"/>
          <w:sz w:val="24"/>
          <w:szCs w:val="24"/>
        </w:rPr>
      </w:pPr>
    </w:p>
    <w:p w:rsidR="00F25F05" w:rsidRPr="008C6495" w:rsidRDefault="00F25F05" w:rsidP="00F25F05">
      <w:pPr>
        <w:jc w:val="both"/>
        <w:rPr>
          <w:rFonts w:ascii="Arial" w:hAnsi="Arial" w:cs="Arial"/>
          <w:sz w:val="24"/>
          <w:szCs w:val="24"/>
        </w:rPr>
      </w:pPr>
    </w:p>
    <w:p w:rsidR="00F25F05" w:rsidRPr="008C6495" w:rsidRDefault="00F25F05" w:rsidP="00F25F05">
      <w:pPr>
        <w:jc w:val="both"/>
        <w:rPr>
          <w:rFonts w:ascii="Arial" w:hAnsi="Arial" w:cs="Arial"/>
          <w:sz w:val="24"/>
          <w:szCs w:val="24"/>
        </w:rPr>
      </w:pPr>
    </w:p>
    <w:p w:rsidR="00F25F05" w:rsidRPr="008C6495" w:rsidRDefault="00F25F05" w:rsidP="00F25F05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8C6495">
        <w:rPr>
          <w:rFonts w:ascii="Arial" w:hAnsi="Arial" w:cs="Arial"/>
          <w:sz w:val="24"/>
          <w:szCs w:val="24"/>
        </w:rPr>
        <w:t>Resuelve</w:t>
      </w:r>
    </w:p>
    <w:p w:rsidR="00F25F05" w:rsidRPr="00F25F05" w:rsidRDefault="00F25F05" w:rsidP="00F25F05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>
            <wp:extent cx="5391785" cy="2268855"/>
            <wp:effectExtent l="19050" t="0" r="0" b="0"/>
            <wp:docPr id="89" name="Picture 89" descr="D:\Users\User\Downloads\IMG-20210922-WA00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D:\Users\User\Downloads\IMG-20210922-WA0017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2268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25F05" w:rsidRPr="00F25F05" w:rsidSect="008F7D1D">
      <w:pgSz w:w="12240" w:h="15840"/>
      <w:pgMar w:top="1170" w:right="1440" w:bottom="126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5A3950"/>
    <w:multiLevelType w:val="hybridMultilevel"/>
    <w:tmpl w:val="F68AB3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E22460F"/>
    <w:multiLevelType w:val="hybridMultilevel"/>
    <w:tmpl w:val="F5BE170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63AE5017"/>
    <w:multiLevelType w:val="hybridMultilevel"/>
    <w:tmpl w:val="A46E96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38F767A"/>
    <w:multiLevelType w:val="hybridMultilevel"/>
    <w:tmpl w:val="E9BA106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characterSpacingControl w:val="doNotCompress"/>
  <w:compat/>
  <w:rsids>
    <w:rsidRoot w:val="00FA0E11"/>
    <w:rsid w:val="000125F6"/>
    <w:rsid w:val="000652AF"/>
    <w:rsid w:val="000A4955"/>
    <w:rsid w:val="000B681A"/>
    <w:rsid w:val="00147AD8"/>
    <w:rsid w:val="00166536"/>
    <w:rsid w:val="00167EE2"/>
    <w:rsid w:val="00173767"/>
    <w:rsid w:val="00200CEB"/>
    <w:rsid w:val="00200D00"/>
    <w:rsid w:val="00230D12"/>
    <w:rsid w:val="00272F38"/>
    <w:rsid w:val="002B7293"/>
    <w:rsid w:val="00301275"/>
    <w:rsid w:val="00354B15"/>
    <w:rsid w:val="00362BB7"/>
    <w:rsid w:val="00407C28"/>
    <w:rsid w:val="00412D17"/>
    <w:rsid w:val="00430443"/>
    <w:rsid w:val="00472078"/>
    <w:rsid w:val="00474B1C"/>
    <w:rsid w:val="00485B51"/>
    <w:rsid w:val="004B3A9E"/>
    <w:rsid w:val="0052485D"/>
    <w:rsid w:val="00604038"/>
    <w:rsid w:val="00646BCC"/>
    <w:rsid w:val="006B38E2"/>
    <w:rsid w:val="006F16A1"/>
    <w:rsid w:val="00762650"/>
    <w:rsid w:val="007735A7"/>
    <w:rsid w:val="00776A7B"/>
    <w:rsid w:val="007E1821"/>
    <w:rsid w:val="007F1C8D"/>
    <w:rsid w:val="007F3E1F"/>
    <w:rsid w:val="00800213"/>
    <w:rsid w:val="008159C1"/>
    <w:rsid w:val="008C6495"/>
    <w:rsid w:val="008F7D1D"/>
    <w:rsid w:val="00943193"/>
    <w:rsid w:val="009A686E"/>
    <w:rsid w:val="009D0EEE"/>
    <w:rsid w:val="009E1223"/>
    <w:rsid w:val="00A071EA"/>
    <w:rsid w:val="00A225CE"/>
    <w:rsid w:val="00A474C9"/>
    <w:rsid w:val="00A711D7"/>
    <w:rsid w:val="00B85D75"/>
    <w:rsid w:val="00BC1A07"/>
    <w:rsid w:val="00BF26A5"/>
    <w:rsid w:val="00C010ED"/>
    <w:rsid w:val="00C230D1"/>
    <w:rsid w:val="00C277C2"/>
    <w:rsid w:val="00C417B8"/>
    <w:rsid w:val="00C6138B"/>
    <w:rsid w:val="00CC416D"/>
    <w:rsid w:val="00CD5C78"/>
    <w:rsid w:val="00D9310B"/>
    <w:rsid w:val="00DA7E8B"/>
    <w:rsid w:val="00DB454B"/>
    <w:rsid w:val="00DE2C8E"/>
    <w:rsid w:val="00DE4137"/>
    <w:rsid w:val="00E030FB"/>
    <w:rsid w:val="00E559BB"/>
    <w:rsid w:val="00E65C8E"/>
    <w:rsid w:val="00EC2E66"/>
    <w:rsid w:val="00EC4264"/>
    <w:rsid w:val="00EC638A"/>
    <w:rsid w:val="00EF79CE"/>
    <w:rsid w:val="00F25F05"/>
    <w:rsid w:val="00F84B08"/>
    <w:rsid w:val="00F93438"/>
    <w:rsid w:val="00F94599"/>
    <w:rsid w:val="00FA0E11"/>
    <w:rsid w:val="00FB52EA"/>
    <w:rsid w:val="00FC7B9E"/>
    <w:rsid w:val="00FE796A"/>
    <w:rsid w:val="00FF12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4B08"/>
    <w:rPr>
      <w:lang w:val="es-P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0E1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A0E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0E11"/>
    <w:rPr>
      <w:rFonts w:ascii="Tahoma" w:hAnsi="Tahoma" w:cs="Tahoma"/>
      <w:sz w:val="16"/>
      <w:szCs w:val="16"/>
      <w:lang w:val="es-P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jpeg"/><Relationship Id="rId30" Type="http://schemas.openxmlformats.org/officeDocument/2006/relationships/image" Target="media/image2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794DF99-8020-4565-80A8-5504C404F7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7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15</cp:revision>
  <dcterms:created xsi:type="dcterms:W3CDTF">2021-09-22T21:34:00Z</dcterms:created>
  <dcterms:modified xsi:type="dcterms:W3CDTF">2021-09-23T23:26:00Z</dcterms:modified>
</cp:coreProperties>
</file>