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r038jgecww8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CuidaSalud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Fecha:13-11-2025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uj0b0qejr2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612728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o2vlbgvt1y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3dtrxvmj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5jhxnd2xo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4ut4buw78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incluidas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p6ahb5bso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avances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mixntkoby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h7nmnu3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fpu14v9w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no2vlbgvt1y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Armado del documento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Erwin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u1xkbakybh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CuidaSalud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Alarcon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Patricia Meza Hidalgo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so80xbesd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26.375.627-4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Erwin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Er.nunez@duocuc.cl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jm3dtrxvmj8z" w:id="5"/>
      <w:bookmarkEnd w:id="5"/>
      <w:r w:rsidDel="00000000" w:rsidR="00000000" w:rsidRPr="00000000">
        <w:rPr>
          <w:rtl w:val="0"/>
        </w:rPr>
        <w:t xml:space="preserve">Identificación del Sprint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Sprint 4 corresponde a la etapa de consolidación de la comunicación y el soporte a la decisión clínica dentro de “CuidaSalud”. Su propósito fue habilitar el envío de alertas hacia los cuidadores, permitir la configuración personalizada de dichas notificaciones y entregar herramientas de reporte para el equipo médico. Este sprint se centró en cerrar el circuito de monitoreo: desde la detección de una medición fuera de rango hasta la notificación oportuna y la generación de documentos formales que respalden la revisión clínica.</w:t>
      </w:r>
    </w:p>
    <w:p w:rsidR="00000000" w:rsidDel="00000000" w:rsidP="00000000" w:rsidRDefault="00000000" w:rsidRPr="00000000" w14:paraId="00000071">
      <w:pPr>
        <w:pStyle w:val="Heading1"/>
        <w:keepNext w:val="0"/>
        <w:widowControl w:val="1"/>
        <w:spacing w:after="80" w:before="280" w:lineRule="auto"/>
        <w:jc w:val="left"/>
        <w:rPr/>
      </w:pPr>
      <w:bookmarkStart w:colFirst="0" w:colLast="0" w:name="_heading=h.8n5jhxnd2xot" w:id="6"/>
      <w:bookmarkEnd w:id="6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Implementar y dejar operativos los mecanismos de notificación y reportería del sistema, incluyendo el envío de alertas configurables a cuidadores, el uso de correo electrónico como canal de difusión y la generación de reportes clínicos en PDF y Excel para médicos. Con ello se buscó mejorar la capacidad de reacción frente a situaciones de riesgo, reducir la sobrecarga de mensajes irrelevantes y fortalecer la toma de decisiones mediante información estructurada y exportable.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b24ut4buw78r" w:id="7"/>
      <w:bookmarkEnd w:id="7"/>
      <w:r w:rsidDel="00000000" w:rsidR="00000000" w:rsidRPr="00000000">
        <w:rPr>
          <w:rtl w:val="0"/>
        </w:rPr>
        <w:t xml:space="preserve">Historias de usuario incluidas</w:t>
      </w:r>
    </w:p>
    <w:sdt>
      <w:sdtPr>
        <w:lock w:val="contentLocked"/>
        <w:id w:val="130924729"/>
        <w:tag w:val="goog_rdk_0"/>
      </w:sdtPr>
      <w:sdtContent>
        <w:tbl>
          <w:tblPr>
            <w:tblStyle w:val="Table4"/>
            <w:tblW w:w="8820.0" w:type="dxa"/>
            <w:jc w:val="left"/>
            <w:tblInd w:w="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35"/>
            <w:gridCol w:w="5010"/>
            <w:gridCol w:w="1440"/>
            <w:gridCol w:w="1635"/>
            <w:tblGridChange w:id="0">
              <w:tblGrid>
                <w:gridCol w:w="735"/>
                <w:gridCol w:w="5010"/>
                <w:gridCol w:w="1440"/>
                <w:gridCol w:w="1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cuidador, quiero recibir una notificación cuando el paciente tenga una alerta fuera de rango, para reaccionar a tiempo.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cuidador, quiero configurar qué tipo de alertas quiero recibir (ej: solo críticas), para no saturarme de mensajes.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necesito enviar notificaciones vía correo, para asegurar el alcance.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médico, quiero generar un reporte en PDF con las últimas mediciones de un paciente, para respaldar decisiones.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médico, quiero exportar un reporte en Excel con todas las mediciones, para analizar tendencias en detalle.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heading=h.m9p6ahb5bsox" w:id="8"/>
      <w:bookmarkEnd w:id="8"/>
      <w:r w:rsidDel="00000000" w:rsidR="00000000" w:rsidRPr="00000000">
        <w:rPr>
          <w:rtl w:val="0"/>
        </w:rPr>
        <w:t xml:space="preserve">Registro de avances y validación del product owner.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3465"/>
        <w:gridCol w:w="1770"/>
        <w:gridCol w:w="1740"/>
        <w:gridCol w:w="1590"/>
        <w:tblGridChange w:id="0">
          <w:tblGrid>
            <w:gridCol w:w="1035"/>
            <w:gridCol w:w="3465"/>
            <w:gridCol w:w="1770"/>
            <w:gridCol w:w="1740"/>
            <w:gridCol w:w="159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01.05468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notificación al cuidador cuando el paciente presente una alerta fuera de rango, considerando su vínculo con el paciente.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configuración de preferencias de alertas del cuidador (tipos de alertas que desea recibir) e incorporarlas en el flujo.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envío de notificaciones vía correo electrónico para las alertas generadas por el sistema, incluyendo registro básico de envíos.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Crear el reporte en PDF con las últimas mediciones de un paciente y habilitar su descarga desde el panel del médico.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exportación a Excel de todas las mediciones de un paciente, con opción de descarga desde la interfaz del médico.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jsmixntkobyg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3225"/>
        <w:gridCol w:w="2445"/>
        <w:gridCol w:w="1635"/>
        <w:tblGridChange w:id="0">
          <w:tblGrid>
            <w:gridCol w:w="1515"/>
            <w:gridCol w:w="3225"/>
            <w:gridCol w:w="244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</w:t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Completadas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#17, #18, #19, #20, #21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Notificaciones y reportes: alertas configurables, notificación multicanal y exportación de datos (PDF/Excel).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Cerradas</w:t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Nuevas (Sprint 5)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#3, #4, #12, #13,#22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y trazabilidad: logs, auditoría, control de alertas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Agregadas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5lxh7nmnu36f" w:id="10"/>
      <w:bookmarkEnd w:id="10"/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Evidencias quedan adjuntas en los commits dentro del github asociado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heading=h.tafpu14v9wwz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 conclusión, el Sprint 4 permitió completar el módulo de notificaciones y reportes de “CuidaSalud”, incorporando alertas hacia el cuidador, configuración personalizada de qué tipo de alertas recibir, envío de notificaciones por correo y generación de reportes en PDF y Excel para el médico. Las historias #17, #18, #19, #20 y #21 fueron implementadas y validadas satisfactoriamente por el Product Owner, fortaleciendo el soporte al cuidador y la toma de decisiones clínicas con información respaldada. Con esto, el proyecto queda preparado para avanzar en el Sprint 5 hacia aspectos de seguridad, trazabilidad y auditoría del sistema.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-152554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E42aAYLxpXc5wkFeNJlOiaEww==">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50YWZwdTE0djl3d3o4AHIhMVFoTmtSeDZhaGVTRzltUDhyaGxwQVJFUHJDUi1pMl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