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BEB67" w14:textId="77777777" w:rsidR="008A355C" w:rsidRDefault="008A355C">
      <w:pPr>
        <w:keepNext/>
        <w:keepLines/>
        <w:spacing w:after="0" w:line="240" w:lineRule="auto"/>
        <w:jc w:val="center"/>
        <w:rPr>
          <w:rFonts w:ascii="Calibri" w:eastAsia="Calibri" w:hAnsi="Calibri" w:cs="Calibri"/>
          <w:sz w:val="80"/>
          <w:szCs w:val="80"/>
        </w:rPr>
      </w:pPr>
    </w:p>
    <w:p w14:paraId="1902B6CC" w14:textId="77777777" w:rsidR="008A355C" w:rsidRDefault="008A355C">
      <w:pPr>
        <w:keepNext/>
        <w:keepLines/>
        <w:spacing w:after="0" w:line="240" w:lineRule="auto"/>
        <w:jc w:val="center"/>
        <w:rPr>
          <w:rFonts w:ascii="Calibri" w:eastAsia="Calibri" w:hAnsi="Calibri" w:cs="Calibri"/>
          <w:sz w:val="80"/>
          <w:szCs w:val="80"/>
        </w:rPr>
      </w:pPr>
    </w:p>
    <w:p w14:paraId="182B6490" w14:textId="77777777" w:rsidR="008A355C" w:rsidRDefault="008A355C">
      <w:pPr>
        <w:keepNext/>
        <w:keepLines/>
        <w:spacing w:after="0" w:line="240" w:lineRule="auto"/>
        <w:jc w:val="center"/>
        <w:rPr>
          <w:rFonts w:ascii="Calibri" w:eastAsia="Calibri" w:hAnsi="Calibri" w:cs="Calibri"/>
          <w:sz w:val="80"/>
          <w:szCs w:val="80"/>
        </w:rPr>
      </w:pPr>
    </w:p>
    <w:p w14:paraId="53BDA17B" w14:textId="77777777" w:rsidR="008A355C" w:rsidRPr="009E4BD6" w:rsidRDefault="00000000">
      <w:pPr>
        <w:keepNext/>
        <w:keepLines/>
        <w:spacing w:after="0" w:line="240" w:lineRule="auto"/>
        <w:jc w:val="center"/>
        <w:rPr>
          <w:rFonts w:ascii="Calibri" w:eastAsia="Calibri" w:hAnsi="Calibri" w:cs="Calibri"/>
          <w:sz w:val="74"/>
          <w:szCs w:val="74"/>
          <w:lang w:val="es-CL"/>
        </w:rPr>
      </w:pPr>
      <w:r w:rsidRPr="009E4BD6">
        <w:rPr>
          <w:rFonts w:ascii="Calibri" w:eastAsia="Calibri" w:hAnsi="Calibri" w:cs="Calibri"/>
          <w:sz w:val="58"/>
          <w:szCs w:val="58"/>
          <w:lang w:val="es-CL"/>
        </w:rPr>
        <w:t>Informe de Autoevaluación – Desarrollo Proyecto APT (Semana 9)</w:t>
      </w:r>
      <w:r w:rsidRPr="009E4BD6">
        <w:rPr>
          <w:rFonts w:ascii="Calibri" w:eastAsia="Calibri" w:hAnsi="Calibri" w:cs="Calibri"/>
          <w:sz w:val="74"/>
          <w:szCs w:val="74"/>
          <w:lang w:val="es-CL"/>
        </w:rPr>
        <w:t xml:space="preserve"> </w:t>
      </w:r>
    </w:p>
    <w:p w14:paraId="2CE8DC3A" w14:textId="77777777" w:rsidR="008A355C" w:rsidRPr="009E4BD6" w:rsidRDefault="00000000">
      <w:pPr>
        <w:keepNext/>
        <w:keepLines/>
        <w:spacing w:after="0" w:line="240" w:lineRule="auto"/>
        <w:ind w:left="1440" w:firstLine="720"/>
        <w:jc w:val="both"/>
        <w:rPr>
          <w:rFonts w:ascii="Calibri" w:eastAsia="Calibri" w:hAnsi="Calibri" w:cs="Calibri"/>
          <w:i/>
          <w:sz w:val="36"/>
          <w:szCs w:val="36"/>
          <w:lang w:val="es-CL"/>
        </w:rPr>
      </w:pPr>
      <w:r w:rsidRPr="009E4BD6">
        <w:rPr>
          <w:rFonts w:ascii="Calibri" w:eastAsia="Calibri" w:hAnsi="Calibri" w:cs="Calibri"/>
          <w:sz w:val="36"/>
          <w:szCs w:val="36"/>
          <w:lang w:val="es-CL"/>
        </w:rPr>
        <w:t xml:space="preserve">  </w:t>
      </w:r>
      <w:r w:rsidRPr="009E4BD6">
        <w:rPr>
          <w:rFonts w:ascii="Calibri" w:eastAsia="Calibri" w:hAnsi="Calibri" w:cs="Calibri"/>
          <w:sz w:val="36"/>
          <w:szCs w:val="36"/>
          <w:lang w:val="es-CL"/>
        </w:rPr>
        <w:tab/>
        <w:t xml:space="preserve">       </w:t>
      </w:r>
    </w:p>
    <w:p w14:paraId="7C55702A" w14:textId="77777777" w:rsidR="008A355C" w:rsidRPr="009E4BD6" w:rsidRDefault="008A355C">
      <w:pPr>
        <w:spacing w:after="160" w:line="360" w:lineRule="auto"/>
        <w:jc w:val="both"/>
        <w:rPr>
          <w:rFonts w:ascii="Calibri" w:eastAsia="Calibri" w:hAnsi="Calibri" w:cs="Calibri"/>
          <w:lang w:val="es-CL"/>
        </w:rPr>
      </w:pPr>
    </w:p>
    <w:p w14:paraId="74BCE5F4" w14:textId="77777777" w:rsidR="008A355C" w:rsidRPr="009E4BD6" w:rsidRDefault="008A355C">
      <w:pPr>
        <w:spacing w:after="160" w:line="360" w:lineRule="auto"/>
        <w:jc w:val="both"/>
        <w:rPr>
          <w:rFonts w:ascii="Calibri" w:eastAsia="Calibri" w:hAnsi="Calibri" w:cs="Calibri"/>
          <w:lang w:val="es-CL"/>
        </w:rPr>
      </w:pPr>
    </w:p>
    <w:p w14:paraId="0DCEB4A9" w14:textId="77777777" w:rsidR="008A355C" w:rsidRPr="009E4BD6" w:rsidRDefault="008A355C">
      <w:pPr>
        <w:spacing w:after="160" w:line="360" w:lineRule="auto"/>
        <w:jc w:val="both"/>
        <w:rPr>
          <w:rFonts w:ascii="Calibri" w:eastAsia="Calibri" w:hAnsi="Calibri" w:cs="Calibri"/>
          <w:lang w:val="es-CL"/>
        </w:rPr>
      </w:pPr>
    </w:p>
    <w:p w14:paraId="4DF563FA" w14:textId="77777777" w:rsidR="008A355C" w:rsidRPr="009E4BD6" w:rsidRDefault="008A355C">
      <w:pPr>
        <w:spacing w:after="160" w:line="360" w:lineRule="auto"/>
        <w:jc w:val="both"/>
        <w:rPr>
          <w:rFonts w:ascii="Calibri" w:eastAsia="Calibri" w:hAnsi="Calibri" w:cs="Calibri"/>
          <w:lang w:val="es-CL"/>
        </w:rPr>
      </w:pPr>
    </w:p>
    <w:p w14:paraId="5A094A95" w14:textId="77777777" w:rsidR="008A355C" w:rsidRPr="009E4BD6" w:rsidRDefault="008A355C">
      <w:pPr>
        <w:spacing w:after="160" w:line="360" w:lineRule="auto"/>
        <w:jc w:val="both"/>
        <w:rPr>
          <w:rFonts w:ascii="Calibri" w:eastAsia="Calibri" w:hAnsi="Calibri" w:cs="Calibri"/>
          <w:lang w:val="es-CL"/>
        </w:rPr>
      </w:pPr>
    </w:p>
    <w:p w14:paraId="317F0B06" w14:textId="77777777" w:rsidR="008A355C" w:rsidRPr="009E4BD6" w:rsidRDefault="008A355C">
      <w:pPr>
        <w:spacing w:after="160" w:line="360" w:lineRule="auto"/>
        <w:jc w:val="both"/>
        <w:rPr>
          <w:rFonts w:ascii="Calibri" w:eastAsia="Calibri" w:hAnsi="Calibri" w:cs="Calibri"/>
          <w:lang w:val="es-CL"/>
        </w:rPr>
      </w:pPr>
    </w:p>
    <w:p w14:paraId="71D6B74C" w14:textId="77777777" w:rsidR="008A355C" w:rsidRPr="009E4BD6" w:rsidRDefault="008A355C">
      <w:pPr>
        <w:spacing w:after="0" w:line="240" w:lineRule="auto"/>
        <w:jc w:val="both"/>
        <w:rPr>
          <w:rFonts w:ascii="Arial" w:eastAsia="Arial" w:hAnsi="Arial" w:cs="Arial"/>
          <w:lang w:val="es-CL"/>
        </w:rPr>
      </w:pPr>
    </w:p>
    <w:tbl>
      <w:tblPr>
        <w:tblStyle w:val="a0"/>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A355C" w14:paraId="1889103B" w14:textId="77777777">
        <w:trPr>
          <w:trHeight w:val="530"/>
        </w:trPr>
        <w:tc>
          <w:tcPr>
            <w:tcW w:w="6300" w:type="dxa"/>
            <w:gridSpan w:val="2"/>
          </w:tcPr>
          <w:p w14:paraId="5542E1CF" w14:textId="77777777" w:rsidR="008A355C"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01DD9E24"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2E0879AF" w14:textId="77777777" w:rsidR="008A355C" w:rsidRDefault="008A355C">
            <w:pPr>
              <w:tabs>
                <w:tab w:val="center" w:pos="4419"/>
                <w:tab w:val="right" w:pos="8838"/>
              </w:tabs>
              <w:jc w:val="center"/>
              <w:rPr>
                <w:rFonts w:ascii="Calibri" w:eastAsia="Calibri" w:hAnsi="Calibri" w:cs="Calibri"/>
              </w:rPr>
            </w:pPr>
          </w:p>
        </w:tc>
        <w:tc>
          <w:tcPr>
            <w:tcW w:w="2730" w:type="dxa"/>
            <w:vMerge w:val="restart"/>
            <w:vAlign w:val="center"/>
          </w:tcPr>
          <w:p w14:paraId="163107AB" w14:textId="77777777" w:rsidR="008A355C" w:rsidRDefault="008A355C">
            <w:pPr>
              <w:tabs>
                <w:tab w:val="center" w:pos="4419"/>
                <w:tab w:val="right" w:pos="8838"/>
              </w:tabs>
              <w:rPr>
                <w:rFonts w:ascii="Calibri" w:eastAsia="Calibri" w:hAnsi="Calibri" w:cs="Calibri"/>
              </w:rPr>
            </w:pPr>
          </w:p>
          <w:p w14:paraId="71FFF479"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0352BF7F"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A355C" w14:paraId="28058E33" w14:textId="77777777">
        <w:trPr>
          <w:trHeight w:val="942"/>
        </w:trPr>
        <w:tc>
          <w:tcPr>
            <w:tcW w:w="2880" w:type="dxa"/>
          </w:tcPr>
          <w:p w14:paraId="5D40578A" w14:textId="77777777" w:rsidR="008A355C" w:rsidRDefault="00000000">
            <w:pPr>
              <w:tabs>
                <w:tab w:val="center" w:pos="4419"/>
                <w:tab w:val="right" w:pos="8838"/>
              </w:tabs>
              <w:jc w:val="both"/>
              <w:rPr>
                <w:rFonts w:ascii="Calibri" w:eastAsia="Calibri" w:hAnsi="Calibri" w:cs="Calibri"/>
              </w:rPr>
            </w:pPr>
            <w:proofErr w:type="spellStart"/>
            <w:proofErr w:type="gramStart"/>
            <w:r>
              <w:rPr>
                <w:rFonts w:ascii="Calibri" w:eastAsia="Calibri" w:hAnsi="Calibri" w:cs="Calibri"/>
                <w:b/>
              </w:rPr>
              <w:t>Integrantes</w:t>
            </w:r>
            <w:proofErr w:type="spellEnd"/>
            <w:r>
              <w:rPr>
                <w:rFonts w:ascii="Calibri" w:eastAsia="Calibri" w:hAnsi="Calibri" w:cs="Calibri"/>
                <w:b/>
              </w:rPr>
              <w:t xml:space="preserve"> :</w:t>
            </w:r>
            <w:proofErr w:type="gramEnd"/>
          </w:p>
          <w:p w14:paraId="086B2B25"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2.- Benjamín Sepúlveda</w:t>
            </w:r>
          </w:p>
        </w:tc>
        <w:tc>
          <w:tcPr>
            <w:tcW w:w="3420" w:type="dxa"/>
          </w:tcPr>
          <w:p w14:paraId="1262CE09" w14:textId="77777777" w:rsidR="008A355C" w:rsidRPr="009E4BD6" w:rsidRDefault="00000000">
            <w:pPr>
              <w:tabs>
                <w:tab w:val="center" w:pos="4419"/>
                <w:tab w:val="right" w:pos="8838"/>
              </w:tabs>
              <w:jc w:val="both"/>
              <w:rPr>
                <w:rFonts w:ascii="Calibri" w:eastAsia="Calibri" w:hAnsi="Calibri" w:cs="Calibri"/>
                <w:b/>
                <w:lang w:val="es-CL"/>
              </w:rPr>
            </w:pPr>
            <w:r w:rsidRPr="009E4BD6">
              <w:rPr>
                <w:rFonts w:ascii="Calibri" w:eastAsia="Calibri" w:hAnsi="Calibri" w:cs="Calibri"/>
                <w:b/>
                <w:lang w:val="es-CL"/>
              </w:rPr>
              <w:t>Presentado a:</w:t>
            </w:r>
          </w:p>
          <w:p w14:paraId="7386ED75" w14:textId="77777777" w:rsidR="008A355C" w:rsidRPr="009E4BD6" w:rsidRDefault="00000000">
            <w:pPr>
              <w:tabs>
                <w:tab w:val="center" w:pos="4419"/>
                <w:tab w:val="right" w:pos="8838"/>
              </w:tabs>
              <w:jc w:val="both"/>
              <w:rPr>
                <w:rFonts w:ascii="Calibri" w:eastAsia="Calibri" w:hAnsi="Calibri" w:cs="Calibri"/>
                <w:lang w:val="es-CL"/>
              </w:rPr>
            </w:pPr>
            <w:r w:rsidRPr="009E4BD6">
              <w:rPr>
                <w:rFonts w:ascii="Calibri" w:eastAsia="Calibri" w:hAnsi="Calibri" w:cs="Calibri"/>
                <w:lang w:val="es-CL"/>
              </w:rPr>
              <w:t xml:space="preserve">- Juan Pablo Mellado </w:t>
            </w:r>
            <w:proofErr w:type="spellStart"/>
            <w:r w:rsidRPr="009E4BD6">
              <w:rPr>
                <w:rFonts w:ascii="Calibri" w:eastAsia="Calibri" w:hAnsi="Calibri" w:cs="Calibri"/>
                <w:lang w:val="es-CL"/>
              </w:rPr>
              <w:t>Alarcon</w:t>
            </w:r>
            <w:proofErr w:type="spellEnd"/>
          </w:p>
          <w:p w14:paraId="1A509891"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0F9BE48" w14:textId="77777777" w:rsidR="008A355C" w:rsidRDefault="008A355C">
            <w:pPr>
              <w:widowControl w:val="0"/>
              <w:pBdr>
                <w:top w:val="nil"/>
                <w:left w:val="nil"/>
                <w:bottom w:val="nil"/>
                <w:right w:val="nil"/>
                <w:between w:val="nil"/>
              </w:pBdr>
              <w:spacing w:line="276" w:lineRule="auto"/>
              <w:rPr>
                <w:rFonts w:ascii="Calibri" w:eastAsia="Calibri" w:hAnsi="Calibri" w:cs="Calibri"/>
              </w:rPr>
            </w:pPr>
          </w:p>
        </w:tc>
      </w:tr>
      <w:tr w:rsidR="008A355C" w14:paraId="013334CC" w14:textId="77777777">
        <w:trPr>
          <w:trHeight w:val="530"/>
        </w:trPr>
        <w:tc>
          <w:tcPr>
            <w:tcW w:w="2880" w:type="dxa"/>
          </w:tcPr>
          <w:p w14:paraId="782CFD49" w14:textId="77777777" w:rsidR="008A355C"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70FDD3A6"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4AD8A81" w14:textId="77777777" w:rsidR="008A355C"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20A752CD" w14:textId="77777777" w:rsidR="008A355C" w:rsidRDefault="00000000">
            <w:pPr>
              <w:spacing w:after="200" w:line="276" w:lineRule="auto"/>
              <w:rPr>
                <w:rFonts w:ascii="Arial" w:eastAsia="Arial" w:hAnsi="Arial" w:cs="Arial"/>
                <w:b/>
                <w:sz w:val="24"/>
                <w:szCs w:val="24"/>
              </w:rPr>
            </w:pPr>
            <w:r>
              <w:rPr>
                <w:rFonts w:ascii="Calibri" w:eastAsia="Calibri" w:hAnsi="Calibri" w:cs="Calibri"/>
              </w:rPr>
              <w:t xml:space="preserve">6 de </w:t>
            </w: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4E205771" w14:textId="77777777" w:rsidR="008A355C"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49C76324" w14:textId="77777777" w:rsidR="008A355C"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47D2BFC" w14:textId="77777777" w:rsidR="008A355C" w:rsidRDefault="008A355C">
      <w:pPr>
        <w:rPr>
          <w:rFonts w:ascii="Calibri" w:eastAsia="Calibri" w:hAnsi="Calibri" w:cs="Calibri"/>
          <w:sz w:val="20"/>
          <w:szCs w:val="20"/>
        </w:rPr>
      </w:pPr>
    </w:p>
    <w:p w14:paraId="22F7F460" w14:textId="77777777" w:rsidR="009E4BD6" w:rsidRDefault="009E4BD6">
      <w:pPr>
        <w:rPr>
          <w:rFonts w:ascii="Calibri" w:eastAsia="Calibri" w:hAnsi="Calibri" w:cs="Calibri"/>
          <w:sz w:val="20"/>
          <w:szCs w:val="20"/>
        </w:rPr>
      </w:pPr>
    </w:p>
    <w:p w14:paraId="710D2D06" w14:textId="77777777" w:rsidR="008A355C" w:rsidRDefault="008A355C">
      <w:pPr>
        <w:rPr>
          <w:rFonts w:ascii="Calibri" w:eastAsia="Calibri" w:hAnsi="Calibri" w:cs="Calibri"/>
          <w:sz w:val="20"/>
          <w:szCs w:val="20"/>
        </w:rPr>
      </w:pPr>
    </w:p>
    <w:p w14:paraId="218539A7" w14:textId="77777777" w:rsidR="008A355C" w:rsidRDefault="008A355C">
      <w:pPr>
        <w:rPr>
          <w:rFonts w:ascii="Calibri" w:eastAsia="Calibri" w:hAnsi="Calibri" w:cs="Calibri"/>
          <w:sz w:val="20"/>
          <w:szCs w:val="20"/>
        </w:rPr>
      </w:pPr>
    </w:p>
    <w:p w14:paraId="0F017E48" w14:textId="77777777" w:rsidR="008A355C" w:rsidRDefault="00000000">
      <w:pPr>
        <w:rPr>
          <w:rFonts w:ascii="Calibri" w:eastAsia="Calibri" w:hAnsi="Calibri" w:cs="Calibri"/>
          <w:b/>
          <w:sz w:val="28"/>
          <w:szCs w:val="28"/>
        </w:rPr>
      </w:pPr>
      <w:proofErr w:type="spellStart"/>
      <w:r>
        <w:rPr>
          <w:rFonts w:ascii="Calibri" w:eastAsia="Calibri" w:hAnsi="Calibri" w:cs="Calibri"/>
          <w:b/>
          <w:sz w:val="28"/>
          <w:szCs w:val="28"/>
        </w:rPr>
        <w:lastRenderedPageBreak/>
        <w:t>Indice</w:t>
      </w:r>
      <w:proofErr w:type="spellEnd"/>
    </w:p>
    <w:sdt>
      <w:sdtPr>
        <w:id w:val="-1556246110"/>
        <w:docPartObj>
          <w:docPartGallery w:val="Table of Contents"/>
          <w:docPartUnique/>
        </w:docPartObj>
      </w:sdtPr>
      <w:sdtContent>
        <w:p w14:paraId="475655FD" w14:textId="77777777" w:rsidR="008A355C"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Pr>
                <w:rFonts w:ascii="Calibri" w:eastAsia="Calibri" w:hAnsi="Calibri" w:cs="Calibri"/>
                <w:b/>
                <w:color w:val="000000"/>
              </w:rPr>
              <w:t>Resumen (Abstract)</w:t>
            </w:r>
            <w:r>
              <w:rPr>
                <w:rFonts w:ascii="Calibri" w:eastAsia="Calibri" w:hAnsi="Calibri" w:cs="Calibri"/>
                <w:b/>
                <w:color w:val="000000"/>
              </w:rPr>
              <w:tab/>
              <w:t>3</w:t>
            </w:r>
          </w:hyperlink>
        </w:p>
        <w:p w14:paraId="562DAFD6" w14:textId="77777777" w:rsidR="008A355C"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31BF9848" w14:textId="77777777" w:rsidR="008A355C"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1E41DF72" w14:textId="77777777" w:rsidR="008A355C"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6025D15C" w14:textId="77777777" w:rsidR="008A355C"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25DD9210" w14:textId="77777777" w:rsidR="008A355C"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403928E8" w14:textId="77777777" w:rsidR="008A355C"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6BE335DA" w14:textId="77777777" w:rsidR="008A355C"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0695E9C7" w14:textId="77777777" w:rsidR="008A355C"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fldChar w:fldCharType="end"/>
          </w:r>
        </w:p>
      </w:sdtContent>
    </w:sdt>
    <w:p w14:paraId="40363B41" w14:textId="77777777" w:rsidR="008A355C" w:rsidRDefault="008A355C">
      <w:pPr>
        <w:rPr>
          <w:rFonts w:ascii="Calibri" w:eastAsia="Calibri" w:hAnsi="Calibri" w:cs="Calibri"/>
        </w:rPr>
      </w:pPr>
    </w:p>
    <w:p w14:paraId="7B8BFCC9" w14:textId="77777777" w:rsidR="008A355C" w:rsidRDefault="00000000">
      <w:pPr>
        <w:rPr>
          <w:rFonts w:ascii="Calibri" w:eastAsia="Calibri" w:hAnsi="Calibri" w:cs="Calibri"/>
          <w:sz w:val="20"/>
          <w:szCs w:val="20"/>
        </w:rPr>
      </w:pPr>
      <w:r>
        <w:br w:type="page"/>
      </w:r>
    </w:p>
    <w:p w14:paraId="446D927F" w14:textId="77777777" w:rsidR="008A355C" w:rsidRPr="009E4BD6" w:rsidRDefault="00000000">
      <w:pPr>
        <w:pStyle w:val="Ttulo1"/>
        <w:rPr>
          <w:lang w:val="es-CL"/>
        </w:rPr>
      </w:pPr>
      <w:r w:rsidRPr="009E4BD6">
        <w:rPr>
          <w:lang w:val="es-CL"/>
        </w:rPr>
        <w:lastRenderedPageBreak/>
        <w:t>Resumen (</w:t>
      </w:r>
      <w:proofErr w:type="spellStart"/>
      <w:r w:rsidRPr="009E4BD6">
        <w:rPr>
          <w:lang w:val="es-CL"/>
        </w:rPr>
        <w:t>Abstract</w:t>
      </w:r>
      <w:proofErr w:type="spellEnd"/>
      <w:r w:rsidRPr="009E4BD6">
        <w:rPr>
          <w:lang w:val="es-CL"/>
        </w:rPr>
        <w:t>)</w:t>
      </w:r>
    </w:p>
    <w:p w14:paraId="3A99E62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bajo una arquitectura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 PostgreSQL), con modelos de datos normalizados,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se implementó una base funcional en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prototipos funcionales,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 xml:space="preserve"> y documentación técnica. La metodología aplicada sigue un enfoque API-</w:t>
      </w:r>
      <w:proofErr w:type="spellStart"/>
      <w:r w:rsidRPr="009E4BD6">
        <w:rPr>
          <w:rFonts w:ascii="Calibri" w:eastAsia="Calibri" w:hAnsi="Calibri" w:cs="Calibri"/>
          <w:sz w:val="20"/>
          <w:szCs w:val="20"/>
          <w:lang w:val="es-CL"/>
        </w:rPr>
        <w:t>first</w:t>
      </w:r>
      <w:proofErr w:type="spellEnd"/>
      <w:r w:rsidRPr="009E4BD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D1E7194" w14:textId="77777777" w:rsidR="008A355C" w:rsidRPr="009E4BD6" w:rsidRDefault="00000000">
      <w:pPr>
        <w:pStyle w:val="Ttulo1"/>
        <w:rPr>
          <w:sz w:val="24"/>
          <w:szCs w:val="24"/>
          <w:lang w:val="es-CL"/>
        </w:rPr>
      </w:pPr>
      <w:r w:rsidRPr="009E4BD6">
        <w:rPr>
          <w:sz w:val="24"/>
          <w:szCs w:val="24"/>
          <w:lang w:val="es-CL"/>
        </w:rPr>
        <w:t>Desarrollo del Informe Técnico</w:t>
      </w:r>
    </w:p>
    <w:p w14:paraId="53F822B1" w14:textId="77777777" w:rsidR="008A355C" w:rsidRPr="009E4BD6" w:rsidRDefault="00000000">
      <w:pPr>
        <w:pStyle w:val="Ttulo2"/>
        <w:rPr>
          <w:sz w:val="22"/>
          <w:szCs w:val="22"/>
          <w:lang w:val="es-CL"/>
        </w:rPr>
      </w:pPr>
      <w:r w:rsidRPr="009E4BD6">
        <w:rPr>
          <w:sz w:val="22"/>
          <w:szCs w:val="22"/>
          <w:lang w:val="es-CL"/>
        </w:rPr>
        <w:t>1. Resumen de avance del Proyecto APT</w:t>
      </w:r>
    </w:p>
    <w:p w14:paraId="7157B7AA"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9E4BD6">
        <w:rPr>
          <w:rFonts w:ascii="Calibri" w:eastAsia="Calibri" w:hAnsi="Calibri" w:cs="Calibri"/>
          <w:sz w:val="20"/>
          <w:szCs w:val="20"/>
          <w:lang w:val="es-CL"/>
        </w:rPr>
        <w:t>DetalleMedición</w:t>
      </w:r>
      <w:proofErr w:type="spellEnd"/>
      <w:r w:rsidRPr="009E4BD6">
        <w:rPr>
          <w:rFonts w:ascii="Calibri" w:eastAsia="Calibri" w:hAnsi="Calibri" w:cs="Calibri"/>
          <w:sz w:val="20"/>
          <w:szCs w:val="20"/>
          <w:lang w:val="es-CL"/>
        </w:rPr>
        <w:t xml:space="preserve">, Historiales y Gamificación. También se desarrollaron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CRUD para Paciente y Medición, con validaciones, códigos HTTP adecuados y soporte de transacciones.</w:t>
      </w:r>
    </w:p>
    <w:p w14:paraId="4D2DED04"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(estado funcional de prueba): Se construyó la base del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Vite) con </w:t>
      </w:r>
      <w:proofErr w:type="spellStart"/>
      <w:r w:rsidRPr="009E4BD6">
        <w:rPr>
          <w:rFonts w:ascii="Calibri" w:eastAsia="Calibri" w:hAnsi="Calibri" w:cs="Calibri"/>
          <w:sz w:val="20"/>
          <w:szCs w:val="20"/>
          <w:lang w:val="es-CL"/>
        </w:rPr>
        <w:t>layout</w:t>
      </w:r>
      <w:proofErr w:type="spellEnd"/>
      <w:r w:rsidRPr="009E4BD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9E4BD6">
        <w:rPr>
          <w:rFonts w:ascii="Calibri" w:eastAsia="Calibri" w:hAnsi="Calibri" w:cs="Calibri"/>
          <w:sz w:val="20"/>
          <w:szCs w:val="20"/>
          <w:lang w:val="es-CL"/>
        </w:rPr>
        <w:t>login</w:t>
      </w:r>
      <w:proofErr w:type="spellEnd"/>
      <w:r w:rsidRPr="009E4BD6">
        <w:rPr>
          <w:rFonts w:ascii="Calibri" w:eastAsia="Calibri" w:hAnsi="Calibri" w:cs="Calibri"/>
          <w:sz w:val="20"/>
          <w:szCs w:val="20"/>
          <w:lang w:val="es-CL"/>
        </w:rPr>
        <w:t xml:space="preserve"> por perfiles.</w:t>
      </w:r>
    </w:p>
    <w:p w14:paraId="75EAA0D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Pruebas y validaciones: Se realizaron pruebas de integración entre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en el módulo de paciente, ajustando validaciones, manejo de errores y mensajes en la interfaz.</w:t>
      </w:r>
    </w:p>
    <w:p w14:paraId="4528877C"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Mi contribución </w:t>
      </w:r>
      <w:proofErr w:type="gramStart"/>
      <w:r w:rsidRPr="009E4BD6">
        <w:rPr>
          <w:rFonts w:ascii="Calibri" w:eastAsia="Calibri" w:hAnsi="Calibri" w:cs="Calibri"/>
          <w:sz w:val="20"/>
          <w:szCs w:val="20"/>
          <w:lang w:val="es-CL"/>
        </w:rPr>
        <w:t>se centró principalmente en</w:t>
      </w:r>
      <w:proofErr w:type="gramEnd"/>
      <w:r w:rsidRPr="009E4BD6">
        <w:rPr>
          <w:rFonts w:ascii="Calibri" w:eastAsia="Calibri" w:hAnsi="Calibri" w:cs="Calibri"/>
          <w:sz w:val="20"/>
          <w:szCs w:val="20"/>
          <w:lang w:val="es-CL"/>
        </w:rPr>
        <w:t xml:space="preserve"> la validación de los </w:t>
      </w:r>
      <w:proofErr w:type="spellStart"/>
      <w:r w:rsidRPr="009E4BD6">
        <w:rPr>
          <w:rFonts w:ascii="Calibri" w:eastAsia="Calibri" w:hAnsi="Calibri" w:cs="Calibri"/>
          <w:i/>
          <w:sz w:val="20"/>
          <w:szCs w:val="20"/>
          <w:lang w:val="es-CL"/>
        </w:rPr>
        <w:t>schemas</w:t>
      </w:r>
      <w:proofErr w:type="spellEnd"/>
      <w:r w:rsidRPr="009E4BD6">
        <w:rPr>
          <w:rFonts w:ascii="Calibri" w:eastAsia="Calibri" w:hAnsi="Calibri" w:cs="Calibri"/>
          <w:sz w:val="20"/>
          <w:szCs w:val="20"/>
          <w:lang w:val="es-CL"/>
        </w:rPr>
        <w:t xml:space="preserve"> dentro de la API, revisión y depuración del código, ejecución de pruebas y corrección de errores, además del agregado de tablas necesarias para optimizar la estructura del modelo de datos.</w:t>
      </w:r>
    </w:p>
    <w:p w14:paraId="3EE268CD" w14:textId="77777777" w:rsidR="008A355C" w:rsidRPr="009E4BD6" w:rsidRDefault="00000000">
      <w:pPr>
        <w:pStyle w:val="Ttulo2"/>
        <w:rPr>
          <w:sz w:val="22"/>
          <w:szCs w:val="22"/>
          <w:lang w:val="es-CL"/>
        </w:rPr>
      </w:pPr>
      <w:r w:rsidRPr="009E4BD6">
        <w:rPr>
          <w:sz w:val="22"/>
          <w:szCs w:val="22"/>
          <w:lang w:val="es-CL"/>
        </w:rPr>
        <w:t>2. Objetivos específicos y metodología</w:t>
      </w:r>
    </w:p>
    <w:p w14:paraId="0EDB68A0" w14:textId="77777777" w:rsidR="008A355C" w:rsidRPr="009E4BD6" w:rsidRDefault="00000000">
      <w:pPr>
        <w:rPr>
          <w:rFonts w:ascii="Calibri" w:eastAsia="Calibri" w:hAnsi="Calibri" w:cs="Calibri"/>
          <w:b/>
          <w:i/>
          <w:sz w:val="20"/>
          <w:szCs w:val="20"/>
          <w:lang w:val="es-CL"/>
        </w:rPr>
      </w:pPr>
      <w:r w:rsidRPr="009E4BD6">
        <w:rPr>
          <w:rFonts w:ascii="Calibri" w:eastAsia="Calibri" w:hAnsi="Calibri" w:cs="Calibri"/>
          <w:b/>
          <w:i/>
          <w:sz w:val="20"/>
          <w:szCs w:val="20"/>
          <w:lang w:val="es-CL"/>
        </w:rPr>
        <w:t>Objetivos específicos (versión vigente, sin modificaciones)</w:t>
      </w:r>
    </w:p>
    <w:p w14:paraId="12498809"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Continuidad del 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≥85% de días con registro por paciente y trazabilidad ≥98%; mejora +5 p.p./mes. Medición semanal, cierre mensual.</w:t>
      </w:r>
    </w:p>
    <w:p w14:paraId="29F486CE"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Respuesta a alertas.</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24E455E5"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Autoinformes (autocuidado).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66BFE97D"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lastRenderedPageBreak/>
        <w:t>Comunicación cuidador–familia–equipo.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B6D3C32" w14:textId="77777777" w:rsidR="008A355C" w:rsidRPr="009E4BD6" w:rsidRDefault="00000000">
      <w:pPr>
        <w:rPr>
          <w:i/>
          <w:color w:val="3C78D8"/>
          <w:sz w:val="20"/>
          <w:szCs w:val="20"/>
          <w:lang w:val="es-CL"/>
        </w:rPr>
      </w:pPr>
      <w:r w:rsidRPr="009E4BD6">
        <w:rPr>
          <w:rFonts w:ascii="Calibri" w:eastAsia="Calibri" w:hAnsi="Calibri" w:cs="Calibri"/>
          <w:b/>
          <w:color w:val="4F81BD"/>
          <w:lang w:val="es-CL"/>
        </w:rPr>
        <w:t>3. Calidad de datos y analítica</w:t>
      </w:r>
      <w:r w:rsidRPr="009E4BD6">
        <w:rPr>
          <w:lang w:val="es-CL"/>
        </w:rPr>
        <w:br/>
      </w:r>
      <w:r w:rsidRPr="009E4BD6">
        <w:rPr>
          <w:i/>
          <w:color w:val="3C78D8"/>
          <w:sz w:val="20"/>
          <w:szCs w:val="20"/>
          <w:lang w:val="es-CL"/>
        </w:rPr>
        <w:t xml:space="preserve">Disponibilidad ≥99.5%, completitud ≥97%, errores ≤1%, </w:t>
      </w:r>
      <w:proofErr w:type="spellStart"/>
      <w:r w:rsidRPr="009E4BD6">
        <w:rPr>
          <w:i/>
          <w:color w:val="3C78D8"/>
          <w:sz w:val="20"/>
          <w:szCs w:val="20"/>
          <w:lang w:val="es-CL"/>
        </w:rPr>
        <w:t>backups</w:t>
      </w:r>
      <w:proofErr w:type="spellEnd"/>
      <w:r w:rsidRPr="009E4BD6">
        <w:rPr>
          <w:i/>
          <w:color w:val="3C78D8"/>
          <w:sz w:val="20"/>
          <w:szCs w:val="20"/>
          <w:lang w:val="es-CL"/>
        </w:rPr>
        <w:t xml:space="preserve"> 100% diarios, y ≥95% de reportes en ≤24 h; mejora +1 p.p./mes hasta meta. Medición diaria, reporte mensual.3. Evidencias del avance</w:t>
      </w:r>
    </w:p>
    <w:p w14:paraId="58AB378F"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Servicios de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Interfaz de usuario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Scripts de datos de prueba y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w:t>
      </w:r>
    </w:p>
    <w:p w14:paraId="3B7F4A48" w14:textId="77777777" w:rsidR="008A355C" w:rsidRPr="009E4BD6" w:rsidRDefault="00000000">
      <w:pPr>
        <w:pStyle w:val="Ttulo2"/>
        <w:rPr>
          <w:sz w:val="22"/>
          <w:szCs w:val="22"/>
          <w:lang w:val="es-CL"/>
        </w:rPr>
      </w:pPr>
      <w:r w:rsidRPr="009E4BD6">
        <w:rPr>
          <w:sz w:val="22"/>
          <w:szCs w:val="22"/>
          <w:lang w:val="es-CL"/>
        </w:rPr>
        <w:t>4. Monitoreo del plan de trabajo</w:t>
      </w:r>
    </w:p>
    <w:p w14:paraId="1D518420"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B467C8A" w14:textId="77777777" w:rsidR="008A355C" w:rsidRPr="009E4BD6" w:rsidRDefault="00000000">
      <w:pPr>
        <w:pStyle w:val="Ttulo2"/>
        <w:rPr>
          <w:sz w:val="22"/>
          <w:szCs w:val="22"/>
          <w:lang w:val="es-CL"/>
        </w:rPr>
      </w:pPr>
      <w:r w:rsidRPr="009E4BD6">
        <w:rPr>
          <w:sz w:val="22"/>
          <w:szCs w:val="22"/>
          <w:lang w:val="es-CL"/>
        </w:rPr>
        <w:t>5. Ajustes a partir del monitoreo</w:t>
      </w:r>
    </w:p>
    <w:p w14:paraId="3A24ADD3"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2C2D3C83" w14:textId="77777777" w:rsidR="008A355C" w:rsidRPr="009E4BD6" w:rsidRDefault="00000000">
      <w:pPr>
        <w:pStyle w:val="Ttulo1"/>
        <w:rPr>
          <w:sz w:val="20"/>
          <w:szCs w:val="20"/>
          <w:lang w:val="es-CL"/>
        </w:rPr>
      </w:pPr>
      <w:r w:rsidRPr="009E4BD6">
        <w:rPr>
          <w:sz w:val="24"/>
          <w:szCs w:val="24"/>
          <w:lang w:val="es-CL"/>
        </w:rPr>
        <w:t>Conclusiones individuales</w:t>
      </w:r>
    </w:p>
    <w:p w14:paraId="5E7744A8"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La elección del enfoque y la metodología nos dan la certeza del avance del proyecto y del arduo trabajo que conllevará desarrollarlo. Aun con el tiempo cercano al límite, el cumplimiento de los objetivos ha permitido mantener un progreso constante y medible. La integración de herramientas modernas como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ha fortalecido la estructura del sistema, mientras que la colaboración entre los integrantes del equipo ha sido clave para resolver desafíos y mantener la coherencia del desarrollo. En lo personal, este proceso ha representado una experiencia enriquecedora en la aplicación de metodologías ágiles, gestión de versiones y despliegue de servicios, reforzando tanto las competencias técnicas como las de trabajo en equipo.</w:t>
      </w:r>
    </w:p>
    <w:p w14:paraId="2091BD6C" w14:textId="77777777" w:rsidR="008A355C" w:rsidRPr="009E4BD6" w:rsidRDefault="00000000">
      <w:pPr>
        <w:pStyle w:val="Ttulo1"/>
        <w:rPr>
          <w:sz w:val="24"/>
          <w:szCs w:val="24"/>
          <w:lang w:val="es-CL"/>
        </w:rPr>
      </w:pPr>
      <w:r w:rsidRPr="009E4BD6">
        <w:rPr>
          <w:sz w:val="24"/>
          <w:szCs w:val="24"/>
          <w:lang w:val="es-CL"/>
        </w:rPr>
        <w:t>Reflexión individual</w:t>
      </w:r>
    </w:p>
    <w:p w14:paraId="121C8A4A"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desarrollo de este proyecto APT ha sido una gran experiencia, tanto en la aplicación de las habilidades adquiridas durante la carrera como en el crecimiento personal. Aprender nuevos lenguajes y adaptarme a su documentación fue un desafío que fortaleció mi aprendizaje autónomo. Este proceso me permitió afianzar conocimientos en desarrollo de sistemas, organización de tareas y trabajo en equipo. A pesar de las dificultades, el avance logrado refleja compromiso, constancia y motivación por seguir mejorando en futuros proyectos.</w:t>
      </w:r>
    </w:p>
    <w:p w14:paraId="6BF1F93E" w14:textId="77777777" w:rsidR="008A355C" w:rsidRPr="009E4BD6" w:rsidRDefault="00000000">
      <w:pPr>
        <w:pStyle w:val="Ttulo1"/>
        <w:rPr>
          <w:sz w:val="24"/>
          <w:szCs w:val="24"/>
          <w:lang w:val="es-CL"/>
        </w:rPr>
      </w:pPr>
      <w:r w:rsidRPr="009E4BD6">
        <w:rPr>
          <w:sz w:val="24"/>
          <w:szCs w:val="24"/>
          <w:lang w:val="es-CL"/>
        </w:rPr>
        <w:lastRenderedPageBreak/>
        <w:t>Bibliografía</w:t>
      </w:r>
    </w:p>
    <w:p w14:paraId="3CF3C0DA" w14:textId="77777777" w:rsidR="008A355C" w:rsidRDefault="00000000">
      <w:pPr>
        <w:rPr>
          <w:rFonts w:ascii="Calibri" w:eastAsia="Calibri" w:hAnsi="Calibri" w:cs="Calibri"/>
          <w:sz w:val="20"/>
          <w:szCs w:val="20"/>
        </w:rPr>
      </w:pP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https://fastapi.tiangolo.com/</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https://react.dev/</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SQLAlchemy</w:t>
      </w:r>
      <w:proofErr w:type="spellEnd"/>
      <w:r w:rsidRPr="009E4BD6">
        <w:rPr>
          <w:rFonts w:ascii="Calibri" w:eastAsia="Calibri" w:hAnsi="Calibri" w:cs="Calibri"/>
          <w:sz w:val="20"/>
          <w:szCs w:val="20"/>
          <w:lang w:val="es-CL"/>
        </w:rPr>
        <w:t xml:space="preserve"> ORM Guide: https://docs.sqlalchemy.org/</w:t>
      </w:r>
      <w:r w:rsidRPr="009E4BD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sectPr w:rsidR="008A355C">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0014E" w14:textId="77777777" w:rsidR="00F47ED5" w:rsidRDefault="00F47ED5">
      <w:pPr>
        <w:spacing w:after="0" w:line="240" w:lineRule="auto"/>
      </w:pPr>
      <w:r>
        <w:separator/>
      </w:r>
    </w:p>
  </w:endnote>
  <w:endnote w:type="continuationSeparator" w:id="0">
    <w:p w14:paraId="2E2BB953" w14:textId="77777777" w:rsidR="00F47ED5" w:rsidRDefault="00F4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A604" w14:textId="77777777" w:rsidR="008A355C" w:rsidRDefault="00000000">
    <w:pPr>
      <w:jc w:val="right"/>
    </w:pPr>
    <w:r>
      <w:fldChar w:fldCharType="begin"/>
    </w:r>
    <w:r>
      <w:instrText>PAGE</w:instrText>
    </w:r>
    <w:r>
      <w:fldChar w:fldCharType="separate"/>
    </w:r>
    <w:r w:rsidR="009E4B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03810" w14:textId="77777777" w:rsidR="00F47ED5" w:rsidRDefault="00F47ED5">
      <w:pPr>
        <w:spacing w:after="0" w:line="240" w:lineRule="auto"/>
      </w:pPr>
      <w:r>
        <w:separator/>
      </w:r>
    </w:p>
  </w:footnote>
  <w:footnote w:type="continuationSeparator" w:id="0">
    <w:p w14:paraId="4A1ECD34" w14:textId="77777777" w:rsidR="00F47ED5" w:rsidRDefault="00F47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21720"/>
    <w:multiLevelType w:val="multilevel"/>
    <w:tmpl w:val="2FAADF5A"/>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95610748">
    <w:abstractNumId w:val="0"/>
  </w:num>
  <w:num w:numId="2" w16cid:durableId="1134526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659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1349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308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78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5C"/>
    <w:rsid w:val="0015279A"/>
    <w:rsid w:val="008A355C"/>
    <w:rsid w:val="009E4BD6"/>
    <w:rsid w:val="00F47E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428A"/>
  <w15:docId w15:val="{E97A136A-2B8B-4A05-A185-5C0E1FD7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Normal"/>
    <w:tblPr>
      <w:tblCellMar>
        <w:top w:w="100" w:type="dxa"/>
        <w:left w:w="100" w:type="dxa"/>
        <w:bottom w:w="100" w:type="dxa"/>
        <w:right w:w="10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tGW/zVOf4HmWwcw8OZM9zCnOQ==">CgMxLjA4AHIhMTJGNkM2NmNkaFczRkw2MjBYOFN0dU15RF82eHc2OTRE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1087</Words>
  <Characters>5981</Characters>
  <Application>Microsoft Office Word</Application>
  <DocSecurity>0</DocSecurity>
  <Lines>49</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BENJAMIN ANDRES SEPULVEDA TOLEDO</cp:lastModifiedBy>
  <cp:revision>2</cp:revision>
  <dcterms:created xsi:type="dcterms:W3CDTF">2013-12-23T23:15:00Z</dcterms:created>
  <dcterms:modified xsi:type="dcterms:W3CDTF">2025-10-07T01:49:00Z</dcterms:modified>
</cp:coreProperties>
</file>