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81A10" w14:textId="77777777" w:rsidR="00FB0D99" w:rsidRPr="00FB0D99" w:rsidRDefault="00FB0D99" w:rsidP="00FB0D99">
      <w:pPr>
        <w:rPr>
          <w:b/>
          <w:bCs/>
        </w:rPr>
      </w:pPr>
      <w:r w:rsidRPr="00FB0D99">
        <w:rPr>
          <w:b/>
          <w:bCs/>
        </w:rPr>
        <w:t>为什么接地电阻大了以后，稳态特征就不明显了？</w:t>
      </w:r>
    </w:p>
    <w:p w14:paraId="14BCD04D" w14:textId="77777777" w:rsidR="00FB0D99" w:rsidRPr="00FB0D99" w:rsidRDefault="00FB0D99" w:rsidP="00FB0D99">
      <w:r w:rsidRPr="00FB0D99">
        <w:t>这需要回到配电网发生单相接地时的零序等效电路来理解。</w:t>
      </w:r>
    </w:p>
    <w:p w14:paraId="2A8FD072" w14:textId="77777777" w:rsidR="00FB0D99" w:rsidRPr="00FB0D99" w:rsidRDefault="00FB0D99" w:rsidP="00FB0D99">
      <w:r w:rsidRPr="00FB0D99">
        <w:t>当发生单相接地故障时，驱动零序电流（$I_0$）产生的源头是系统的不平衡电压（即零序电压 $U_0$），而回路的阻抗主要由</w:t>
      </w:r>
      <w:r w:rsidRPr="00FB0D99">
        <w:rPr>
          <w:b/>
          <w:bCs/>
        </w:rPr>
        <w:t>接地过渡电阻（$</w:t>
      </w:r>
      <w:proofErr w:type="spellStart"/>
      <w:r w:rsidRPr="00FB0D99">
        <w:rPr>
          <w:b/>
          <w:bCs/>
        </w:rPr>
        <w:t>R_f</w:t>
      </w:r>
      <w:proofErr w:type="spellEnd"/>
      <w:r w:rsidRPr="00FB0D99">
        <w:rPr>
          <w:b/>
          <w:bCs/>
        </w:rPr>
        <w:t>$）和系统对地电容</w:t>
      </w:r>
      <w:r w:rsidRPr="00FB0D99">
        <w:t>构成。</w:t>
      </w:r>
    </w:p>
    <w:p w14:paraId="6A3C8146" w14:textId="77777777" w:rsidR="00FB0D99" w:rsidRPr="00FB0D99" w:rsidRDefault="00FB0D99" w:rsidP="00FB0D99">
      <w:r w:rsidRPr="00FB0D99">
        <w:t>根据简单的欧姆定律推演：</w:t>
      </w:r>
    </w:p>
    <w:p w14:paraId="2E384ECB" w14:textId="77777777" w:rsidR="00FB0D99" w:rsidRPr="00FB0D99" w:rsidRDefault="00FB0D99" w:rsidP="00FB0D99">
      <w:pPr>
        <w:numPr>
          <w:ilvl w:val="0"/>
          <w:numId w:val="1"/>
        </w:numPr>
      </w:pPr>
      <w:r w:rsidRPr="00FB0D99">
        <w:rPr>
          <w:b/>
          <w:bCs/>
        </w:rPr>
        <w:t>电压被分摊</w:t>
      </w:r>
      <w:r w:rsidRPr="00FB0D99">
        <w:t>：当过渡电阻 $</w:t>
      </w:r>
      <w:proofErr w:type="spellStart"/>
      <w:r w:rsidRPr="00FB0D99">
        <w:t>R_f</w:t>
      </w:r>
      <w:proofErr w:type="spellEnd"/>
      <w:r w:rsidRPr="00FB0D99">
        <w:t>$ 非常大（例如树枝触碰、落在干燥的沙石地上，电阻可达数千欧姆），故障点的残余电压很高，导致激发出的零序电压 $U_0$ 非常小。</w:t>
      </w:r>
    </w:p>
    <w:p w14:paraId="41339EF5" w14:textId="77777777" w:rsidR="00FB0D99" w:rsidRPr="00FB0D99" w:rsidRDefault="00FB0D99" w:rsidP="00FB0D99">
      <w:pPr>
        <w:numPr>
          <w:ilvl w:val="0"/>
          <w:numId w:val="1"/>
        </w:numPr>
      </w:pPr>
      <w:r w:rsidRPr="00FB0D99">
        <w:rPr>
          <w:b/>
          <w:bCs/>
        </w:rPr>
        <w:t>电流微乎其微</w:t>
      </w:r>
      <w:r w:rsidRPr="00FB0D99">
        <w:t>：极小的 $U_0$ 除以极大的 $</w:t>
      </w:r>
      <w:proofErr w:type="spellStart"/>
      <w:r w:rsidRPr="00FB0D99">
        <w:t>R_f</w:t>
      </w:r>
      <w:proofErr w:type="spellEnd"/>
      <w:r w:rsidRPr="00FB0D99">
        <w:t>$，导致稳态下的零序电流 $I_0$ 幅值极低，往往只有几安培甚至几百毫安。</w:t>
      </w:r>
    </w:p>
    <w:p w14:paraId="7465F557" w14:textId="77777777" w:rsidR="00FB0D99" w:rsidRPr="00FB0D99" w:rsidRDefault="00FB0D99" w:rsidP="00FB0D99">
      <w:pPr>
        <w:numPr>
          <w:ilvl w:val="0"/>
          <w:numId w:val="1"/>
        </w:numPr>
      </w:pPr>
      <w:r w:rsidRPr="00FB0D99">
        <w:rPr>
          <w:b/>
          <w:bCs/>
        </w:rPr>
        <w:t>被背景噪声淹没</w:t>
      </w:r>
      <w:r w:rsidRPr="00FB0D99">
        <w:t>：实际电网中，三相线路本身就不是绝对对称的，平时就存在一定的不平衡电流；加上线路上的谐波干扰和电流互感器（CT）的测量误差。当高阻接地导致的稳态零序电流比系统正常的“背景底噪”还要小的时候，无论是比较电流大小（比幅）还是比较相位（比相），都会完全失效。</w:t>
      </w:r>
    </w:p>
    <w:p w14:paraId="48E2D25B" w14:textId="77777777" w:rsidR="00FB0D99" w:rsidRPr="00FB0D99" w:rsidRDefault="00FB0D99" w:rsidP="00FB0D99">
      <w:pPr>
        <w:rPr>
          <w:b/>
          <w:bCs/>
        </w:rPr>
      </w:pPr>
      <w:r w:rsidRPr="00FB0D99">
        <w:rPr>
          <w:b/>
          <w:bCs/>
        </w:rPr>
        <w:t>首半波法是稳态方法吗？它什么时候会失效？</w:t>
      </w:r>
    </w:p>
    <w:p w14:paraId="40ACC028" w14:textId="77777777" w:rsidR="00FB0D99" w:rsidRPr="00FB0D99" w:rsidRDefault="00FB0D99" w:rsidP="00FB0D99">
      <w:r w:rsidRPr="00FB0D99">
        <w:rPr>
          <w:b/>
          <w:bCs/>
        </w:rPr>
        <w:t>首半波法不是稳态方法，它是</w:t>
      </w:r>
      <w:proofErr w:type="gramStart"/>
      <w:r w:rsidRPr="00FB0D99">
        <w:rPr>
          <w:b/>
          <w:bCs/>
        </w:rPr>
        <w:t>最</w:t>
      </w:r>
      <w:proofErr w:type="gramEnd"/>
      <w:r w:rsidRPr="00FB0D99">
        <w:rPr>
          <w:b/>
          <w:bCs/>
        </w:rPr>
        <w:t>经典的“暂态选线方法”之一。</w:t>
      </w:r>
      <w:r w:rsidRPr="00FB0D99">
        <w:t xml:space="preserve"> 它的原理是不等故障进入稳定的正弦波状态，而是死死盯住故障发生那一瞬间（即第一个半波，通常只有几毫秒）。 在这一瞬间，系统对地电容会发生剧烈的充放电，故障线路的电容电流流向与非故障线路是完全相反的（极性相反）。首半波法就是通过捕捉这最初始的电流和电压极性方向来判断谁是故障线路。</w:t>
      </w:r>
    </w:p>
    <w:p w14:paraId="3E5482DE" w14:textId="77777777" w:rsidR="00FB0D99" w:rsidRPr="00FB0D99" w:rsidRDefault="00FB0D99" w:rsidP="00FB0D99">
      <w:r w:rsidRPr="00FB0D99">
        <w:t>然而，在独立搭建中压配电网系统模型进行仿真时，很容易观察到首半波法在以下几种工况下会</w:t>
      </w:r>
      <w:r w:rsidRPr="00FB0D99">
        <w:rPr>
          <w:b/>
          <w:bCs/>
        </w:rPr>
        <w:t>严重失效</w:t>
      </w:r>
      <w:r w:rsidRPr="00FB0D99">
        <w:t>：</w:t>
      </w:r>
    </w:p>
    <w:p w14:paraId="4B2D4B4D" w14:textId="77777777" w:rsidR="00FB0D99" w:rsidRPr="00FB0D99" w:rsidRDefault="00FB0D99" w:rsidP="00FB0D99">
      <w:pPr>
        <w:numPr>
          <w:ilvl w:val="0"/>
          <w:numId w:val="2"/>
        </w:numPr>
      </w:pPr>
      <w:r w:rsidRPr="00FB0D99">
        <w:rPr>
          <w:b/>
          <w:bCs/>
        </w:rPr>
        <w:t>故障初相角接近 0° 时</w:t>
      </w:r>
      <w:r w:rsidRPr="00FB0D99">
        <w:t>：如果在相电压刚刚好过零点的那一瞬间发生接地故障，系统电压没有产生剧烈的突变。此时电容充放电极为平缓，几乎不产生高频的暂态冲击电流。没有了明显的“首半波”特征，该方法直接瘫痪。</w:t>
      </w:r>
    </w:p>
    <w:p w14:paraId="23AE9BD8" w14:textId="77777777" w:rsidR="00FB0D99" w:rsidRPr="00FB0D99" w:rsidRDefault="00FB0D99" w:rsidP="00FB0D99">
      <w:pPr>
        <w:numPr>
          <w:ilvl w:val="0"/>
          <w:numId w:val="2"/>
        </w:numPr>
      </w:pPr>
      <w:r w:rsidRPr="00FB0D99">
        <w:rPr>
          <w:b/>
          <w:bCs/>
        </w:rPr>
        <w:t>高过渡电阻接地</w:t>
      </w:r>
      <w:r w:rsidRPr="00FB0D99">
        <w:t>：刚才提到</w:t>
      </w:r>
      <w:proofErr w:type="gramStart"/>
      <w:r w:rsidRPr="00FB0D99">
        <w:t>高阻会削弱</w:t>
      </w:r>
      <w:proofErr w:type="gramEnd"/>
      <w:r w:rsidRPr="00FB0D99">
        <w:t>稳态电流，其实高</w:t>
      </w:r>
      <w:proofErr w:type="gramStart"/>
      <w:r w:rsidRPr="00FB0D99">
        <w:t>阻同样</w:t>
      </w:r>
      <w:proofErr w:type="gramEnd"/>
      <w:r w:rsidRPr="00FB0D99">
        <w:t>会像一个巨大的“阻尼器”，把暂态瞬间的电容充放电高频冲击给吸收、衰减掉，导致首半波的幅值极低，极性难以准确辨别。</w:t>
      </w:r>
    </w:p>
    <w:p w14:paraId="7C9D8342" w14:textId="77777777" w:rsidR="00FB0D99" w:rsidRPr="00FB0D99" w:rsidRDefault="00FB0D99" w:rsidP="00FB0D99">
      <w:pPr>
        <w:numPr>
          <w:ilvl w:val="0"/>
          <w:numId w:val="2"/>
        </w:numPr>
      </w:pPr>
      <w:r w:rsidRPr="00FB0D99">
        <w:rPr>
          <w:b/>
          <w:bCs/>
        </w:rPr>
        <w:t>间歇性电弧故障</w:t>
      </w:r>
      <w:r w:rsidRPr="00FB0D99">
        <w:t>：如果故障点是“滋滋”打火的电弧接地，电弧会不断熄灭又重燃。每一次重燃都会产生一个“首半波”，导致波形极其混乱，装置很容易因为抓取到了错误的半波而误判。</w:t>
      </w:r>
    </w:p>
    <w:p w14:paraId="41D1C6D6" w14:textId="77777777" w:rsidR="00020C79" w:rsidRPr="00020C79" w:rsidRDefault="00020C79" w:rsidP="00020C79">
      <w:r w:rsidRPr="00020C79">
        <w:rPr>
          <w:b/>
          <w:bCs/>
        </w:rPr>
        <w:t>1. 能量的“蓄水池”：对地分布电容</w:t>
      </w:r>
    </w:p>
    <w:p w14:paraId="27C5E5DF" w14:textId="77777777" w:rsidR="00020C79" w:rsidRPr="00020C79" w:rsidRDefault="00020C79" w:rsidP="00020C79">
      <w:r w:rsidRPr="00020C79">
        <w:t>在实际的中压配电网中，无论是架空线还是电缆，线路与大地之间都存在着天然的“分布电容”。正常运行时，三相对称，这三个“电容”不断进行着平稳的50Hz工频充放电，三相电容电流的向量和为零，所以系统零序电流为零。</w:t>
      </w:r>
    </w:p>
    <w:p w14:paraId="6E106597" w14:textId="77777777" w:rsidR="00020C79" w:rsidRPr="00020C79" w:rsidRDefault="00020C79" w:rsidP="00020C79">
      <w:r w:rsidRPr="00020C79">
        <w:rPr>
          <w:b/>
          <w:bCs/>
        </w:rPr>
        <w:t>2. 瞬间的电压突变（产生电流的驱动力）</w:t>
      </w:r>
    </w:p>
    <w:p w14:paraId="061639EF" w14:textId="77777777" w:rsidR="00020C79" w:rsidRPr="00020C79" w:rsidRDefault="00020C79" w:rsidP="00020C79">
      <w:r w:rsidRPr="00020C79">
        <w:t>当发生单相接地故障的瞬间（假设故障发生在电压非过零点），系统原本的平衡被瞬间打破：</w:t>
      </w:r>
    </w:p>
    <w:p w14:paraId="1DB944D7" w14:textId="77777777" w:rsidR="00020C79" w:rsidRPr="00020C79" w:rsidRDefault="00020C79" w:rsidP="00020C79">
      <w:pPr>
        <w:numPr>
          <w:ilvl w:val="0"/>
          <w:numId w:val="3"/>
        </w:numPr>
      </w:pPr>
      <w:r w:rsidRPr="00020C79">
        <w:rPr>
          <w:b/>
          <w:bCs/>
        </w:rPr>
        <w:t>故障相</w:t>
      </w:r>
      <w:r w:rsidRPr="00020C79">
        <w:t>：电压瞬间跌落（金属性接地时跌至0）。</w:t>
      </w:r>
    </w:p>
    <w:p w14:paraId="6792BCBA" w14:textId="77777777" w:rsidR="00020C79" w:rsidRPr="00020C79" w:rsidRDefault="00020C79" w:rsidP="00020C79">
      <w:pPr>
        <w:numPr>
          <w:ilvl w:val="0"/>
          <w:numId w:val="3"/>
        </w:numPr>
      </w:pPr>
      <w:r w:rsidRPr="00020C79">
        <w:rPr>
          <w:b/>
          <w:bCs/>
        </w:rPr>
        <w:t>非故障相</w:t>
      </w:r>
      <w:r w:rsidRPr="00020C79">
        <w:t>：电压瞬间骤升（最高可升至线电压）。</w:t>
      </w:r>
    </w:p>
    <w:p w14:paraId="035F167F" w14:textId="77777777" w:rsidR="00020C79" w:rsidRPr="00020C79" w:rsidRDefault="00020C79" w:rsidP="00020C79">
      <w:r w:rsidRPr="00020C79">
        <w:t>电容器有一个基本的物理特性：</w:t>
      </w:r>
      <w:r w:rsidRPr="00020C79">
        <w:rPr>
          <w:b/>
          <w:bCs/>
        </w:rPr>
        <w:t>它两端的电压不能突变</w:t>
      </w:r>
      <w:r w:rsidRPr="00020C79">
        <w:t xml:space="preserve"> ($</w:t>
      </w:r>
      <w:proofErr w:type="spellStart"/>
      <w:r w:rsidRPr="00020C79">
        <w:t>i</w:t>
      </w:r>
      <w:proofErr w:type="spellEnd"/>
      <w:r w:rsidRPr="00020C79">
        <w:t xml:space="preserve"> = C \frac{du}{dt}$)。系统电压的这种剧烈跳变，相当于给全网的对地电容施加了一个极强的“阶跃信号”，迫使这些电容必须在极短的时间内重新分配能量。</w:t>
      </w:r>
    </w:p>
    <w:p w14:paraId="71EEC154" w14:textId="77777777" w:rsidR="00020C79" w:rsidRPr="00020C79" w:rsidRDefault="00020C79" w:rsidP="00020C79">
      <w:r w:rsidRPr="00020C79">
        <w:rPr>
          <w:b/>
          <w:bCs/>
        </w:rPr>
        <w:t>3. 暂态充放电与高频振荡的形成</w:t>
      </w:r>
    </w:p>
    <w:p w14:paraId="6F7BA062" w14:textId="77777777" w:rsidR="00020C79" w:rsidRPr="00020C79" w:rsidRDefault="00020C79" w:rsidP="00020C79">
      <w:r w:rsidRPr="00020C79">
        <w:t>这种能量的重新分配，表现为极其猛烈的充放电过程：</w:t>
      </w:r>
    </w:p>
    <w:p w14:paraId="74C4CCF4" w14:textId="77777777" w:rsidR="00020C79" w:rsidRPr="00020C79" w:rsidRDefault="00020C79" w:rsidP="00020C79">
      <w:pPr>
        <w:numPr>
          <w:ilvl w:val="0"/>
          <w:numId w:val="4"/>
        </w:numPr>
      </w:pPr>
      <w:r w:rsidRPr="00020C79">
        <w:rPr>
          <w:b/>
          <w:bCs/>
        </w:rPr>
        <w:t>放电过程</w:t>
      </w:r>
      <w:r w:rsidRPr="00020C79">
        <w:t>：故障相原本储存的电荷，通过故障点迅速向大地放电。</w:t>
      </w:r>
    </w:p>
    <w:p w14:paraId="3CF7A87F" w14:textId="77777777" w:rsidR="00020C79" w:rsidRPr="00020C79" w:rsidRDefault="00020C79" w:rsidP="00020C79">
      <w:pPr>
        <w:numPr>
          <w:ilvl w:val="0"/>
          <w:numId w:val="4"/>
        </w:numPr>
      </w:pPr>
      <w:r w:rsidRPr="00020C79">
        <w:rPr>
          <w:b/>
          <w:bCs/>
        </w:rPr>
        <w:lastRenderedPageBreak/>
        <w:t>充电过程</w:t>
      </w:r>
      <w:r w:rsidRPr="00020C79">
        <w:t>：系统电源向电压升高的非故障相电容进行猛烈充电，这个充电电流同样要通过大地和故障点构成回路。</w:t>
      </w:r>
    </w:p>
    <w:p w14:paraId="0407F3B8" w14:textId="77777777" w:rsidR="00020C79" w:rsidRPr="00020C79" w:rsidRDefault="00020C79" w:rsidP="00020C79">
      <w:r w:rsidRPr="00020C79">
        <w:t>由于电流在流动时，不仅要经过电容，还要经过线路本身的</w:t>
      </w:r>
      <w:r w:rsidRPr="00020C79">
        <w:rPr>
          <w:b/>
          <w:bCs/>
        </w:rPr>
        <w:t>电感（L）以及变压器的漏感。这就构成了一个经典的R-L-C二阶振荡电路</w:t>
      </w:r>
      <w:r w:rsidRPr="00020C79">
        <w:t>。因为配电网的分布电容（C）较小，等效电感（L）也不大，根据谐振频率公式 $f = \frac{1}{2\pi\sqrt{LC}}$，这个充放电过程的振荡频率非常高，通常在几百赫兹到几千赫兹之间。</w:t>
      </w:r>
    </w:p>
    <w:p w14:paraId="401D9CAE" w14:textId="77777777" w:rsidR="00020C79" w:rsidRPr="00020C79" w:rsidRDefault="00020C79" w:rsidP="00020C79">
      <w:r w:rsidRPr="00020C79">
        <w:rPr>
          <w:b/>
          <w:bCs/>
        </w:rPr>
        <w:t>4. 为什么会出现“首半波”？</w:t>
      </w:r>
    </w:p>
    <w:p w14:paraId="4B1099F3" w14:textId="77777777" w:rsidR="00020C79" w:rsidRPr="00020C79" w:rsidRDefault="00020C79" w:rsidP="00020C79">
      <w:r w:rsidRPr="00020C79">
        <w:t>这个高频的R-L-C振荡电流并不是持续的，因为线路中存在</w:t>
      </w:r>
      <w:r w:rsidRPr="00020C79">
        <w:rPr>
          <w:b/>
          <w:bCs/>
        </w:rPr>
        <w:t>电阻（R）</w:t>
      </w:r>
      <w:r w:rsidRPr="00020C79">
        <w:t>。电阻会迅速消耗掉振荡的能量（阻尼作用）。因此，这个高频暂态电流是一个</w:t>
      </w:r>
      <w:r w:rsidRPr="00020C79">
        <w:rPr>
          <w:b/>
          <w:bCs/>
        </w:rPr>
        <w:t>衰减振荡</w:t>
      </w:r>
      <w:r w:rsidRPr="00020C79">
        <w:t>的过程。</w:t>
      </w:r>
    </w:p>
    <w:p w14:paraId="56EED7D7" w14:textId="77777777" w:rsidR="00020C79" w:rsidRPr="00020C79" w:rsidRDefault="00020C79" w:rsidP="00020C79">
      <w:r w:rsidRPr="00020C79">
        <w:t>在这个衰减振荡的波形中，第一个周期的前半个波，由于能量还没有被电阻大量消耗，其</w:t>
      </w:r>
      <w:r w:rsidRPr="00020C79">
        <w:rPr>
          <w:b/>
          <w:bCs/>
        </w:rPr>
        <w:t>幅值是最大的</w:t>
      </w:r>
      <w:r w:rsidRPr="00020C79">
        <w:t>。这也就是我们常说的“首半波”。</w:t>
      </w:r>
    </w:p>
    <w:p w14:paraId="4DA9F153" w14:textId="77777777" w:rsidR="00800729" w:rsidRPr="00020C79" w:rsidRDefault="00800729">
      <w:pPr>
        <w:rPr>
          <w:rFonts w:hint="eastAsia"/>
        </w:rPr>
      </w:pPr>
    </w:p>
    <w:sectPr w:rsidR="00800729" w:rsidRPr="00020C7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B2082"/>
    <w:multiLevelType w:val="multilevel"/>
    <w:tmpl w:val="929AA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4B732F"/>
    <w:multiLevelType w:val="multilevel"/>
    <w:tmpl w:val="5C20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9E2352"/>
    <w:multiLevelType w:val="multilevel"/>
    <w:tmpl w:val="59F81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D2576B"/>
    <w:multiLevelType w:val="multilevel"/>
    <w:tmpl w:val="F5046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5768403">
    <w:abstractNumId w:val="0"/>
  </w:num>
  <w:num w:numId="2" w16cid:durableId="1532307114">
    <w:abstractNumId w:val="3"/>
  </w:num>
  <w:num w:numId="3" w16cid:durableId="2126656206">
    <w:abstractNumId w:val="1"/>
  </w:num>
  <w:num w:numId="4" w16cid:durableId="7500824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7BD"/>
    <w:rsid w:val="00020C79"/>
    <w:rsid w:val="007125C4"/>
    <w:rsid w:val="00800729"/>
    <w:rsid w:val="009B77BD"/>
    <w:rsid w:val="00B845B8"/>
    <w:rsid w:val="00FB0D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DDB9D55-B9D5-4398-9A72-93A0E59D3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B77B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B77B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B77B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B77B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B77B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B77B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B77B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B77B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B77BD"/>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B77B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B77B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B77B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B77BD"/>
    <w:rPr>
      <w:rFonts w:cstheme="majorBidi"/>
      <w:color w:val="0F4761" w:themeColor="accent1" w:themeShade="BF"/>
      <w:sz w:val="28"/>
      <w:szCs w:val="28"/>
    </w:rPr>
  </w:style>
  <w:style w:type="character" w:customStyle="1" w:styleId="50">
    <w:name w:val="标题 5 字符"/>
    <w:basedOn w:val="a0"/>
    <w:link w:val="5"/>
    <w:uiPriority w:val="9"/>
    <w:semiHidden/>
    <w:rsid w:val="009B77BD"/>
    <w:rPr>
      <w:rFonts w:cstheme="majorBidi"/>
      <w:color w:val="0F4761" w:themeColor="accent1" w:themeShade="BF"/>
      <w:sz w:val="24"/>
      <w:szCs w:val="24"/>
    </w:rPr>
  </w:style>
  <w:style w:type="character" w:customStyle="1" w:styleId="60">
    <w:name w:val="标题 6 字符"/>
    <w:basedOn w:val="a0"/>
    <w:link w:val="6"/>
    <w:uiPriority w:val="9"/>
    <w:semiHidden/>
    <w:rsid w:val="009B77BD"/>
    <w:rPr>
      <w:rFonts w:cstheme="majorBidi"/>
      <w:b/>
      <w:bCs/>
      <w:color w:val="0F4761" w:themeColor="accent1" w:themeShade="BF"/>
    </w:rPr>
  </w:style>
  <w:style w:type="character" w:customStyle="1" w:styleId="70">
    <w:name w:val="标题 7 字符"/>
    <w:basedOn w:val="a0"/>
    <w:link w:val="7"/>
    <w:uiPriority w:val="9"/>
    <w:semiHidden/>
    <w:rsid w:val="009B77BD"/>
    <w:rPr>
      <w:rFonts w:cstheme="majorBidi"/>
      <w:b/>
      <w:bCs/>
      <w:color w:val="595959" w:themeColor="text1" w:themeTint="A6"/>
    </w:rPr>
  </w:style>
  <w:style w:type="character" w:customStyle="1" w:styleId="80">
    <w:name w:val="标题 8 字符"/>
    <w:basedOn w:val="a0"/>
    <w:link w:val="8"/>
    <w:uiPriority w:val="9"/>
    <w:semiHidden/>
    <w:rsid w:val="009B77BD"/>
    <w:rPr>
      <w:rFonts w:cstheme="majorBidi"/>
      <w:color w:val="595959" w:themeColor="text1" w:themeTint="A6"/>
    </w:rPr>
  </w:style>
  <w:style w:type="character" w:customStyle="1" w:styleId="90">
    <w:name w:val="标题 9 字符"/>
    <w:basedOn w:val="a0"/>
    <w:link w:val="9"/>
    <w:uiPriority w:val="9"/>
    <w:semiHidden/>
    <w:rsid w:val="009B77BD"/>
    <w:rPr>
      <w:rFonts w:eastAsiaTheme="majorEastAsia" w:cstheme="majorBidi"/>
      <w:color w:val="595959" w:themeColor="text1" w:themeTint="A6"/>
    </w:rPr>
  </w:style>
  <w:style w:type="paragraph" w:styleId="a3">
    <w:name w:val="Title"/>
    <w:basedOn w:val="a"/>
    <w:next w:val="a"/>
    <w:link w:val="a4"/>
    <w:uiPriority w:val="10"/>
    <w:qFormat/>
    <w:rsid w:val="009B77B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B77B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B77B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B77B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B77BD"/>
    <w:pPr>
      <w:spacing w:before="160" w:after="160"/>
      <w:jc w:val="center"/>
    </w:pPr>
    <w:rPr>
      <w:i/>
      <w:iCs/>
      <w:color w:val="404040" w:themeColor="text1" w:themeTint="BF"/>
    </w:rPr>
  </w:style>
  <w:style w:type="character" w:customStyle="1" w:styleId="a8">
    <w:name w:val="引用 字符"/>
    <w:basedOn w:val="a0"/>
    <w:link w:val="a7"/>
    <w:uiPriority w:val="29"/>
    <w:rsid w:val="009B77BD"/>
    <w:rPr>
      <w:i/>
      <w:iCs/>
      <w:color w:val="404040" w:themeColor="text1" w:themeTint="BF"/>
    </w:rPr>
  </w:style>
  <w:style w:type="paragraph" w:styleId="a9">
    <w:name w:val="List Paragraph"/>
    <w:basedOn w:val="a"/>
    <w:uiPriority w:val="34"/>
    <w:qFormat/>
    <w:rsid w:val="009B77BD"/>
    <w:pPr>
      <w:ind w:left="720"/>
      <w:contextualSpacing/>
    </w:pPr>
  </w:style>
  <w:style w:type="character" w:styleId="aa">
    <w:name w:val="Intense Emphasis"/>
    <w:basedOn w:val="a0"/>
    <w:uiPriority w:val="21"/>
    <w:qFormat/>
    <w:rsid w:val="009B77BD"/>
    <w:rPr>
      <w:i/>
      <w:iCs/>
      <w:color w:val="0F4761" w:themeColor="accent1" w:themeShade="BF"/>
    </w:rPr>
  </w:style>
  <w:style w:type="paragraph" w:styleId="ab">
    <w:name w:val="Intense Quote"/>
    <w:basedOn w:val="a"/>
    <w:next w:val="a"/>
    <w:link w:val="ac"/>
    <w:uiPriority w:val="30"/>
    <w:qFormat/>
    <w:rsid w:val="009B77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B77BD"/>
    <w:rPr>
      <w:i/>
      <w:iCs/>
      <w:color w:val="0F4761" w:themeColor="accent1" w:themeShade="BF"/>
    </w:rPr>
  </w:style>
  <w:style w:type="character" w:styleId="ad">
    <w:name w:val="Intense Reference"/>
    <w:basedOn w:val="a0"/>
    <w:uiPriority w:val="32"/>
    <w:qFormat/>
    <w:rsid w:val="009B77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1581</Words>
  <Characters>1680</Characters>
  <Application>Microsoft Office Word</Application>
  <DocSecurity>0</DocSecurity>
  <Lines>55</Lines>
  <Paragraphs>28</Paragraphs>
  <ScaleCrop>false</ScaleCrop>
  <Company/>
  <LinksUpToDate>false</LinksUpToDate>
  <CharactersWithSpaces>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Tam</dc:creator>
  <cp:keywords/>
  <dc:description/>
  <cp:lastModifiedBy>j Tam</cp:lastModifiedBy>
  <cp:revision>1</cp:revision>
  <dcterms:created xsi:type="dcterms:W3CDTF">2026-03-22T10:49:00Z</dcterms:created>
  <dcterms:modified xsi:type="dcterms:W3CDTF">2026-03-23T12:13:00Z</dcterms:modified>
</cp:coreProperties>
</file>