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Student Engagement Analysis: Assessment Participation and Chronic Absenteeism</w:t>
      </w:r>
    </w:p>
    <w:p>
      <w:pPr>
        <w:pStyle w:val="Subtitle"/>
      </w:pPr>
      <w:r>
        <w:t xml:space="preserve">Multi-Year Trends for Data Quality and Accountability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report analyzes assessment participation and chronic absenteeism patterns across 924 districts over 3+ years (2018-2023). The analysis focuses on identifying engagement challenges that affect data quality and accountability interpretations.</w:t>
      </w:r>
    </w:p>
    <w:p>
      <w:pPr>
        <w:pStyle w:val="BodyText"/>
      </w:pPr>
      <w:r>
        <w:rPr>
          <w:b/>
          <w:bCs/>
        </w:rPr>
        <w:t xml:space="preserve">Key Findings: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Participation Rates</w:t>
      </w:r>
      <w:r>
        <w:t xml:space="preserve">: Median district participation is 97.22%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Chronic Absenteeism</w:t>
      </w:r>
      <w:r>
        <w:t xml:space="preserve">: Median district rate is 18.08%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Federal Compliance</w:t>
      </w:r>
      <w:r>
        <w:t xml:space="preserve">: 69.9% of district-years meet 95% participation threshold</w:t>
      </w:r>
    </w:p>
    <w:p>
      <w:r>
        <w:pict>
          <v:rect style="width:0;height:1.5pt" o:hralign="center" o:hrstd="t" o:hr="t"/>
        </w:pict>
      </w:r>
    </w:p>
    <w:bookmarkEnd w:id="20"/>
    <w:bookmarkStart w:id="22" w:name="X720660096774af473db406be7e332f0a4d0de6c"/>
    <w:p>
      <w:pPr>
        <w:pStyle w:val="Heading2"/>
      </w:pPr>
      <w:r>
        <w:t xml:space="preserve">Section 1: Assessment Participation Trends</w:t>
      </w:r>
    </w:p>
    <w:p>
      <w:pPr>
        <w:pStyle w:val="FirstParagraph"/>
      </w:pPr>
      <w:r>
        <w:t xml:space="preserve">Assessment participation directly impacts data quality and federal accountability compliance. This section examines district-level trends and identifies schools driving participation challenges.</w:t>
      </w:r>
    </w:p>
    <w:bookmarkStart w:id="21" w:name="district-participation-rates-by-year"/>
    <w:p>
      <w:pPr>
        <w:pStyle w:val="Heading3"/>
      </w:pPr>
      <w:r>
        <w:t xml:space="preserve">1.1 District Participation Rates by Year</w:t>
      </w:r>
    </w:p>
    <w:bookmarkEnd w:id="21"/>
    <w:bookmarkEnd w:id="22"/>
    <w:p>
      <w:pPr>
        <w:pStyle w:val="Heading2"/>
      </w:pPr>
      <w:r>
        <w:t xml:space="preserve">ELA</w:t>
      </w:r>
    </w:p>
    <w:p>
      <w:pPr>
        <w:pStyle w:val="TableCaption"/>
      </w:pPr>
      <w:r>
        <w:t xml:space="preserve">District Participation Rate Trends - ELA (All Students)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istrict Participation Rate Trends - ELA (All Students)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Districts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Q1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Q3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Below 95%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20.71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10.20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11.66</w:t>
            </w:r>
          </w:p>
        </w:tc>
      </w:tr>
    </w:tbl>
    <w:p>
      <w:pPr>
        <w:pStyle w:val="Heading2"/>
      </w:pPr>
      <w:r>
        <w:t xml:space="preserve">MATH</w:t>
      </w:r>
    </w:p>
    <w:p>
      <w:pPr>
        <w:pStyle w:val="TableCaption"/>
      </w:pPr>
      <w:r>
        <w:t xml:space="preserve">District Participation Rate Trends - MATH (All Students)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istrict Participation Rate Trends - MATH (All Students)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Districts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Q1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Q3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Below 95%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9.87</w:t>
            </w:r>
          </w:p>
        </w:tc>
      </w:tr>
    </w:tbl>
    <w:bookmarkStart w:id="23" w:name="Xb3502faa5a871563e7aac3625dac843ef00e459"/>
    <w:p>
      <w:pPr>
        <w:pStyle w:val="Heading3"/>
      </w:pPr>
      <w:r>
        <w:t xml:space="preserve">1.2 Within-District School Variation in Participation</w:t>
      </w:r>
    </w:p>
    <w:p>
      <w:pPr>
        <w:pStyle w:val="FirstParagraph"/>
      </w:pPr>
      <w:r>
        <w:t xml:space="preserve">Districts with high school-to-school variation may have specific schools driving participation problems rather than system-wide issues.</w:t>
      </w:r>
    </w:p>
    <w:bookmarkEnd w:id="23"/>
    <w:p>
      <w:pPr>
        <w:pStyle w:val="Heading2"/>
      </w:pPr>
      <w:r>
        <w:t xml:space="preserve">ELA</w:t>
      </w:r>
    </w:p>
    <w:p>
      <w:pPr>
        <w:pStyle w:val="TableCaption"/>
      </w:pPr>
      <w:r>
        <w:t xml:space="preserve">Districts with Highest School-to-School Participation Variation - ELA (2023)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Districts with Highest School-to-School Participation Variation - ELA (2023)"/>
      </w:tblPr>
      <w:tblGrid>
        <w:gridCol w:w="990"/>
        <w:gridCol w:w="2640"/>
        <w:gridCol w:w="924"/>
        <w:gridCol w:w="1056"/>
        <w:gridCol w:w="528"/>
        <w:gridCol w:w="858"/>
        <w:gridCol w:w="9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District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 Range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 Dev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Schools &lt;95%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Schools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Madera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Madera County Superintendent of Schools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41.58% - 100%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 Rafael City 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40.28% - 93.35%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Oak Park Unified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41.49% - 99.12%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 Mateo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Jefferson Union 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42.86% - 97.51%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 Mateo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 Mateo Union 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35.81% - 99.15%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Huntington Beach Union 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47.25% - 96.96%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 Bernardino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Chaffey Joint Union 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47.06% - 97.82%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Santa Barbara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Santa Barbara Unified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41.38% - 99.05%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Santa Cruz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Santa Cruz City 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54.76% - 98.75%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 Francisco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 Francisco Unified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9.94% - 100%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Davis Joint Unified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40.34% - 98.53%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Alameda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Newark Unified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53.12% - 99.64%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Tehachapi Unified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61.01% - 99.05%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Anderson Union 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69.44% - 99.06%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Santa Clara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 Side Union 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49.53% - 100%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</w:tbl>
    <w:p>
      <w:pPr>
        <w:pStyle w:val="Heading2"/>
      </w:pPr>
      <w:r>
        <w:t xml:space="preserve">MATH</w:t>
      </w:r>
    </w:p>
    <w:p>
      <w:pPr>
        <w:pStyle w:val="TableCaption"/>
      </w:pPr>
      <w:r>
        <w:t xml:space="preserve">Districts with Highest School-to-School Participation Variation - MATH (2023)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Districts with Highest School-to-School Participation Variation - MATH (2023)"/>
      </w:tblPr>
      <w:tblGrid>
        <w:gridCol w:w="990"/>
        <w:gridCol w:w="2640"/>
        <w:gridCol w:w="924"/>
        <w:gridCol w:w="1056"/>
        <w:gridCol w:w="528"/>
        <w:gridCol w:w="858"/>
        <w:gridCol w:w="9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District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 Range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 Dev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Schools &lt;95%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Schools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Madera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Madera County Superintendent of Schools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49.47% - 100%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 Mateo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Jefferson Union 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39.24% - 96.62%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Oak Park Unified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41.49% - 99.25%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 Mateo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 Mateo Union 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36.98% - 98.94%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Huntington Beach Union 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40.91% - 97.24%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Santa Cruz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Santa Cruz City 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52.98% - 100%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 Bernardino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Chaffey Joint Union 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47.06% - 97.82%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Santa Barbara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Santa Barbara Unified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41.38% - 100%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Davis Joint Unified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41.38% - 98.92%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 Francisco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 Francisco Unified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7.73% - 100%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Monterey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Monterey County Joint Union 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68.6% - 99%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Alameda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Newark Unified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56.25% - 100%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Alameda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Oakland Unified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15.61% - 100%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Anderson Union 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68.57% - 99.06%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Nevada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Nevada Joint Union 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65% - 98.79%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</w:tbl>
    <w:bookmarkStart w:id="24" w:name="student-group-participation-patterns"/>
    <w:p>
      <w:pPr>
        <w:pStyle w:val="Heading3"/>
      </w:pPr>
      <w:r>
        <w:t xml:space="preserve">1.3 Student Group Participation Patterns</w:t>
      </w:r>
    </w:p>
    <w:p>
      <w:pPr>
        <w:pStyle w:val="FirstParagraph"/>
      </w:pPr>
      <w:r>
        <w:t xml:space="preserve">Identifies which student groups drive district-level participation challenges.</w:t>
      </w:r>
    </w:p>
    <w:bookmarkEnd w:id="24"/>
    <w:p>
      <w:pPr>
        <w:pStyle w:val="Heading2"/>
      </w:pPr>
      <w:r>
        <w:t xml:space="preserve">ELA</w:t>
      </w:r>
    </w:p>
    <w:p>
      <w:pPr>
        <w:pStyle w:val="TableCaption"/>
      </w:pPr>
      <w:r>
        <w:t xml:space="preserve">Student Groups with Largest Participation Gaps - ELA (2023)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tudent Groups with Largest Participation Gaps - ELA (2023)"/>
      </w:tblPr>
      <w:tblGrid>
        <w:gridCol w:w="1120"/>
        <w:gridCol w:w="2988"/>
        <w:gridCol w:w="1195"/>
        <w:gridCol w:w="821"/>
        <w:gridCol w:w="971"/>
        <w:gridCol w:w="8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Group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District Avg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Difference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Madera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Madera County Superintendent of Schools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-42.44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 Diego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Solana Beach Elementary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English_Learner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-38.79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Alameda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Albany City Unified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English_Learner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-30.31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 Mateo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 Mateo Union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English_Learner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-28.29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 Diego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 Dieguito Union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English_Learner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-24.94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 Rafael City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English_Learner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-24.83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 Angeles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Arcadia Unified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English_Learner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-24.70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Tulare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Tulare Joint Union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English_Learner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-24.48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Alameda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Berkeley Unified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English_Learner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-21.70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 Bernardino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 Valley Unified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English_Learner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-19.96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Huntington Beach City Elementary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English_Learner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-19.84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Irvine Unified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English_Learner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-19.77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 Mateo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Sequoia Union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English_Learner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-18.96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Santa Clara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 Side Union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-18.12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Fountain Valley Elementary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English_Learner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-16.90</w:t>
            </w:r>
          </w:p>
        </w:tc>
      </w:tr>
    </w:tbl>
    <w:p>
      <w:pPr>
        <w:pStyle w:val="Heading2"/>
      </w:pPr>
      <w:r>
        <w:t xml:space="preserve">MATH</w:t>
      </w:r>
    </w:p>
    <w:p>
      <w:pPr>
        <w:pStyle w:val="TableCaption"/>
      </w:pPr>
      <w:r>
        <w:t xml:space="preserve">Student Groups with Largest Participation Gaps - MATH (2023)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tudent Groups with Largest Participation Gaps - MATH (2023)"/>
      </w:tblPr>
      <w:tblGrid>
        <w:gridCol w:w="922"/>
        <w:gridCol w:w="3075"/>
        <w:gridCol w:w="1230"/>
        <w:gridCol w:w="845"/>
        <w:gridCol w:w="999"/>
        <w:gridCol w:w="8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Group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District Avg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Difference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Madera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Madera County Superintendent of Schools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-37.47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 Mateo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 Mateo Union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English_Learner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-20.45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Santa Clara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 Side Union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-17.72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Tamalpais Union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-16.97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Santa Clara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Gatos Union Elementary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-15.72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Oroville Union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-14.57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Alameda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Dublin Unified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-14.24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Santa Clara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Mountain View-Los Altos Union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-14.01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 Angeles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Pomona Unified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-13.76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Alameda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Berkeley Unified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-13.25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 Mateo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Sequoia Union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-13.09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Santa Clara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Fremont Union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-13.02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Sacramento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Arcohe Union Elementary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-12.93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Alameda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Berkeley Unified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-12.85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Madera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Madera County Superintendent of Schools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-12.75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6" w:name="X30df6d94f43f1a4a5b3e850bae78cdae56c6cf5"/>
    <w:p>
      <w:pPr>
        <w:pStyle w:val="Heading2"/>
      </w:pPr>
      <w:r>
        <w:t xml:space="preserve">Section 2: Chronic Absenteeism Trend Patterns</w:t>
      </w:r>
    </w:p>
    <w:p>
      <w:pPr>
        <w:pStyle w:val="FirstParagraph"/>
      </w:pPr>
      <w:r>
        <w:t xml:space="preserve">Chronic absenteeism affects both academic outcomes and assessment participation. This section examines attendance trends and their relationship to data quality.</w:t>
      </w:r>
    </w:p>
    <w:bookmarkStart w:id="25" w:name="Xfcf5bdbbf6e4a08b01ac9f30204c40b564d75ab"/>
    <w:p>
      <w:pPr>
        <w:pStyle w:val="Heading3"/>
      </w:pPr>
      <w:r>
        <w:t xml:space="preserve">2.1 District Chronic Absenteeism Rates by Year</w:t>
      </w:r>
    </w:p>
    <w:bookmarkEnd w:id="25"/>
    <w:bookmarkEnd w:id="26"/>
    <w:p>
      <w:pPr>
        <w:pStyle w:val="Heading2"/>
      </w:pPr>
      <w:r>
        <w:t xml:space="preserve">ELA</w:t>
      </w:r>
    </w:p>
    <w:p>
      <w:pPr>
        <w:pStyle w:val="TableCaption"/>
      </w:pPr>
      <w:r>
        <w:t xml:space="preserve">District Chronic Absenteeism Rate Trends - ELA (All Students)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District Chronic Absenteeism Rate Trends - ELA (All Students)"/>
      </w:tblPr>
      <w:tblGrid>
        <w:gridCol w:w="591"/>
        <w:gridCol w:w="1182"/>
        <w:gridCol w:w="1418"/>
        <w:gridCol w:w="945"/>
        <w:gridCol w:w="945"/>
        <w:gridCol w:w="1418"/>
        <w:gridCol w:w="1418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Districts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Q1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Q3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Above 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Above 30%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44.77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12.00</w:t>
            </w:r>
          </w:p>
        </w:tc>
      </w:tr>
    </w:tbl>
    <w:p>
      <w:pPr>
        <w:pStyle w:val="Heading2"/>
      </w:pPr>
      <w:r>
        <w:t xml:space="preserve">MATH</w:t>
      </w:r>
    </w:p>
    <w:p>
      <w:pPr>
        <w:pStyle w:val="TableCaption"/>
      </w:pPr>
      <w:r>
        <w:t xml:space="preserve">District Chronic Absenteeism Rate Trends - MATH (All Students)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District Chronic Absenteeism Rate Trends - MATH (All Students)"/>
      </w:tblPr>
      <w:tblGrid>
        <w:gridCol w:w="591"/>
        <w:gridCol w:w="1182"/>
        <w:gridCol w:w="1418"/>
        <w:gridCol w:w="945"/>
        <w:gridCol w:w="945"/>
        <w:gridCol w:w="1418"/>
        <w:gridCol w:w="1418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Districts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Q1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Q3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Above 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Above 30%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44.77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12.00</w:t>
            </w:r>
          </w:p>
        </w:tc>
      </w:tr>
    </w:tbl>
    <w:bookmarkStart w:id="27" w:name="X09477508fd1a0d41f7295fd7ea9be2590b1ca51"/>
    <w:p>
      <w:pPr>
        <w:pStyle w:val="Heading3"/>
      </w:pPr>
      <w:r>
        <w:t xml:space="preserve">2.2 Within-District School Variation in Chronic Absenteeism</w:t>
      </w:r>
    </w:p>
    <w:bookmarkEnd w:id="27"/>
    <w:p>
      <w:pPr>
        <w:pStyle w:val="Heading2"/>
      </w:pPr>
      <w:r>
        <w:t xml:space="preserve">ELA</w:t>
      </w:r>
    </w:p>
    <w:p>
      <w:pPr>
        <w:pStyle w:val="TableCaption"/>
      </w:pPr>
      <w:r>
        <w:t xml:space="preserve">Districts with Highest School-to-School Absenteeism Variation - ELA (2023)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Districts with Highest School-to-School Absenteeism Variation - ELA (2023)"/>
      </w:tblPr>
      <w:tblGrid>
        <w:gridCol w:w="817"/>
        <w:gridCol w:w="2200"/>
        <w:gridCol w:w="880"/>
        <w:gridCol w:w="1005"/>
        <w:gridCol w:w="502"/>
        <w:gridCol w:w="817"/>
        <w:gridCol w:w="817"/>
        <w:gridCol w:w="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District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 Range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 Dev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Schools &gt;20%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Schools &gt;30%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Schools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Santa Clara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Mountain View-Los Altos Union 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12.27% - 91.8%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Oroville Union 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25.88% - 89.86%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Anderson Union 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26.09% - 100%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 Costa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Liberty Union 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17.51% - 90.24%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Dorado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Dorado Union 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10.41% - 87.45%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Nevada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Nevada Joint Union 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13.6% - 92.04%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Roseville Joint Union 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6.97% - 84.57%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 Palos Oro Loma Joint Unified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17.35% - 83.75%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Delano Joint Union 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17.07% - 76.75%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Petaluma Joint Union 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9.93% - 88.9%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Fresno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Selma Unified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13.63% - 95.19%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Placer Union 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9.32% - 83.6%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 Angeles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Duarte Unified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15.76% - 80%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Shasta Union 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18.21% - 70.25%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Tulare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Dinuba Unified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16.66% - 90.31%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</w:tbl>
    <w:p>
      <w:pPr>
        <w:pStyle w:val="Heading2"/>
      </w:pPr>
      <w:r>
        <w:t xml:space="preserve">MATH</w:t>
      </w:r>
    </w:p>
    <w:p>
      <w:pPr>
        <w:pStyle w:val="TableCaption"/>
      </w:pPr>
      <w:r>
        <w:t xml:space="preserve">Districts with Highest School-to-School Absenteeism Variation - MATH (2023)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Districts with Highest School-to-School Absenteeism Variation - MATH (2023)"/>
      </w:tblPr>
      <w:tblGrid>
        <w:gridCol w:w="817"/>
        <w:gridCol w:w="2200"/>
        <w:gridCol w:w="880"/>
        <w:gridCol w:w="1005"/>
        <w:gridCol w:w="502"/>
        <w:gridCol w:w="817"/>
        <w:gridCol w:w="817"/>
        <w:gridCol w:w="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District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 Range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 Dev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Schools &gt;20%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Schools &gt;30%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Schools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Santa Clara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Mountain View-Los Altos Union 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12.27% - 91.8%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Oroville Union 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25.88% - 89.86%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Anderson Union 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26.09% - 100%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 Costa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Liberty Union 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17.51% - 90.24%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Dorado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Dorado Union 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10.41% - 87.45%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Nevada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Nevada Joint Union 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13.6% - 92.04%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Roseville Joint Union 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6.97% - 84.57%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 Palos Oro Loma Joint Unified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17.35% - 83.75%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Delano Joint Union 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17.07% - 76.75%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Petaluma Joint Union 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9.93% - 88.9%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Fresno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Selma Unified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13.63% - 95.19%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Placer Union 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9.32% - 83.6%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 Angeles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Duarte Unified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15.76% - 80%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Shasta Union 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18.21% - 70.25%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Tulare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Dinuba Unified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16.66% - 90.31%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</w:tbl>
    <w:bookmarkStart w:id="28" w:name="X38e482cc99c09571afc57974d002d0a62a50ad3"/>
    <w:p>
      <w:pPr>
        <w:pStyle w:val="Heading3"/>
      </w:pPr>
      <w:r>
        <w:t xml:space="preserve">2.3 Student Group Chronic Absenteeism Patterns</w:t>
      </w:r>
    </w:p>
    <w:bookmarkEnd w:id="28"/>
    <w:p>
      <w:pPr>
        <w:pStyle w:val="Heading2"/>
      </w:pPr>
      <w:r>
        <w:t xml:space="preserve">ELA</w:t>
      </w:r>
    </w:p>
    <w:p>
      <w:pPr>
        <w:pStyle w:val="TableCaption"/>
      </w:pPr>
      <w:r>
        <w:t xml:space="preserve">Student Groups with Largest Absenteeism Gaps - ELA (2023)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tudent Groups with Largest Absenteeism Gaps - ELA (2023)"/>
      </w:tblPr>
      <w:tblGrid>
        <w:gridCol w:w="1245"/>
        <w:gridCol w:w="2135"/>
        <w:gridCol w:w="1423"/>
        <w:gridCol w:w="978"/>
        <w:gridCol w:w="1156"/>
        <w:gridCol w:w="9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Group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District Avg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Difference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 Francisco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 Francisco Unified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 Joaquin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Jefferson Elementary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Alameda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Dublin Unified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Ross Valley Elementary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Disadvantage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Sacramento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 Juan Unified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Plumas Unified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 Costa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Mt. Diablo Unified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 Mateo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 Mateo Union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English_Learner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Santa Clara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Fremont Union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Merced City Elementary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Sacramento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Folsom-Cordova Unified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Fresno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 Unified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Hispanic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Santa Clara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 Side Union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 Mateo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 Carlos Elementary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Sacramento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Sacramento City Unified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18.18</w:t>
            </w:r>
          </w:p>
        </w:tc>
      </w:tr>
    </w:tbl>
    <w:p>
      <w:pPr>
        <w:pStyle w:val="Heading2"/>
      </w:pPr>
      <w:r>
        <w:t xml:space="preserve">MATH</w:t>
      </w:r>
    </w:p>
    <w:p>
      <w:pPr>
        <w:pStyle w:val="TableCaption"/>
      </w:pPr>
      <w:r>
        <w:t xml:space="preserve">Student Groups with Largest Absenteeism Gaps - MATH (2023)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tudent Groups with Largest Absenteeism Gaps - MATH (2023)"/>
      </w:tblPr>
      <w:tblGrid>
        <w:gridCol w:w="1245"/>
        <w:gridCol w:w="2135"/>
        <w:gridCol w:w="1423"/>
        <w:gridCol w:w="978"/>
        <w:gridCol w:w="1156"/>
        <w:gridCol w:w="9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Group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District Avg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Difference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 Francisco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 Francisco Unified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 Joaquin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Jefferson Elementary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Alameda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Dublin Unified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Ross Valley Elementary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Disadvantage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Sacramento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 Juan Unified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Plumas Unified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 Costa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Mt. Diablo Unified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 Mateo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 Mateo Union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English_Learner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Santa Clara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Fremont Union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Merced City Elementary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Sacramento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Folsom-Cordova Unified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Fresno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 Unified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Hispanic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Santa Clara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 Side Union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 Mateo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 Carlos Elementary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Sacramento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Sacramento City Unified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18.18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30" w:name="section-3-combined-engagement-analysis"/>
    <w:p>
      <w:pPr>
        <w:pStyle w:val="Heading2"/>
      </w:pPr>
      <w:r>
        <w:t xml:space="preserve">Section 3: Combined Engagement Analysis</w:t>
      </w:r>
    </w:p>
    <w:p>
      <w:pPr>
        <w:pStyle w:val="FirstParagraph"/>
      </w:pPr>
      <w:r>
        <w:t xml:space="preserve">This section identifies districts and schools where both participation and absenteeism issues compound data quality concerns.</w:t>
      </w:r>
    </w:p>
    <w:bookmarkStart w:id="29" w:name="X8e4e56c24658a1e388ce320a586e6b2d13717e5"/>
    <w:p>
      <w:pPr>
        <w:pStyle w:val="Heading3"/>
      </w:pPr>
      <w:r>
        <w:t xml:space="preserve">3.1 Districts with Dual Engagement Challenges</w:t>
      </w:r>
    </w:p>
    <w:bookmarkEnd w:id="29"/>
    <w:bookmarkEnd w:id="30"/>
    <w:p>
      <w:pPr>
        <w:pStyle w:val="Heading2"/>
      </w:pPr>
      <w:r>
        <w:t xml:space="preserve">ELA</w:t>
      </w:r>
    </w:p>
    <w:p>
      <w:pPr>
        <w:pStyle w:val="TableCaption"/>
      </w:pPr>
      <w:r>
        <w:t xml:space="preserve">Districts with Both Low Participation (&lt;95%) and High Absenteeism (&gt;20%) - ELA 2023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Districts with Both Low Participation (&lt;95%) and High Absenteeism (&gt;20%) - ELA 2023"/>
      </w:tblPr>
      <w:tblGrid>
        <w:gridCol w:w="990"/>
        <w:gridCol w:w="2640"/>
        <w:gridCol w:w="1254"/>
        <w:gridCol w:w="1320"/>
        <w:gridCol w:w="1188"/>
        <w:gridCol w:w="52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Participation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Chronic Absent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Students Enrolled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Schools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Humboldt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Klamath-Trinity Joint Unified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Madera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Madera County Superintendent of Schools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Lagunitas Elementary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Santa Clara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 Side Union 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Siskiyou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Happy Camp Union Elementary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 Mateo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Ravenswood City Elementary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 Sonoma County Union 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Sierra-Plumas Joint Unified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Shoreline Unified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 Valley Joint Unified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Siskiyou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Siskiyou Union 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 Bernardino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Trona Joint Unified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Siskiyou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Dunsmuir Elementary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Tehachapi Unified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Madera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Yosemite Unified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</w:tbl>
    <w:p>
      <w:pPr>
        <w:pStyle w:val="Heading2"/>
      </w:pPr>
      <w:r>
        <w:t xml:space="preserve">MATH</w:t>
      </w:r>
    </w:p>
    <w:p>
      <w:pPr>
        <w:pStyle w:val="TableCaption"/>
      </w:pPr>
      <w:r>
        <w:t xml:space="preserve">Districts with Both Low Participation (&lt;95%) and High Absenteeism (&gt;20%) - MATH 2023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Districts with Both Low Participation (&lt;95%) and High Absenteeism (&gt;20%) - MATH 2023"/>
      </w:tblPr>
      <w:tblGrid>
        <w:gridCol w:w="990"/>
        <w:gridCol w:w="2640"/>
        <w:gridCol w:w="1254"/>
        <w:gridCol w:w="1320"/>
        <w:gridCol w:w="1188"/>
        <w:gridCol w:w="52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Participation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Chronic Absent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Students Enrolled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Schools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Humboldt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Klamath-Trinity Joint Unified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Madera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Madera County Superintendent of Schools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Lagunitas Elementary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Siskiyou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Happy Camp Union Elementary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Siskiyou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Siskiyou Union 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Santa Clara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 Side Union 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 Sonoma County Union 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Tehachapi Unified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 Bernardino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Trona Joint Unified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Madera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Yosemite Unified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Siskiyou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Dunsmuir Elementary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Sierra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Sierra-Plumas Joint Unified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Oroville Union 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Caliente Union Elementary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Calaveras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Bret Harte Union 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bookmarkStart w:id="31" w:name="Xd8cbd64c01cb903803762d0d3aa576f5952fc33"/>
    <w:p>
      <w:pPr>
        <w:pStyle w:val="Heading3"/>
      </w:pPr>
      <w:r>
        <w:t xml:space="preserve">3.2 Student Groups with Compound Engagement Issues</w:t>
      </w:r>
    </w:p>
    <w:bookmarkEnd w:id="31"/>
    <w:p>
      <w:pPr>
        <w:pStyle w:val="Heading2"/>
      </w:pPr>
      <w:r>
        <w:t xml:space="preserve">ELA</w:t>
      </w:r>
    </w:p>
    <w:p>
      <w:pPr>
        <w:pStyle w:val="TableCaption"/>
      </w:pPr>
      <w:r>
        <w:t xml:space="preserve">Student Groups with Both Low Participation (&lt;90%) and High Absenteeism (&gt;25%) - ELA 2023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tudent Groups with Both Low Participation (&lt;90%) and High Absenteeism (&gt;25%) - ELA 2023"/>
      </w:tblPr>
      <w:tblGrid>
        <w:gridCol w:w="760"/>
        <w:gridCol w:w="2534"/>
        <w:gridCol w:w="1013"/>
        <w:gridCol w:w="1203"/>
        <w:gridCol w:w="1267"/>
        <w:gridCol w:w="11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Participation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Chronic Absent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Students Enrolled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Madera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Madera County Superintendent of Schools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 Mateo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 Mateo Union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English_Learner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Madera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Madera County Superintendent of Schools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Santa Clara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 Side Union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 Mateo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Sequoia Union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English_Learner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Humboldt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Klamath-Trinity Joint Unified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Santa Clara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Mountain View-Los Altos Union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Humboldt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Klamath-Trinity Joint Unified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Tamalpais Union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Humboldt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Klamath-Trinity Joint Unified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Oroville Union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Santa Clara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 Side Union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English_Learner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Santa Clara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Fremont Union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English_Learner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 Mateo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Sequoia Union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Sacramento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 Juan Unified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English_Learner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4001</w:t>
            </w:r>
          </w:p>
        </w:tc>
      </w:tr>
    </w:tbl>
    <w:p>
      <w:pPr>
        <w:pStyle w:val="Heading2"/>
      </w:pPr>
      <w:r>
        <w:t xml:space="preserve">MATH</w:t>
      </w:r>
    </w:p>
    <w:p>
      <w:pPr>
        <w:pStyle w:val="TableCaption"/>
      </w:pPr>
      <w:r>
        <w:t xml:space="preserve">Student Groups with Both Low Participation (&lt;90%) and High Absenteeism (&gt;25%) - MATH 2023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tudent Groups with Both Low Participation (&lt;90%) and High Absenteeism (&gt;25%) - MATH 2023"/>
      </w:tblPr>
      <w:tblGrid>
        <w:gridCol w:w="760"/>
        <w:gridCol w:w="2534"/>
        <w:gridCol w:w="1013"/>
        <w:gridCol w:w="1203"/>
        <w:gridCol w:w="1267"/>
        <w:gridCol w:w="11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Participation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Chronic Absent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Students Enrolled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Madera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Madera County Superintendent of Schools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 Mateo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 Mateo Union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English_Learner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Humboldt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Klamath-Trinity Joint Unified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Santa Clara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 Side Union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Humboldt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Klamath-Trinity Joint Unified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Madera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Madera County Superintendent of Schools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Tamalpais Union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Humboldt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Klamath-Trinity Joint Unified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Santa Clara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Mountain View-Los Altos Union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Oroville Union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Santa Clara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 Side Union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English_Learner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Humboldt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Klamath-Trinity Joint Unified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Disadvantage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 Mateo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Sequoia Union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Siskiyou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Siskiyou Union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Humboldt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Klamath-Trinity Joint Unified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174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33" w:name="Xf859e1f9f0e6a6c07251535040cc45dfc96912a"/>
    <w:p>
      <w:pPr>
        <w:pStyle w:val="Heading2"/>
      </w:pPr>
      <w:r>
        <w:t xml:space="preserve">Section 4: Statistical Patterns and Data Quality Implications</w:t>
      </w:r>
    </w:p>
    <w:bookmarkStart w:id="32" w:name="X1ba4f49a012375eddf26f0c4e1a13e4b3216cd1"/>
    <w:p>
      <w:pPr>
        <w:pStyle w:val="Heading3"/>
      </w:pPr>
      <w:r>
        <w:t xml:space="preserve">4.1 Correlation Between Participation and Absenteeism</w:t>
      </w:r>
    </w:p>
    <w:bookmarkEnd w:id="32"/>
    <w:bookmarkEnd w:id="33"/>
    <w:p>
      <w:pPr>
        <w:pStyle w:val="Heading2"/>
      </w:pPr>
      <w:r>
        <w:t xml:space="preserve">ELA</w:t>
      </w:r>
    </w:p>
    <w:p>
      <w:pPr>
        <w:pStyle w:val="TableCaption"/>
      </w:pPr>
      <w:r>
        <w:t xml:space="preserve">Correlation Between Assessment Participation and School Attendance - ELA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rrelation Between Assessment Participation and School Attendance - ELA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Districts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Correlation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</w:t>
            </w:r>
          </w:p>
        </w:tc>
      </w:tr>
    </w:tbl>
    <w:p>
      <w:pPr>
        <w:pStyle w:val="BodyText"/>
      </w:pPr>
      <w:r>
        <w:rPr>
          <w:b/>
          <w:bCs/>
        </w:rPr>
        <w:t xml:space="preserve">Overall ELA Correlation</w:t>
      </w:r>
      <w:r>
        <w:t xml:space="preserve">: -0.14 (participation vs attendance)</w:t>
      </w:r>
    </w:p>
    <w:p>
      <w:pPr>
        <w:pStyle w:val="Heading2"/>
      </w:pPr>
      <w:r>
        <w:t xml:space="preserve">MATH</w:t>
      </w:r>
    </w:p>
    <w:p>
      <w:pPr>
        <w:pStyle w:val="TableCaption"/>
      </w:pPr>
      <w:r>
        <w:t xml:space="preserve">Correlation Between Assessment Participation and School Attendance - MATH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rrelation Between Assessment Participation and School Attendance - MATH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Districts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Correlation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</w:t>
            </w:r>
          </w:p>
        </w:tc>
      </w:tr>
    </w:tbl>
    <w:p>
      <w:pPr>
        <w:pStyle w:val="BodyText"/>
      </w:pPr>
      <w:r>
        <w:rPr>
          <w:b/>
          <w:bCs/>
        </w:rPr>
        <w:t xml:space="preserve">Overall MATH Correlation</w:t>
      </w:r>
      <w:r>
        <w:t xml:space="preserve">: -0.14 (participation vs attendance)</w:t>
      </w:r>
    </w:p>
    <w:bookmarkStart w:id="34" w:name="X6aa390abf063f309a747c8263240345d32f48ef"/>
    <w:p>
      <w:pPr>
        <w:pStyle w:val="Heading3"/>
      </w:pPr>
      <w:r>
        <w:t xml:space="preserve">4.2 Variance Decomposition: Between vs Within Districts</w:t>
      </w:r>
    </w:p>
    <w:p>
      <w:pPr>
        <w:pStyle w:val="TableCaption"/>
      </w:pPr>
      <w:r>
        <w:t xml:space="preserve">Variance Decomposition: Between-District vs Within-District (Each Pair Sums to 100%)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Variance Decomposition: Between-District vs Within-District (Each Pair Sums to 100%)"/>
      </w:tblPr>
      <w:tblGrid>
        <w:gridCol w:w="384"/>
        <w:gridCol w:w="615"/>
        <w:gridCol w:w="1845"/>
        <w:gridCol w:w="1768"/>
        <w:gridCol w:w="1691"/>
        <w:gridCol w:w="161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Participation Between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Participation Within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Absenteeism Between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Absenteeism Within 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59.42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59.31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-29.32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39.58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-27.46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39.56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26.03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38.37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38.46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41.96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41.99</w:t>
            </w:r>
          </w:p>
        </w:tc>
      </w:tr>
    </w:tbl>
    <w:bookmarkEnd w:id="34"/>
    <w:bookmarkStart w:id="35" w:name="sample-size-and-reliability-concerns"/>
    <w:p>
      <w:pPr>
        <w:pStyle w:val="Heading3"/>
      </w:pPr>
      <w:r>
        <w:t xml:space="preserve">4.3 Sample Size and Reliability Concerns</w:t>
      </w:r>
    </w:p>
    <w:bookmarkEnd w:id="35"/>
    <w:p>
      <w:pPr>
        <w:pStyle w:val="Heading2"/>
      </w:pPr>
      <w:r>
        <w:t xml:space="preserve">ELA</w:t>
      </w:r>
    </w:p>
    <w:p>
      <w:pPr>
        <w:pStyle w:val="TableCaption"/>
      </w:pPr>
      <w:r>
        <w:t xml:space="preserve">Sample Size Distribution for Reliability Assessment - ELA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ample Size Distribution for Reliability Assessment - ELA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Districts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Enrolled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Districts &lt;100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Districts &lt;50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3.59</w:t>
            </w:r>
          </w:p>
        </w:tc>
      </w:tr>
    </w:tbl>
    <w:p>
      <w:pPr>
        <w:pStyle w:val="Heading2"/>
      </w:pPr>
      <w:r>
        <w:t xml:space="preserve">MATH</w:t>
      </w:r>
    </w:p>
    <w:p>
      <w:pPr>
        <w:pStyle w:val="TableCaption"/>
      </w:pPr>
      <w:r>
        <w:t xml:space="preserve">Sample Size Distribution for Reliability Assessment - MATH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ample Size Distribution for Reliability Assessment - MATH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Districts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Enrolled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Districts &lt;100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Districts &lt;50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3.59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36" w:name="data-quality-recommendations"/>
    <w:p>
      <w:pPr>
        <w:pStyle w:val="Heading2"/>
      </w:pPr>
      <w:r>
        <w:t xml:space="preserve">Data Quality Recommendations</w:t>
      </w:r>
    </w:p>
    <w:p>
      <w:pPr>
        <w:pStyle w:val="FirstParagraph"/>
      </w:pPr>
      <w:r>
        <w:t xml:space="preserve">Based on this analysis, states should consider: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Focus on Districts with Dual Challenges</w:t>
      </w:r>
      <w:r>
        <w:t xml:space="preserve">: Districts showing both low participation and high absenteeism require immediate attention for data quality.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Address Student Group Disparities</w:t>
      </w:r>
      <w:r>
        <w:t xml:space="preserve">: Significant gaps in both metrics suggest systemic engagement issues that affect accountability fairness.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Monitor School-Level Variation</w:t>
      </w:r>
      <w:r>
        <w:t xml:space="preserve">: High within-district variation indicates specific schools driving problems rather than system-wide issues.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Consider Sample Size in Interpretations</w:t>
      </w:r>
      <w:r>
        <w:t xml:space="preserve">: A significant percentage of district-subject combinations have &lt;100 students, affecting rate stability.</w:t>
      </w:r>
    </w:p>
    <w:p>
      <w:pPr>
        <w:pStyle w:val="FirstParagraph"/>
      </w:pPr>
      <w:r>
        <w:rPr>
          <w:b/>
          <w:bCs/>
        </w:rPr>
        <w:t xml:space="preserve">Correlation Finding</w:t>
      </w:r>
      <w:r>
        <w:t xml:space="preserve">: The correlations between participation and attendance confirm these metrics measure related but distinct aspects of student engagement affecting data quality.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Engagement Analysis: Assessment Participation and Chronic Absenteeism</dc:title>
  <dc:creator/>
  <cp:keywords/>
  <dcterms:created xsi:type="dcterms:W3CDTF">2025-06-16T16:49:39Z</dcterms:created>
  <dcterms:modified xsi:type="dcterms:W3CDTF">2025-06-16T16:49:39Z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subtitle">
    <vt:lpwstr>Multi-Year Trends for Data Quality and Accountability</vt:lpwstr>
  </property>
  <property fmtid="{D5CDD505-2E9C-101B-9397-08002B2CF9AE}" pid="9" name="toc-title">
    <vt:lpwstr>Table of contents</vt:lpwstr>
  </property>
</Properties>
</file>