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7375426" wp14:textId="59D47FA4">
      <w:bookmarkStart w:name="_GoBack" w:id="0"/>
      <w:bookmarkEnd w:id="0"/>
      <w:proofErr w:type="spellStart"/>
      <w:r w:rsidR="51CFC234">
        <w:rPr/>
        <w:t>Mentzen</w:t>
      </w:r>
      <w:proofErr w:type="spellEnd"/>
      <w:r w:rsidR="51CFC234">
        <w:rPr/>
        <w:t xml:space="preserve"> spotkanie 04.07.2022</w:t>
      </w:r>
    </w:p>
    <w:p w:rsidR="51CFC234" w:rsidP="51CFC234" w:rsidRDefault="51CFC234" w14:paraId="60DA0F4E" w14:textId="202B6A9E">
      <w:pPr>
        <w:pStyle w:val="Normal"/>
      </w:pPr>
    </w:p>
    <w:p w:rsidR="51CFC234" w:rsidP="51CFC234" w:rsidRDefault="51CFC234" w14:paraId="6EA6DA64" w14:textId="2A882830">
      <w:pPr>
        <w:pStyle w:val="Normal"/>
      </w:pPr>
    </w:p>
    <w:p w:rsidR="51CFC234" w:rsidP="51CFC234" w:rsidRDefault="51CFC234" w14:paraId="7419B321" w14:textId="4FC08523">
      <w:pPr>
        <w:pStyle w:val="ListParagraph"/>
        <w:numPr>
          <w:ilvl w:val="0"/>
          <w:numId w:val="1"/>
        </w:numPr>
        <w:rPr/>
      </w:pPr>
      <w:r w:rsidR="51CFC234">
        <w:rPr/>
        <w:t>Pozostanie na podatku liniowego + ulgi do prototypów. Zwrot wstecz</w:t>
      </w:r>
    </w:p>
    <w:p w:rsidR="51CFC234" w:rsidP="51CFC234" w:rsidRDefault="51CFC234" w14:paraId="13287EA5" w14:textId="35AC6D1C">
      <w:pPr>
        <w:pStyle w:val="ListParagraph"/>
        <w:numPr>
          <w:ilvl w:val="0"/>
          <w:numId w:val="1"/>
        </w:numPr>
        <w:rPr/>
      </w:pPr>
      <w:r w:rsidR="51CFC234">
        <w:rPr/>
        <w:t xml:space="preserve">Ryczałt 5,5% jako działalność wytwórcza od przychodu (trzeba byłoby się zabezpieczyć wnioskiem o interpretacje czy jesteśmy wytwórca badawczo rozwojowym). Po przekroczeniu 2mln euro musimy przejść na liniowy. Do każdego rodzaju usługi inna stawka, </w:t>
      </w:r>
      <w:r w:rsidR="51CFC234">
        <w:rPr/>
        <w:t>każda</w:t>
      </w:r>
      <w:r w:rsidR="51CFC234">
        <w:rPr/>
        <w:t xml:space="preserve"> faktura na innej stawce. (sprzedaż maszyny 5,5%, wynajem 8,5%)</w:t>
      </w:r>
    </w:p>
    <w:p w:rsidR="51CFC234" w:rsidP="51CFC234" w:rsidRDefault="51CFC234" w14:paraId="5A8AB60C" w14:textId="3C33F1E2">
      <w:pPr>
        <w:pStyle w:val="ListParagraph"/>
        <w:numPr>
          <w:ilvl w:val="0"/>
          <w:numId w:val="1"/>
        </w:numPr>
        <w:rPr/>
      </w:pPr>
      <w:r w:rsidR="51CFC234">
        <w:rPr/>
        <w:t xml:space="preserve">Spółka komandytowa 17,29% plus 560zl ZUS na wspólnika, minimum dwóch wspólników, ZUS podwójny. Pełna księgowość </w:t>
      </w:r>
    </w:p>
    <w:p w:rsidR="51CFC234" w:rsidP="51CFC234" w:rsidRDefault="51CFC234" w14:paraId="55140C34" w14:textId="264818D4">
      <w:pPr>
        <w:pStyle w:val="Normal"/>
      </w:pPr>
    </w:p>
    <w:p w:rsidR="51CFC234" w:rsidP="51CFC234" w:rsidRDefault="51CFC234" w14:paraId="03516057" w14:textId="62866210">
      <w:pPr>
        <w:pStyle w:val="Normal"/>
      </w:pPr>
    </w:p>
    <w:p w:rsidR="51CFC234" w:rsidP="51CFC234" w:rsidRDefault="51CFC234" w14:paraId="2DF5EBC4" w14:textId="68DD8C77">
      <w:pPr>
        <w:pStyle w:val="Normal"/>
      </w:pPr>
      <w:r w:rsidR="51CFC234">
        <w:rPr/>
        <w:t>Ulga badawczo rozwojowa</w:t>
      </w:r>
    </w:p>
    <w:p w:rsidR="51CFC234" w:rsidP="51CFC234" w:rsidRDefault="51CFC234" w14:paraId="43B9724A" w14:textId="621222F4">
      <w:pPr>
        <w:pStyle w:val="Normal"/>
      </w:pPr>
      <w:r w:rsidR="51CFC234">
        <w:rPr/>
        <w:t xml:space="preserve">Od 1 </w:t>
      </w:r>
      <w:proofErr w:type="spellStart"/>
      <w:r w:rsidR="51CFC234">
        <w:rPr/>
        <w:t>st</w:t>
      </w:r>
      <w:proofErr w:type="spellEnd"/>
      <w:r w:rsidR="51CFC234">
        <w:rPr/>
        <w:t xml:space="preserve"> 2018. 2 krotne odliczenie kosztów. Zalicza się przy zwykłym rozliczeniu. Nie wszystkie koszty można uznać kosztów </w:t>
      </w:r>
      <w:proofErr w:type="gramStart"/>
      <w:r w:rsidR="51CFC234">
        <w:rPr/>
        <w:t>kwalifikowanych(</w:t>
      </w:r>
      <w:proofErr w:type="gramEnd"/>
      <w:r w:rsidR="51CFC234">
        <w:rPr/>
        <w:t xml:space="preserve">umowę o prace tak, nabywanie materiałów i surowców, nabycie sprzętu specjalistycznego, ekspertyzy opinie badania, wypożyczenie sprzętu, uzyskanie patentu). Jeżeli maszyny się od siebie różnią mogą być rozliczane tak jeżeli nie różnią się jest to działanie rutynowe. Krajowa Informacja Skarbowa ma mieć decyzje, jak jej nie podejmie to skarga do Sądu. Trudna do uzyskania, dokumentacja dodatkowa na jaki procent jest </w:t>
      </w:r>
      <w:r w:rsidR="51CFC234">
        <w:rPr/>
        <w:t>poświęcany</w:t>
      </w:r>
      <w:r w:rsidR="51CFC234">
        <w:rPr/>
        <w:t xml:space="preserve"> na badawczo rozwojowe. </w:t>
      </w:r>
    </w:p>
    <w:p w:rsidR="51CFC234" w:rsidP="51CFC234" w:rsidRDefault="51CFC234" w14:paraId="15203A6B" w14:textId="4C42F33B">
      <w:pPr>
        <w:pStyle w:val="ListParagraph"/>
        <w:numPr>
          <w:ilvl w:val="0"/>
          <w:numId w:val="3"/>
        </w:numPr>
        <w:rPr/>
      </w:pPr>
      <w:r w:rsidR="51CFC234">
        <w:rPr/>
        <w:t>Do oceny rzeczoznawcy</w:t>
      </w:r>
    </w:p>
    <w:p w:rsidR="51CFC234" w:rsidP="51CFC234" w:rsidRDefault="51CFC234" w14:paraId="740B81F8" w14:textId="53657CCF">
      <w:pPr>
        <w:pStyle w:val="ListParagraph"/>
        <w:numPr>
          <w:ilvl w:val="0"/>
          <w:numId w:val="3"/>
        </w:numPr>
        <w:rPr/>
      </w:pPr>
    </w:p>
    <w:p w:rsidR="51CFC234" w:rsidP="51CFC234" w:rsidRDefault="51CFC234" w14:paraId="77737DFA" w14:textId="07B53214">
      <w:pPr>
        <w:pStyle w:val="Normal"/>
      </w:pPr>
    </w:p>
    <w:p w:rsidR="51CFC234" w:rsidP="51CFC234" w:rsidRDefault="51CFC234" w14:paraId="60508758" w14:textId="5660E8F5">
      <w:pPr>
        <w:pStyle w:val="Normal"/>
      </w:pPr>
      <w:r w:rsidR="51CFC234">
        <w:rPr/>
        <w:t>Sposób amortyzacji</w:t>
      </w:r>
    </w:p>
    <w:p w:rsidR="51CFC234" w:rsidP="51CFC234" w:rsidRDefault="51CFC234" w14:paraId="1570D858" w14:textId="448B0E23">
      <w:pPr>
        <w:pStyle w:val="ListParagraph"/>
        <w:numPr>
          <w:ilvl w:val="0"/>
          <w:numId w:val="2"/>
        </w:numPr>
        <w:rPr/>
      </w:pPr>
      <w:r w:rsidR="51CFC234">
        <w:rPr/>
        <w:t xml:space="preserve">Korekt w wat nie mamy </w:t>
      </w:r>
      <w:r w:rsidR="51CFC234">
        <w:rPr/>
        <w:t>zmieniając</w:t>
      </w:r>
      <w:r w:rsidR="51CFC234">
        <w:rPr/>
        <w:t xml:space="preserve"> formy opodatkowania</w:t>
      </w:r>
    </w:p>
    <w:p w:rsidR="51CFC234" w:rsidP="51CFC234" w:rsidRDefault="51CFC234" w14:paraId="0422D408" w14:textId="5221C0AB">
      <w:pPr>
        <w:pStyle w:val="Normal"/>
      </w:pPr>
    </w:p>
    <w:p w:rsidR="51CFC234" w:rsidP="51CFC234" w:rsidRDefault="51CFC234" w14:paraId="6C12CFF9" w14:textId="755F5FBA">
      <w:pPr>
        <w:pStyle w:val="Normal"/>
      </w:pPr>
      <w:r w:rsidR="51CFC234">
        <w:rPr/>
        <w:t>Wynajem</w:t>
      </w:r>
    </w:p>
    <w:p w:rsidR="51CFC234" w:rsidP="51CFC234" w:rsidRDefault="51CFC234" w14:paraId="1823B7A4" w14:textId="5A73A4EA">
      <w:pPr>
        <w:pStyle w:val="ListParagraph"/>
        <w:numPr>
          <w:ilvl w:val="0"/>
          <w:numId w:val="4"/>
        </w:numPr>
        <w:rPr/>
      </w:pPr>
      <w:r w:rsidR="51CFC234">
        <w:rPr/>
        <w:t>Umowa wynajmu, z datami warunkami płatności.</w:t>
      </w:r>
    </w:p>
    <w:p w:rsidR="51CFC234" w:rsidP="51CFC234" w:rsidRDefault="51CFC234" w14:paraId="42821022" w14:textId="181B5912">
      <w:pPr>
        <w:pStyle w:val="ListParagraph"/>
        <w:numPr>
          <w:ilvl w:val="0"/>
          <w:numId w:val="4"/>
        </w:numPr>
        <w:rPr/>
      </w:pPr>
      <w:r w:rsidR="51CFC234">
        <w:rPr/>
        <w:t>Proroków</w:t>
      </w:r>
      <w:r w:rsidR="51CFC234">
        <w:rPr/>
        <w:t xml:space="preserve"> odbioru z wylistowanymi elementami wartymi uwagi, które będą miały znaczenia</w:t>
      </w:r>
    </w:p>
    <w:p w:rsidR="51CFC234" w:rsidP="51CFC234" w:rsidRDefault="51CFC234" w14:paraId="08FB0D54" w14:textId="00CBDB29">
      <w:pPr>
        <w:pStyle w:val="Normal"/>
      </w:pPr>
    </w:p>
    <w:p w:rsidR="51CFC234" w:rsidP="51CFC234" w:rsidRDefault="51CFC234" w14:paraId="25CCE1FD" w14:textId="716D8474">
      <w:pPr>
        <w:pStyle w:val="Normal"/>
      </w:pPr>
      <w:r w:rsidR="51CFC234">
        <w:rPr/>
        <w:t>Do zrobienia to:</w:t>
      </w:r>
    </w:p>
    <w:p w:rsidR="51CFC234" w:rsidP="51CFC234" w:rsidRDefault="51CFC234" w14:paraId="09A98F94" w14:textId="455E7BE9">
      <w:pPr>
        <w:pStyle w:val="ListParagraph"/>
        <w:numPr>
          <w:ilvl w:val="0"/>
          <w:numId w:val="5"/>
        </w:numPr>
        <w:rPr/>
      </w:pPr>
      <w:r w:rsidR="51CFC234">
        <w:rPr/>
        <w:t xml:space="preserve">Prognoza </w:t>
      </w:r>
      <w:r w:rsidR="51CFC234">
        <w:rPr/>
        <w:t>przychodów</w:t>
      </w:r>
    </w:p>
    <w:p w:rsidR="51CFC234" w:rsidP="51CFC234" w:rsidRDefault="51CFC234" w14:paraId="764193E2" w14:textId="1E0C65DC">
      <w:pPr>
        <w:pStyle w:val="ListParagraph"/>
        <w:numPr>
          <w:ilvl w:val="0"/>
          <w:numId w:val="5"/>
        </w:numPr>
        <w:rPr/>
      </w:pPr>
      <w:r w:rsidR="51CFC234">
        <w:rPr/>
        <w:t>Podliczenie kosztów które chcemy ponieść. Kupno środków stałych, rzeczy, którą potrzebujemy jaka amortyzacja na to</w:t>
      </w:r>
    </w:p>
    <w:p w:rsidR="51CFC234" w:rsidP="51CFC234" w:rsidRDefault="51CFC234" w14:paraId="6103C98D" w14:textId="36327C2C">
      <w:pPr>
        <w:pStyle w:val="ListParagraph"/>
        <w:numPr>
          <w:ilvl w:val="0"/>
          <w:numId w:val="5"/>
        </w:numPr>
        <w:rPr/>
      </w:pPr>
      <w:r w:rsidR="51CFC234">
        <w:rPr/>
        <w:t>Dane do wyliczenia zwrotu z Ulgi badawczo rozwojową. Brak umów o prace oznacza brak ewidencji potrzebnej do prowadzenia działalności odtworczej</w:t>
      </w:r>
    </w:p>
    <w:p w:rsidR="51CFC234" w:rsidP="51CFC234" w:rsidRDefault="51CFC234" w14:paraId="6C0524EA" w14:textId="5E11A0B2">
      <w:pPr>
        <w:pStyle w:val="ListParagraph"/>
        <w:numPr>
          <w:ilvl w:val="0"/>
          <w:numId w:val="5"/>
        </w:numP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4935ba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e392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40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45ef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4f17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DA627E"/>
    <w:rsid w:val="51CFC234"/>
    <w:rsid w:val="6DDA62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627E"/>
  <w15:chartTrackingRefBased/>
  <w15:docId w15:val="{18DF7DB1-8E16-40C8-ADEF-0EFA6D0E60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d56041bb8fe47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2022-07-04T09:58:51.9338575Z</dcterms:created>
  <dcterms:modified xsi:type="dcterms:W3CDTF">2022-07-04T11:00:32.3633777Z</dcterms:modified>
  <dc:creator>Robert Stebelski</dc:creator>
  <lastModifiedBy>Robert Stebelski</lastModifiedBy>
</coreProperties>
</file>