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CB36B1" w14:textId="77777777" w:rsidR="00840078" w:rsidRDefault="00840078" w:rsidP="00840078">
      <w:pPr>
        <w:jc w:val="center"/>
        <w:rPr>
          <w:b/>
          <w:sz w:val="36"/>
          <w:lang w:val="pl-PL"/>
        </w:rPr>
      </w:pPr>
    </w:p>
    <w:p w14:paraId="5EFDE2A4" w14:textId="77777777" w:rsidR="00840078" w:rsidRDefault="00840078" w:rsidP="00840078">
      <w:pPr>
        <w:jc w:val="center"/>
        <w:rPr>
          <w:b/>
          <w:sz w:val="36"/>
          <w:lang w:val="pl-PL"/>
        </w:rPr>
      </w:pPr>
    </w:p>
    <w:p w14:paraId="4CEC8C36" w14:textId="77777777" w:rsidR="00840078" w:rsidRDefault="00840078" w:rsidP="00840078">
      <w:pPr>
        <w:jc w:val="center"/>
        <w:rPr>
          <w:b/>
          <w:sz w:val="36"/>
          <w:lang w:val="pl-PL"/>
        </w:rPr>
      </w:pPr>
    </w:p>
    <w:p w14:paraId="29CBDD45" w14:textId="77777777" w:rsidR="00840078" w:rsidRDefault="00840078" w:rsidP="00840078">
      <w:pPr>
        <w:jc w:val="center"/>
        <w:rPr>
          <w:b/>
          <w:sz w:val="36"/>
          <w:lang w:val="pl-PL"/>
        </w:rPr>
      </w:pPr>
    </w:p>
    <w:p w14:paraId="0CF457E4" w14:textId="77777777" w:rsidR="00840078" w:rsidRDefault="00840078" w:rsidP="00840078">
      <w:pPr>
        <w:jc w:val="center"/>
        <w:rPr>
          <w:b/>
          <w:sz w:val="36"/>
          <w:lang w:val="pl-PL"/>
        </w:rPr>
      </w:pPr>
    </w:p>
    <w:p w14:paraId="14DC85AC" w14:textId="77777777" w:rsidR="00840078" w:rsidRDefault="00840078" w:rsidP="00840078">
      <w:pPr>
        <w:jc w:val="center"/>
        <w:rPr>
          <w:b/>
          <w:sz w:val="36"/>
          <w:lang w:val="pl-PL"/>
        </w:rPr>
      </w:pPr>
    </w:p>
    <w:p w14:paraId="6B00C1AB" w14:textId="77777777" w:rsidR="00840078" w:rsidRDefault="00840078" w:rsidP="00840078">
      <w:pPr>
        <w:jc w:val="center"/>
        <w:rPr>
          <w:b/>
          <w:sz w:val="36"/>
          <w:lang w:val="pl-PL"/>
        </w:rPr>
      </w:pPr>
    </w:p>
    <w:p w14:paraId="1712A114" w14:textId="77777777" w:rsidR="00840078" w:rsidRDefault="00840078" w:rsidP="00840078">
      <w:pPr>
        <w:jc w:val="center"/>
        <w:rPr>
          <w:b/>
          <w:sz w:val="36"/>
          <w:lang w:val="pl-PL"/>
        </w:rPr>
      </w:pPr>
    </w:p>
    <w:p w14:paraId="40BA3BBB" w14:textId="77777777" w:rsidR="00840078" w:rsidRDefault="00840078" w:rsidP="00840078">
      <w:pPr>
        <w:jc w:val="center"/>
        <w:rPr>
          <w:b/>
          <w:sz w:val="36"/>
          <w:lang w:val="pl-PL"/>
        </w:rPr>
      </w:pPr>
    </w:p>
    <w:p w14:paraId="43924901" w14:textId="77777777" w:rsidR="00840078" w:rsidRDefault="00840078" w:rsidP="00840078">
      <w:pPr>
        <w:jc w:val="center"/>
        <w:rPr>
          <w:b/>
          <w:sz w:val="36"/>
          <w:lang w:val="pl-PL"/>
        </w:rPr>
      </w:pPr>
    </w:p>
    <w:p w14:paraId="5E077D8F" w14:textId="77777777" w:rsidR="00DB1D9E" w:rsidRDefault="00840078" w:rsidP="00C43974">
      <w:pPr>
        <w:pStyle w:val="Title"/>
        <w:rPr>
          <w:lang w:val="pl-PL"/>
        </w:rPr>
      </w:pPr>
      <w:r w:rsidRPr="006D70DB">
        <w:rPr>
          <w:lang w:val="pl-PL"/>
        </w:rPr>
        <w:t>Metody numeryczne</w:t>
      </w:r>
    </w:p>
    <w:p w14:paraId="6068BAC1" w14:textId="77777777" w:rsidR="006D70DB" w:rsidRPr="006D70DB" w:rsidRDefault="006D70DB" w:rsidP="00C43974">
      <w:pPr>
        <w:pStyle w:val="Title"/>
        <w:rPr>
          <w:lang w:val="pl-PL"/>
        </w:rPr>
      </w:pPr>
      <w:r>
        <w:rPr>
          <w:lang w:val="pl-PL"/>
        </w:rPr>
        <w:t>Projekt 1</w:t>
      </w:r>
    </w:p>
    <w:p w14:paraId="2CD155DB" w14:textId="77777777" w:rsidR="00840078" w:rsidRPr="006D70DB" w:rsidRDefault="00840078" w:rsidP="00C43974">
      <w:pPr>
        <w:pStyle w:val="Title"/>
        <w:rPr>
          <w:sz w:val="40"/>
          <w:lang w:val="pl-PL"/>
        </w:rPr>
      </w:pPr>
      <w:r w:rsidRPr="006D70DB">
        <w:rPr>
          <w:sz w:val="40"/>
          <w:lang w:val="pl-PL"/>
        </w:rPr>
        <w:t>„</w:t>
      </w:r>
      <w:r w:rsidR="006D70DB" w:rsidRPr="006D70DB">
        <w:rPr>
          <w:sz w:val="40"/>
          <w:lang w:val="pl-PL"/>
        </w:rPr>
        <w:t>Symulator chłod</w:t>
      </w:r>
      <w:r w:rsidR="006D70DB">
        <w:rPr>
          <w:sz w:val="40"/>
          <w:lang w:val="pl-PL"/>
        </w:rPr>
        <w:t>zenia pręta w oleju chłodzą</w:t>
      </w:r>
      <w:r w:rsidR="006D70DB" w:rsidRPr="006D70DB">
        <w:rPr>
          <w:sz w:val="40"/>
          <w:lang w:val="pl-PL"/>
        </w:rPr>
        <w:t>cym</w:t>
      </w:r>
      <w:r w:rsidRPr="006D70DB">
        <w:rPr>
          <w:sz w:val="40"/>
          <w:lang w:val="pl-PL"/>
        </w:rPr>
        <w:t>”</w:t>
      </w:r>
    </w:p>
    <w:p w14:paraId="75D780EE" w14:textId="77777777" w:rsidR="00840078" w:rsidRDefault="00840078" w:rsidP="00C43974">
      <w:pPr>
        <w:pStyle w:val="Title"/>
        <w:rPr>
          <w:sz w:val="36"/>
          <w:lang w:val="pl-PL"/>
        </w:rPr>
      </w:pPr>
      <w:r w:rsidRPr="00840078">
        <w:rPr>
          <w:sz w:val="36"/>
          <w:lang w:val="pl-PL"/>
        </w:rPr>
        <w:t>Sprawozdanie</w:t>
      </w:r>
    </w:p>
    <w:p w14:paraId="677A2A83" w14:textId="77777777" w:rsidR="006D70DB" w:rsidRDefault="00840078" w:rsidP="00C43974">
      <w:pPr>
        <w:pStyle w:val="Title"/>
        <w:rPr>
          <w:sz w:val="36"/>
          <w:lang w:val="pl-PL"/>
        </w:rPr>
      </w:pPr>
      <w:r>
        <w:rPr>
          <w:sz w:val="36"/>
          <w:lang w:val="pl-PL"/>
        </w:rPr>
        <w:t xml:space="preserve">Eryk Sajur </w:t>
      </w:r>
    </w:p>
    <w:p w14:paraId="54BDCDC3" w14:textId="77777777" w:rsidR="006D70DB" w:rsidRDefault="00840078" w:rsidP="00C43974">
      <w:pPr>
        <w:pStyle w:val="Title"/>
        <w:rPr>
          <w:sz w:val="36"/>
          <w:lang w:val="pl-PL"/>
        </w:rPr>
      </w:pPr>
      <w:r>
        <w:rPr>
          <w:sz w:val="36"/>
          <w:lang w:val="pl-PL"/>
        </w:rPr>
        <w:t>OKNO PW 2017</w:t>
      </w:r>
    </w:p>
    <w:p w14:paraId="108B9A71" w14:textId="77777777" w:rsidR="00840078" w:rsidRPr="00C376F5" w:rsidRDefault="006D70DB" w:rsidP="0059762A">
      <w:pPr>
        <w:pStyle w:val="Heading2"/>
        <w:rPr>
          <w:sz w:val="22"/>
          <w:szCs w:val="22"/>
        </w:rPr>
      </w:pPr>
      <w:r w:rsidRPr="00C43974">
        <w:br w:type="column"/>
      </w:r>
      <w:r w:rsidR="00C43974" w:rsidRPr="00C376F5">
        <w:rPr>
          <w:sz w:val="22"/>
          <w:szCs w:val="22"/>
        </w:rPr>
        <w:lastRenderedPageBreak/>
        <w:t>Opis zjawiska</w:t>
      </w:r>
    </w:p>
    <w:p w14:paraId="56B0AA68" w14:textId="77777777" w:rsidR="00C43974" w:rsidRPr="00C376F5" w:rsidRDefault="00C43974" w:rsidP="00C43974">
      <w:pPr>
        <w:rPr>
          <w:szCs w:val="22"/>
          <w:lang w:val="pl-PL"/>
        </w:rPr>
      </w:pPr>
    </w:p>
    <w:p w14:paraId="52862AF3" w14:textId="77777777" w:rsidR="00C43974" w:rsidRPr="00C376F5" w:rsidRDefault="00C43974" w:rsidP="0018239F">
      <w:pPr>
        <w:ind w:firstLine="360"/>
        <w:jc w:val="both"/>
        <w:rPr>
          <w:szCs w:val="22"/>
          <w:lang w:val="pl-PL"/>
        </w:rPr>
      </w:pPr>
      <w:r w:rsidRPr="00C376F5">
        <w:rPr>
          <w:szCs w:val="22"/>
          <w:lang w:val="pl-PL"/>
        </w:rPr>
        <w:t>Przedmiotem projektu była symulacja procesu chłodzenia pręta na podstawie równań opisujących jego stan przy zanurzenia w specjalnym oleju:</w:t>
      </w:r>
    </w:p>
    <w:p w14:paraId="002A9DF3" w14:textId="77777777" w:rsidR="00C43974" w:rsidRPr="00C376F5" w:rsidRDefault="00C43974" w:rsidP="0018239F">
      <w:pPr>
        <w:jc w:val="both"/>
        <w:rPr>
          <w:szCs w:val="22"/>
          <w:lang w:val="pl-PL"/>
        </w:rPr>
      </w:pPr>
    </w:p>
    <w:p w14:paraId="7DFA1571" w14:textId="77777777" w:rsidR="00AD27C4" w:rsidRDefault="00C43974" w:rsidP="0018239F">
      <w:pPr>
        <w:keepNext/>
        <w:widowControl w:val="0"/>
        <w:autoSpaceDE w:val="0"/>
        <w:autoSpaceDN w:val="0"/>
        <w:adjustRightInd w:val="0"/>
        <w:spacing w:line="280" w:lineRule="atLeast"/>
        <w:jc w:val="center"/>
      </w:pPr>
      <w:r w:rsidRPr="00C376F5">
        <w:rPr>
          <w:rFonts w:cs="Times"/>
          <w:noProof/>
          <w:color w:val="000000"/>
          <w:szCs w:val="22"/>
          <w:lang w:eastAsia="en-GB"/>
        </w:rPr>
        <w:drawing>
          <wp:inline distT="0" distB="0" distL="0" distR="0" wp14:anchorId="3E23C9AB" wp14:editId="7DFC712B">
            <wp:extent cx="1913297" cy="8967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21574" cy="900659"/>
                    </a:xfrm>
                    <a:prstGeom prst="rect">
                      <a:avLst/>
                    </a:prstGeom>
                    <a:noFill/>
                    <a:ln>
                      <a:noFill/>
                    </a:ln>
                  </pic:spPr>
                </pic:pic>
              </a:graphicData>
            </a:graphic>
          </wp:inline>
        </w:drawing>
      </w:r>
    </w:p>
    <w:p w14:paraId="7E1589A8" w14:textId="77777777" w:rsidR="00C43974" w:rsidRPr="00AD27C4" w:rsidRDefault="00D843AB" w:rsidP="0018239F">
      <w:pPr>
        <w:pStyle w:val="Caption"/>
        <w:jc w:val="center"/>
        <w:rPr>
          <w:rFonts w:cs="Times"/>
          <w:color w:val="000000"/>
          <w:sz w:val="22"/>
          <w:szCs w:val="22"/>
          <w:lang w:val="pl-PL"/>
        </w:rPr>
      </w:pPr>
      <w:r>
        <w:rPr>
          <w:lang w:val="pl-PL"/>
        </w:rPr>
        <w:t>R</w:t>
      </w:r>
      <w:r w:rsidR="00AD27C4" w:rsidRPr="00AD27C4">
        <w:rPr>
          <w:lang w:val="pl-PL"/>
        </w:rPr>
        <w:t xml:space="preserve">. 1: Układ równań opisujący przebieg chłodzenia </w:t>
      </w:r>
      <w:r w:rsidR="00AD27C4">
        <w:rPr>
          <w:lang w:val="pl-PL"/>
        </w:rPr>
        <w:t>pręta w oleju</w:t>
      </w:r>
    </w:p>
    <w:p w14:paraId="1B4EF921" w14:textId="77777777" w:rsidR="00C43974" w:rsidRPr="00AD27C4" w:rsidRDefault="00C43974" w:rsidP="0018239F">
      <w:pPr>
        <w:jc w:val="both"/>
        <w:rPr>
          <w:szCs w:val="22"/>
          <w:lang w:val="pl-PL"/>
        </w:rPr>
      </w:pPr>
    </w:p>
    <w:p w14:paraId="3FB82DA5" w14:textId="77777777" w:rsidR="00C376F5" w:rsidRPr="00C376F5" w:rsidRDefault="00C376F5" w:rsidP="0018239F">
      <w:pPr>
        <w:jc w:val="both"/>
        <w:rPr>
          <w:szCs w:val="22"/>
          <w:lang w:val="pl-PL"/>
        </w:rPr>
      </w:pPr>
      <w:r w:rsidRPr="00C376F5">
        <w:rPr>
          <w:szCs w:val="22"/>
          <w:lang w:val="pl-PL"/>
        </w:rPr>
        <w:t>gdzie:</w:t>
      </w:r>
      <w:r w:rsidR="00C43974" w:rsidRPr="00C376F5">
        <w:rPr>
          <w:szCs w:val="22"/>
          <w:lang w:val="pl-PL"/>
        </w:rPr>
        <w:t xml:space="preserve"> </w:t>
      </w:r>
    </w:p>
    <w:p w14:paraId="17BBF7CC" w14:textId="77777777" w:rsidR="00C376F5" w:rsidRPr="00C376F5" w:rsidRDefault="00C43974" w:rsidP="0018239F">
      <w:pPr>
        <w:pStyle w:val="ListParagraph"/>
        <w:numPr>
          <w:ilvl w:val="0"/>
          <w:numId w:val="3"/>
        </w:numPr>
        <w:jc w:val="both"/>
        <w:rPr>
          <w:szCs w:val="22"/>
          <w:lang w:val="pl-PL"/>
        </w:rPr>
      </w:pPr>
      <w:proofErr w:type="spellStart"/>
      <w:r w:rsidRPr="00C376F5">
        <w:rPr>
          <w:szCs w:val="22"/>
          <w:lang w:val="pl-PL"/>
        </w:rPr>
        <w:t>m</w:t>
      </w:r>
      <w:r w:rsidRPr="00C376F5">
        <w:rPr>
          <w:szCs w:val="22"/>
          <w:vertAlign w:val="subscript"/>
          <w:lang w:val="pl-PL"/>
        </w:rPr>
        <w:t>b</w:t>
      </w:r>
      <w:proofErr w:type="spellEnd"/>
      <w:r w:rsidRPr="00C376F5">
        <w:rPr>
          <w:szCs w:val="22"/>
          <w:lang w:val="pl-PL"/>
        </w:rPr>
        <w:t>– masa pręta,</w:t>
      </w:r>
    </w:p>
    <w:p w14:paraId="211E1352" w14:textId="77777777" w:rsidR="00C376F5" w:rsidRPr="00C376F5" w:rsidRDefault="00C43974" w:rsidP="0018239F">
      <w:pPr>
        <w:pStyle w:val="ListParagraph"/>
        <w:numPr>
          <w:ilvl w:val="0"/>
          <w:numId w:val="3"/>
        </w:numPr>
        <w:jc w:val="both"/>
        <w:rPr>
          <w:szCs w:val="22"/>
          <w:lang w:val="pl-PL"/>
        </w:rPr>
      </w:pPr>
      <w:proofErr w:type="spellStart"/>
      <w:r w:rsidRPr="00C376F5">
        <w:rPr>
          <w:szCs w:val="22"/>
          <w:lang w:val="pl-PL"/>
        </w:rPr>
        <w:t>c</w:t>
      </w:r>
      <w:r w:rsidRPr="00C376F5">
        <w:rPr>
          <w:szCs w:val="22"/>
          <w:vertAlign w:val="subscript"/>
          <w:lang w:val="pl-PL"/>
        </w:rPr>
        <w:t>b</w:t>
      </w:r>
      <w:proofErr w:type="spellEnd"/>
      <w:r w:rsidRPr="00C376F5">
        <w:rPr>
          <w:szCs w:val="22"/>
          <w:lang w:val="pl-PL"/>
        </w:rPr>
        <w:t xml:space="preserve">– pojemność́ cieplna metalu pręta, </w:t>
      </w:r>
    </w:p>
    <w:p w14:paraId="19D7EBD6" w14:textId="77777777" w:rsidR="00C376F5" w:rsidRPr="00C376F5" w:rsidRDefault="00C43974" w:rsidP="0018239F">
      <w:pPr>
        <w:pStyle w:val="ListParagraph"/>
        <w:numPr>
          <w:ilvl w:val="0"/>
          <w:numId w:val="3"/>
        </w:numPr>
        <w:jc w:val="both"/>
        <w:rPr>
          <w:szCs w:val="22"/>
          <w:lang w:val="pl-PL"/>
        </w:rPr>
      </w:pPr>
      <w:r w:rsidRPr="00C376F5">
        <w:rPr>
          <w:szCs w:val="22"/>
          <w:lang w:val="pl-PL"/>
        </w:rPr>
        <w:t xml:space="preserve">h– współczynnik przewodnictwa cieplnego, </w:t>
      </w:r>
    </w:p>
    <w:p w14:paraId="0B7F2951" w14:textId="77777777" w:rsidR="00C376F5" w:rsidRPr="00C376F5" w:rsidRDefault="00C376F5" w:rsidP="0018239F">
      <w:pPr>
        <w:pStyle w:val="ListParagraph"/>
        <w:numPr>
          <w:ilvl w:val="0"/>
          <w:numId w:val="3"/>
        </w:numPr>
        <w:jc w:val="both"/>
        <w:rPr>
          <w:szCs w:val="22"/>
          <w:lang w:val="pl-PL"/>
        </w:rPr>
      </w:pPr>
      <w:r w:rsidRPr="00C376F5">
        <w:rPr>
          <w:szCs w:val="22"/>
          <w:lang w:val="pl-PL"/>
        </w:rPr>
        <w:t xml:space="preserve">A </w:t>
      </w:r>
      <w:r w:rsidR="00C43974" w:rsidRPr="00C376F5">
        <w:rPr>
          <w:szCs w:val="22"/>
          <w:lang w:val="pl-PL"/>
        </w:rPr>
        <w:t xml:space="preserve">– powierzchnia pręta, </w:t>
      </w:r>
    </w:p>
    <w:p w14:paraId="2860C139" w14:textId="77777777" w:rsidR="00C376F5" w:rsidRPr="00C376F5" w:rsidRDefault="00C376F5" w:rsidP="0018239F">
      <w:pPr>
        <w:pStyle w:val="ListParagraph"/>
        <w:numPr>
          <w:ilvl w:val="0"/>
          <w:numId w:val="3"/>
        </w:numPr>
        <w:jc w:val="both"/>
        <w:rPr>
          <w:szCs w:val="22"/>
          <w:lang w:val="pl-PL"/>
        </w:rPr>
      </w:pPr>
      <w:proofErr w:type="spellStart"/>
      <w:r w:rsidRPr="00C376F5">
        <w:rPr>
          <w:szCs w:val="22"/>
          <w:lang w:val="pl-PL"/>
        </w:rPr>
        <w:t>m</w:t>
      </w:r>
      <w:r w:rsidRPr="00C376F5">
        <w:rPr>
          <w:szCs w:val="22"/>
          <w:vertAlign w:val="subscript"/>
          <w:lang w:val="pl-PL"/>
        </w:rPr>
        <w:t>w</w:t>
      </w:r>
      <w:proofErr w:type="spellEnd"/>
      <w:r w:rsidRPr="00C376F5">
        <w:rPr>
          <w:szCs w:val="22"/>
          <w:vertAlign w:val="subscript"/>
          <w:lang w:val="pl-PL"/>
        </w:rPr>
        <w:t xml:space="preserve"> </w:t>
      </w:r>
      <w:r w:rsidR="00C43974" w:rsidRPr="00C376F5">
        <w:rPr>
          <w:szCs w:val="22"/>
          <w:lang w:val="pl-PL"/>
        </w:rPr>
        <w:t>– masa oleju chłodzącego,</w:t>
      </w:r>
    </w:p>
    <w:p w14:paraId="22E17569" w14:textId="77777777" w:rsidR="00C43974" w:rsidRPr="00AF65E6" w:rsidRDefault="00C43974" w:rsidP="0018239F">
      <w:pPr>
        <w:pStyle w:val="ListParagraph"/>
        <w:numPr>
          <w:ilvl w:val="0"/>
          <w:numId w:val="3"/>
        </w:numPr>
        <w:jc w:val="both"/>
        <w:rPr>
          <w:szCs w:val="22"/>
          <w:lang w:val="pl-PL"/>
        </w:rPr>
      </w:pPr>
      <w:proofErr w:type="spellStart"/>
      <w:r w:rsidRPr="00C376F5">
        <w:rPr>
          <w:szCs w:val="22"/>
          <w:lang w:val="pl-PL"/>
        </w:rPr>
        <w:t>c</w:t>
      </w:r>
      <w:r w:rsidRPr="00C376F5">
        <w:rPr>
          <w:szCs w:val="22"/>
          <w:vertAlign w:val="subscript"/>
          <w:lang w:val="pl-PL"/>
        </w:rPr>
        <w:t>w</w:t>
      </w:r>
      <w:proofErr w:type="spellEnd"/>
      <w:r w:rsidRPr="00C376F5">
        <w:rPr>
          <w:szCs w:val="22"/>
          <w:lang w:val="pl-PL"/>
        </w:rPr>
        <w:t xml:space="preserve">(T) – pojemność́ cieplna oleju chłodzącego zależne od temperatury T (nieliniowe). </w:t>
      </w:r>
    </w:p>
    <w:p w14:paraId="3E61FE7C" w14:textId="77777777" w:rsidR="00C43974" w:rsidRPr="00C376F5" w:rsidRDefault="00C43974" w:rsidP="0018239F">
      <w:pPr>
        <w:ind w:firstLine="360"/>
        <w:jc w:val="both"/>
        <w:rPr>
          <w:szCs w:val="22"/>
          <w:lang w:val="pl-PL"/>
        </w:rPr>
      </w:pPr>
      <w:r w:rsidRPr="00C376F5">
        <w:rPr>
          <w:szCs w:val="22"/>
          <w:lang w:val="pl-PL"/>
        </w:rPr>
        <w:t xml:space="preserve">Po przeprowadzeniu symulacji, możemy stwierdzić, że </w:t>
      </w:r>
      <w:r w:rsidR="00A81F80" w:rsidRPr="00C376F5">
        <w:rPr>
          <w:szCs w:val="22"/>
          <w:lang w:val="pl-PL"/>
        </w:rPr>
        <w:t>temperatura pręta w czasie chłodzenie odwrotnie proporcjonalnie do czasu maleje, a oleju –</w:t>
      </w:r>
      <w:r w:rsidR="00BE1D66" w:rsidRPr="00C376F5">
        <w:rPr>
          <w:szCs w:val="22"/>
          <w:lang w:val="pl-PL"/>
        </w:rPr>
        <w:t xml:space="preserve"> rośnie. J</w:t>
      </w:r>
      <w:r w:rsidR="00A81F80" w:rsidRPr="00C376F5">
        <w:rPr>
          <w:szCs w:val="22"/>
          <w:lang w:val="pl-PL"/>
        </w:rPr>
        <w:t>est to zachowanie zgodnie z oczekiwaniami.</w:t>
      </w:r>
    </w:p>
    <w:p w14:paraId="506C9D82" w14:textId="77777777" w:rsidR="00A81F80" w:rsidRDefault="00A81F80" w:rsidP="00C43974">
      <w:pPr>
        <w:rPr>
          <w:lang w:val="pl-PL"/>
        </w:rPr>
      </w:pPr>
    </w:p>
    <w:p w14:paraId="71E3627C" w14:textId="77777777" w:rsidR="00A81F80" w:rsidRDefault="00A81F80" w:rsidP="00C43974">
      <w:pPr>
        <w:rPr>
          <w:lang w:val="pl-PL"/>
        </w:rPr>
      </w:pPr>
    </w:p>
    <w:p w14:paraId="3B461C38" w14:textId="77777777" w:rsidR="00D843AB" w:rsidRDefault="00BE1D66" w:rsidP="00D843AB">
      <w:pPr>
        <w:keepNext/>
      </w:pPr>
      <w:r>
        <w:rPr>
          <w:noProof/>
          <w:lang w:eastAsia="en-GB"/>
        </w:rPr>
        <w:drawing>
          <wp:inline distT="0" distB="0" distL="0" distR="0" wp14:anchorId="588E8CD5" wp14:editId="6FBDBE4A">
            <wp:extent cx="5756910" cy="4437380"/>
            <wp:effectExtent l="0" t="0" r="889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ad_jeden.png"/>
                    <pic:cNvPicPr/>
                  </pic:nvPicPr>
                  <pic:blipFill>
                    <a:blip r:embed="rId7">
                      <a:extLst>
                        <a:ext uri="{28A0092B-C50C-407E-A947-70E740481C1C}">
                          <a14:useLocalDpi xmlns:a14="http://schemas.microsoft.com/office/drawing/2010/main" val="0"/>
                        </a:ext>
                      </a:extLst>
                    </a:blip>
                    <a:stretch>
                      <a:fillRect/>
                    </a:stretch>
                  </pic:blipFill>
                  <pic:spPr>
                    <a:xfrm>
                      <a:off x="0" y="0"/>
                      <a:ext cx="5756910" cy="4437380"/>
                    </a:xfrm>
                    <a:prstGeom prst="rect">
                      <a:avLst/>
                    </a:prstGeom>
                  </pic:spPr>
                </pic:pic>
              </a:graphicData>
            </a:graphic>
          </wp:inline>
        </w:drawing>
      </w:r>
    </w:p>
    <w:p w14:paraId="0BB55CD9" w14:textId="77777777" w:rsidR="00A81F80" w:rsidRPr="00D843AB" w:rsidRDefault="00D843AB" w:rsidP="00D843AB">
      <w:pPr>
        <w:pStyle w:val="Caption"/>
        <w:jc w:val="center"/>
        <w:rPr>
          <w:lang w:val="pl-PL"/>
        </w:rPr>
      </w:pPr>
      <w:r w:rsidRPr="00D843AB">
        <w:rPr>
          <w:lang w:val="pl-PL"/>
        </w:rPr>
        <w:t xml:space="preserve">W. </w:t>
      </w:r>
      <w:r>
        <w:fldChar w:fldCharType="begin"/>
      </w:r>
      <w:r w:rsidRPr="00D843AB">
        <w:rPr>
          <w:lang w:val="pl-PL"/>
        </w:rPr>
        <w:instrText xml:space="preserve"> SEQ W \* ARABIC </w:instrText>
      </w:r>
      <w:r>
        <w:fldChar w:fldCharType="separate"/>
      </w:r>
      <w:r w:rsidR="009448E9">
        <w:rPr>
          <w:noProof/>
          <w:lang w:val="pl-PL"/>
        </w:rPr>
        <w:t>1</w:t>
      </w:r>
      <w:r>
        <w:fldChar w:fldCharType="end"/>
      </w:r>
      <w:r w:rsidRPr="00D843AB">
        <w:rPr>
          <w:lang w:val="pl-PL"/>
        </w:rPr>
        <w:t>. Prze</w:t>
      </w:r>
      <w:r>
        <w:rPr>
          <w:lang w:val="pl-PL"/>
        </w:rPr>
        <w:t>biegi temperatury pręta i oleju w zależności od czasu</w:t>
      </w:r>
    </w:p>
    <w:p w14:paraId="47B7B5C4" w14:textId="77777777" w:rsidR="00C43974" w:rsidRPr="00C43974" w:rsidRDefault="00C43974" w:rsidP="00C43974">
      <w:pPr>
        <w:widowControl w:val="0"/>
        <w:autoSpaceDE w:val="0"/>
        <w:autoSpaceDN w:val="0"/>
        <w:adjustRightInd w:val="0"/>
        <w:spacing w:line="280" w:lineRule="atLeast"/>
        <w:rPr>
          <w:rFonts w:ascii="Times" w:hAnsi="Times" w:cs="Times"/>
          <w:color w:val="000000"/>
          <w:lang w:val="pl-PL"/>
        </w:rPr>
      </w:pPr>
    </w:p>
    <w:p w14:paraId="395A426D" w14:textId="5F39191D" w:rsidR="00C43974" w:rsidRDefault="0088548B" w:rsidP="0018239F">
      <w:pPr>
        <w:ind w:firstLine="720"/>
        <w:jc w:val="both"/>
        <w:rPr>
          <w:szCs w:val="22"/>
          <w:lang w:val="pl-PL"/>
        </w:rPr>
      </w:pPr>
      <w:r>
        <w:rPr>
          <w:szCs w:val="22"/>
          <w:lang w:val="pl-PL"/>
        </w:rPr>
        <w:t>Temperatury obu materiałów osiągają wspólną wartość po czasie zależnym od wszystkich ich parametrów wymienionych w równaniu.</w:t>
      </w:r>
      <w:r w:rsidR="0018239F">
        <w:rPr>
          <w:szCs w:val="22"/>
          <w:lang w:val="pl-PL"/>
        </w:rPr>
        <w:t xml:space="preserve"> </w:t>
      </w:r>
      <w:r w:rsidR="00BE1D66" w:rsidRPr="00932881">
        <w:rPr>
          <w:szCs w:val="22"/>
          <w:lang w:val="pl-PL"/>
        </w:rPr>
        <w:t>Pojemność cieplna pręta jest stała, a pojemność cieplna oleju chłodząceg</w:t>
      </w:r>
      <w:r w:rsidR="00C376F5" w:rsidRPr="00932881">
        <w:rPr>
          <w:szCs w:val="22"/>
          <w:lang w:val="pl-PL"/>
        </w:rPr>
        <w:t xml:space="preserve">o jest opisana odwrotnie proporcjonalnie do temperatury tegoż. </w:t>
      </w:r>
    </w:p>
    <w:p w14:paraId="56B32889" w14:textId="77777777" w:rsidR="00932881" w:rsidRDefault="00932881" w:rsidP="00C376F5">
      <w:pPr>
        <w:ind w:firstLine="720"/>
        <w:rPr>
          <w:szCs w:val="22"/>
          <w:lang w:val="pl-PL"/>
        </w:rPr>
      </w:pPr>
    </w:p>
    <w:p w14:paraId="322700EA" w14:textId="77777777" w:rsidR="00932881" w:rsidRDefault="00932881" w:rsidP="00C376F5">
      <w:pPr>
        <w:ind w:firstLine="720"/>
        <w:rPr>
          <w:szCs w:val="22"/>
          <w:lang w:val="pl-PL"/>
        </w:rPr>
      </w:pPr>
    </w:p>
    <w:p w14:paraId="1D5ACF20" w14:textId="31C7A662" w:rsidR="00932881" w:rsidRDefault="009E252F" w:rsidP="0088548B">
      <w:pPr>
        <w:jc w:val="center"/>
        <w:rPr>
          <w:lang w:val="pl-PL"/>
        </w:rPr>
      </w:pPr>
      <w:r>
        <w:rPr>
          <w:noProof/>
          <w:lang w:eastAsia="en-GB"/>
        </w:rPr>
        <w:drawing>
          <wp:inline distT="0" distB="0" distL="0" distR="0" wp14:anchorId="5346C66E" wp14:editId="7BD9B030">
            <wp:extent cx="5756910" cy="4976495"/>
            <wp:effectExtent l="0" t="0" r="889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ad_cztery.png"/>
                    <pic:cNvPicPr/>
                  </pic:nvPicPr>
                  <pic:blipFill>
                    <a:blip r:embed="rId8">
                      <a:extLst>
                        <a:ext uri="{28A0092B-C50C-407E-A947-70E740481C1C}">
                          <a14:useLocalDpi xmlns:a14="http://schemas.microsoft.com/office/drawing/2010/main" val="0"/>
                        </a:ext>
                      </a:extLst>
                    </a:blip>
                    <a:stretch>
                      <a:fillRect/>
                    </a:stretch>
                  </pic:blipFill>
                  <pic:spPr>
                    <a:xfrm>
                      <a:off x="0" y="0"/>
                      <a:ext cx="5756910" cy="4976495"/>
                    </a:xfrm>
                    <a:prstGeom prst="rect">
                      <a:avLst/>
                    </a:prstGeom>
                  </pic:spPr>
                </pic:pic>
              </a:graphicData>
            </a:graphic>
          </wp:inline>
        </w:drawing>
      </w:r>
      <w:r w:rsidR="004F3CDF">
        <w:rPr>
          <w:lang w:val="pl-PL"/>
        </w:rPr>
        <w:t xml:space="preserve"> </w:t>
      </w:r>
    </w:p>
    <w:p w14:paraId="3FC8C85B" w14:textId="77777777" w:rsidR="0088548B" w:rsidRDefault="0088548B" w:rsidP="0088548B">
      <w:pPr>
        <w:jc w:val="center"/>
        <w:rPr>
          <w:lang w:val="pl-PL"/>
        </w:rPr>
      </w:pPr>
    </w:p>
    <w:p w14:paraId="14BB1AB6" w14:textId="77777777" w:rsidR="00586592" w:rsidRDefault="00586592" w:rsidP="0088548B">
      <w:pPr>
        <w:jc w:val="center"/>
        <w:rPr>
          <w:lang w:val="pl-PL"/>
        </w:rPr>
      </w:pPr>
    </w:p>
    <w:p w14:paraId="68FC6ED0" w14:textId="77777777" w:rsidR="00586592" w:rsidRDefault="00586592" w:rsidP="0088548B">
      <w:pPr>
        <w:jc w:val="center"/>
        <w:rPr>
          <w:lang w:val="pl-PL"/>
        </w:rPr>
      </w:pPr>
    </w:p>
    <w:p w14:paraId="37341255" w14:textId="50C7B9F4" w:rsidR="00586592" w:rsidRDefault="00586592" w:rsidP="0059762A">
      <w:pPr>
        <w:pStyle w:val="Heading2"/>
      </w:pPr>
      <w:r>
        <w:t>Wykorzystane narzędzia</w:t>
      </w:r>
    </w:p>
    <w:p w14:paraId="63B00884" w14:textId="77777777" w:rsidR="00586592" w:rsidRDefault="00586592" w:rsidP="00586592">
      <w:pPr>
        <w:rPr>
          <w:lang w:val="pl-PL"/>
        </w:rPr>
      </w:pPr>
    </w:p>
    <w:p w14:paraId="73438E49" w14:textId="79FA239F" w:rsidR="00586592" w:rsidRDefault="00586592" w:rsidP="0059762A">
      <w:pPr>
        <w:jc w:val="both"/>
        <w:rPr>
          <w:lang w:val="pl-PL"/>
        </w:rPr>
      </w:pPr>
      <w:r>
        <w:rPr>
          <w:lang w:val="pl-PL"/>
        </w:rPr>
        <w:t xml:space="preserve">Do przeprowadzenia symulacji i rozwiązania równań wykorzystano środowisko </w:t>
      </w:r>
      <w:proofErr w:type="spellStart"/>
      <w:r>
        <w:rPr>
          <w:lang w:val="pl-PL"/>
        </w:rPr>
        <w:t>MatLab</w:t>
      </w:r>
      <w:proofErr w:type="spellEnd"/>
      <w:r>
        <w:rPr>
          <w:lang w:val="pl-PL"/>
        </w:rPr>
        <w:t xml:space="preserve"> w wersji 2017b. Projekt podleg</w:t>
      </w:r>
      <w:r w:rsidR="005B3716">
        <w:rPr>
          <w:lang w:val="pl-PL"/>
        </w:rPr>
        <w:t>ał pod kontrolę wersji git, repozytorium dostępne jest pod adresem:</w:t>
      </w:r>
    </w:p>
    <w:p w14:paraId="0C3405DA" w14:textId="77777777" w:rsidR="005B3716" w:rsidRDefault="005B3716" w:rsidP="0018239F">
      <w:pPr>
        <w:ind w:firstLine="360"/>
        <w:jc w:val="both"/>
        <w:rPr>
          <w:lang w:val="pl-PL"/>
        </w:rPr>
      </w:pPr>
    </w:p>
    <w:p w14:paraId="450978EF" w14:textId="1FF0FE39" w:rsidR="005B3716" w:rsidRDefault="00F81EEF" w:rsidP="0059762A">
      <w:pPr>
        <w:jc w:val="center"/>
        <w:rPr>
          <w:lang w:val="pl-PL"/>
        </w:rPr>
      </w:pPr>
      <w:hyperlink r:id="rId9" w:history="1">
        <w:r w:rsidR="005B3716" w:rsidRPr="007A04BD">
          <w:rPr>
            <w:rStyle w:val="Hyperlink"/>
            <w:lang w:val="pl-PL"/>
          </w:rPr>
          <w:t>https://github.com/erykswindow/mnum.git</w:t>
        </w:r>
      </w:hyperlink>
    </w:p>
    <w:p w14:paraId="45F5D6DA" w14:textId="77777777" w:rsidR="00A26DB1" w:rsidRDefault="00A26DB1" w:rsidP="0018239F">
      <w:pPr>
        <w:ind w:firstLine="360"/>
        <w:jc w:val="both"/>
        <w:rPr>
          <w:lang w:val="pl-PL"/>
        </w:rPr>
      </w:pPr>
    </w:p>
    <w:p w14:paraId="03405027" w14:textId="4AF16D67" w:rsidR="00A26DB1" w:rsidRDefault="00A26DB1" w:rsidP="0059762A">
      <w:pPr>
        <w:jc w:val="both"/>
        <w:rPr>
          <w:lang w:val="pl-PL"/>
        </w:rPr>
      </w:pPr>
      <w:r>
        <w:rPr>
          <w:lang w:val="pl-PL"/>
        </w:rPr>
        <w:t>Projekt, zamiast jednego pliku ze skryptem, jest podzielony na mniejsze pliki opisujące konkretne zadania bądź części zadań. W ten sposób znajdowanie ewentualnych błędów jest prostsze, jak również wzrasta czytelność kodu.</w:t>
      </w:r>
    </w:p>
    <w:p w14:paraId="12AEC0AB" w14:textId="309DC885" w:rsidR="00177F3F" w:rsidRDefault="00804B5F" w:rsidP="0059762A">
      <w:pPr>
        <w:jc w:val="both"/>
        <w:rPr>
          <w:lang w:val="pl-PL"/>
        </w:rPr>
      </w:pPr>
      <w:r>
        <w:rPr>
          <w:lang w:val="pl-PL"/>
        </w:rPr>
        <w:t xml:space="preserve">Aby uruchomić cały projekt, należy wykonać skrypt </w:t>
      </w:r>
      <w:proofErr w:type="spellStart"/>
      <w:r>
        <w:rPr>
          <w:lang w:val="pl-PL"/>
        </w:rPr>
        <w:t>Project.m</w:t>
      </w:r>
      <w:proofErr w:type="spellEnd"/>
      <w:r>
        <w:rPr>
          <w:lang w:val="pl-PL"/>
        </w:rPr>
        <w:t>, poszczególne części są również podzielone na osobne pliki</w:t>
      </w:r>
      <w:r w:rsidR="009448E9">
        <w:rPr>
          <w:lang w:val="pl-PL"/>
        </w:rPr>
        <w:t>.</w:t>
      </w:r>
    </w:p>
    <w:p w14:paraId="0BE6CEF2" w14:textId="77777777" w:rsidR="009448E9" w:rsidRDefault="009448E9" w:rsidP="0059762A">
      <w:pPr>
        <w:jc w:val="both"/>
        <w:rPr>
          <w:lang w:val="pl-PL"/>
        </w:rPr>
      </w:pPr>
    </w:p>
    <w:p w14:paraId="01B67AAA" w14:textId="0E3E6CF6" w:rsidR="0088548B" w:rsidRPr="009448E9" w:rsidRDefault="00586592" w:rsidP="009448E9">
      <w:pPr>
        <w:pStyle w:val="Heading2"/>
      </w:pPr>
      <w:r>
        <w:t>Część</w:t>
      </w:r>
      <w:r w:rsidR="0088548B">
        <w:t xml:space="preserve"> 1</w:t>
      </w:r>
      <w:r w:rsidR="009E252F">
        <w:t>.</w:t>
      </w:r>
    </w:p>
    <w:p w14:paraId="508C6DD9" w14:textId="77777777" w:rsidR="0088548B" w:rsidRDefault="0088548B" w:rsidP="00D843AB">
      <w:pPr>
        <w:ind w:firstLine="360"/>
        <w:rPr>
          <w:lang w:val="pl-PL"/>
        </w:rPr>
      </w:pPr>
    </w:p>
    <w:p w14:paraId="365F107A" w14:textId="4DD84300" w:rsidR="00D843AB" w:rsidRDefault="0088548B" w:rsidP="0059762A">
      <w:pPr>
        <w:jc w:val="both"/>
        <w:rPr>
          <w:lang w:val="pl-PL"/>
        </w:rPr>
      </w:pPr>
      <w:r>
        <w:rPr>
          <w:lang w:val="pl-PL"/>
        </w:rPr>
        <w:t xml:space="preserve">Przeprowadzono symulację dla danych podanych w zadaniu. </w:t>
      </w:r>
      <w:r w:rsidR="002B5842">
        <w:rPr>
          <w:lang w:val="pl-PL"/>
        </w:rPr>
        <w:t xml:space="preserve">Do wykonania tego zadania wymagane było zaimplementowanie </w:t>
      </w:r>
      <w:r w:rsidR="00AD27C4" w:rsidRPr="00AF65E6">
        <w:rPr>
          <w:i/>
          <w:lang w:val="pl-PL"/>
        </w:rPr>
        <w:t>niejawnej metody Eulera</w:t>
      </w:r>
      <w:r w:rsidR="00AD27C4">
        <w:rPr>
          <w:lang w:val="pl-PL"/>
        </w:rPr>
        <w:t xml:space="preserve">, czyli </w:t>
      </w:r>
      <w:r w:rsidR="00D843AB">
        <w:rPr>
          <w:lang w:val="pl-PL"/>
        </w:rPr>
        <w:t xml:space="preserve">sposobu rozwiązywania równań różniczkowych wykorzystującym </w:t>
      </w:r>
      <w:r w:rsidR="00AF65E6">
        <w:rPr>
          <w:lang w:val="pl-PL"/>
        </w:rPr>
        <w:t xml:space="preserve">znajomość wzoru na pochodną równania w danym punkcie i jego wartości początkowej (we wzorze h to różnica pomiędzy </w:t>
      </w:r>
      <w:r w:rsidR="009E252F">
        <w:rPr>
          <w:lang w:val="pl-PL"/>
        </w:rPr>
        <w:t>zadanymi</w:t>
      </w:r>
      <w:r w:rsidR="00AF65E6">
        <w:rPr>
          <w:lang w:val="pl-PL"/>
        </w:rPr>
        <w:t xml:space="preserve"> wartościami x).</w:t>
      </w:r>
    </w:p>
    <w:p w14:paraId="7807DF59" w14:textId="77777777" w:rsidR="00D843AB" w:rsidRDefault="00D843AB" w:rsidP="00D843AB">
      <w:pPr>
        <w:ind w:firstLine="360"/>
        <w:rPr>
          <w:lang w:val="pl-PL"/>
        </w:rPr>
      </w:pPr>
    </w:p>
    <w:p w14:paraId="61106107" w14:textId="77777777" w:rsidR="00D843AB" w:rsidRDefault="00D843AB" w:rsidP="00D843AB">
      <w:pPr>
        <w:ind w:left="360" w:firstLine="360"/>
        <w:rPr>
          <w:lang w:val="pl-PL"/>
        </w:rPr>
      </w:pPr>
    </w:p>
    <w:p w14:paraId="4C672195" w14:textId="77777777" w:rsidR="00AD27C4" w:rsidRPr="00AF65E6" w:rsidRDefault="00F81EEF" w:rsidP="00D843AB">
      <w:pPr>
        <w:rPr>
          <w:rFonts w:eastAsiaTheme="minorEastAsia"/>
          <w:lang w:val="pl-PL"/>
        </w:rPr>
      </w:pPr>
      <m:oMathPara>
        <m:oMath>
          <m:sSub>
            <m:sSubPr>
              <m:ctrlPr>
                <w:rPr>
                  <w:rFonts w:ascii="Cambria Math" w:hAnsi="Cambria Math"/>
                  <w:i/>
                  <w:lang w:val="pl-PL"/>
                </w:rPr>
              </m:ctrlPr>
            </m:sSubPr>
            <m:e>
              <m:r>
                <w:rPr>
                  <w:rFonts w:ascii="Cambria Math" w:hAnsi="Cambria Math"/>
                  <w:lang w:val="pl-PL"/>
                </w:rPr>
                <m:t>y</m:t>
              </m:r>
            </m:e>
            <m:sub>
              <m:r>
                <w:rPr>
                  <w:rFonts w:ascii="Cambria Math" w:hAnsi="Cambria Math"/>
                  <w:lang w:val="pl-PL"/>
                </w:rPr>
                <m:t>n+1</m:t>
              </m:r>
            </m:sub>
          </m:sSub>
          <m:r>
            <w:rPr>
              <w:rFonts w:ascii="Cambria Math" w:hAnsi="Cambria Math"/>
              <w:lang w:val="pl-PL"/>
            </w:rPr>
            <m:t xml:space="preserve">= </m:t>
          </m:r>
          <m:sSub>
            <m:sSubPr>
              <m:ctrlPr>
                <w:rPr>
                  <w:rFonts w:ascii="Cambria Math" w:hAnsi="Cambria Math"/>
                  <w:i/>
                  <w:lang w:val="pl-PL"/>
                </w:rPr>
              </m:ctrlPr>
            </m:sSubPr>
            <m:e>
              <m:r>
                <w:rPr>
                  <w:rFonts w:ascii="Cambria Math" w:hAnsi="Cambria Math"/>
                  <w:lang w:val="pl-PL"/>
                </w:rPr>
                <m:t>y</m:t>
              </m:r>
            </m:e>
            <m:sub>
              <m:r>
                <w:rPr>
                  <w:rFonts w:ascii="Cambria Math" w:hAnsi="Cambria Math"/>
                  <w:lang w:val="pl-PL"/>
                </w:rPr>
                <m:t>n</m:t>
              </m:r>
            </m:sub>
          </m:sSub>
          <m:r>
            <w:rPr>
              <w:rFonts w:ascii="Cambria Math" w:hAnsi="Cambria Math"/>
              <w:lang w:val="pl-PL"/>
            </w:rPr>
            <m:t>+hf(</m:t>
          </m:r>
          <m:sSub>
            <m:sSubPr>
              <m:ctrlPr>
                <w:rPr>
                  <w:rFonts w:ascii="Cambria Math" w:hAnsi="Cambria Math"/>
                  <w:i/>
                  <w:lang w:val="pl-PL"/>
                </w:rPr>
              </m:ctrlPr>
            </m:sSubPr>
            <m:e>
              <m:r>
                <w:rPr>
                  <w:rFonts w:ascii="Cambria Math" w:hAnsi="Cambria Math"/>
                  <w:lang w:val="pl-PL"/>
                </w:rPr>
                <m:t>x</m:t>
              </m:r>
            </m:e>
            <m:sub>
              <m:r>
                <w:rPr>
                  <w:rFonts w:ascii="Cambria Math" w:hAnsi="Cambria Math"/>
                  <w:lang w:val="pl-PL"/>
                </w:rPr>
                <m:t>n</m:t>
              </m:r>
            </m:sub>
          </m:sSub>
          <m:r>
            <w:rPr>
              <w:rFonts w:ascii="Cambria Math" w:hAnsi="Cambria Math"/>
              <w:lang w:val="pl-PL"/>
            </w:rPr>
            <m:t xml:space="preserve">, </m:t>
          </m:r>
          <m:sSub>
            <m:sSubPr>
              <m:ctrlPr>
                <w:rPr>
                  <w:rFonts w:ascii="Cambria Math" w:hAnsi="Cambria Math"/>
                  <w:i/>
                  <w:lang w:val="pl-PL"/>
                </w:rPr>
              </m:ctrlPr>
            </m:sSubPr>
            <m:e>
              <m:r>
                <w:rPr>
                  <w:rFonts w:ascii="Cambria Math" w:hAnsi="Cambria Math"/>
                  <w:lang w:val="pl-PL"/>
                </w:rPr>
                <m:t xml:space="preserve"> y</m:t>
              </m:r>
            </m:e>
            <m:sub>
              <m:r>
                <w:rPr>
                  <w:rFonts w:ascii="Cambria Math" w:hAnsi="Cambria Math"/>
                  <w:lang w:val="pl-PL"/>
                </w:rPr>
                <m:t>n</m:t>
              </m:r>
            </m:sub>
          </m:sSub>
          <m:r>
            <w:rPr>
              <w:rFonts w:ascii="Cambria Math" w:hAnsi="Cambria Math"/>
              <w:lang w:val="pl-PL"/>
            </w:rPr>
            <m:t>)</m:t>
          </m:r>
        </m:oMath>
      </m:oMathPara>
    </w:p>
    <w:p w14:paraId="2B803B61" w14:textId="77777777" w:rsidR="00AF65E6" w:rsidRPr="00AF65E6" w:rsidRDefault="00AF65E6" w:rsidP="00D843AB">
      <w:pPr>
        <w:rPr>
          <w:rFonts w:eastAsiaTheme="minorEastAsia"/>
          <w:lang w:val="pl-PL"/>
        </w:rPr>
      </w:pPr>
    </w:p>
    <w:p w14:paraId="7172C171" w14:textId="77777777" w:rsidR="00AF65E6" w:rsidRDefault="00AF65E6" w:rsidP="00AF65E6">
      <w:pPr>
        <w:pStyle w:val="Caption"/>
        <w:jc w:val="center"/>
        <w:rPr>
          <w:lang w:val="pl-PL"/>
        </w:rPr>
      </w:pPr>
      <w:r>
        <w:rPr>
          <w:lang w:val="pl-PL"/>
        </w:rPr>
        <w:t>E</w:t>
      </w:r>
      <w:r w:rsidRPr="00D843AB">
        <w:rPr>
          <w:lang w:val="pl-PL"/>
        </w:rPr>
        <w:t xml:space="preserve">. </w:t>
      </w:r>
      <w:r>
        <w:fldChar w:fldCharType="begin"/>
      </w:r>
      <w:r w:rsidRPr="00D843AB">
        <w:rPr>
          <w:lang w:val="pl-PL"/>
        </w:rPr>
        <w:instrText xml:space="preserve"> SEQ W \* ARABIC </w:instrText>
      </w:r>
      <w:r>
        <w:fldChar w:fldCharType="separate"/>
      </w:r>
      <w:r w:rsidR="009448E9">
        <w:rPr>
          <w:noProof/>
          <w:lang w:val="pl-PL"/>
        </w:rPr>
        <w:t>2</w:t>
      </w:r>
      <w:r>
        <w:fldChar w:fldCharType="end"/>
      </w:r>
      <w:r w:rsidRPr="00D843AB">
        <w:rPr>
          <w:lang w:val="pl-PL"/>
        </w:rPr>
        <w:t xml:space="preserve">. </w:t>
      </w:r>
      <w:r>
        <w:rPr>
          <w:lang w:val="pl-PL"/>
        </w:rPr>
        <w:t>Wzór na niejawną metodę Eulera</w:t>
      </w:r>
    </w:p>
    <w:p w14:paraId="5E9D191B" w14:textId="1549C1DA" w:rsidR="00AF65E6" w:rsidRDefault="004C78EB" w:rsidP="00D843AB">
      <w:pPr>
        <w:rPr>
          <w:rFonts w:eastAsiaTheme="minorEastAsia"/>
          <w:lang w:val="pl-PL"/>
        </w:rPr>
      </w:pPr>
      <w:r>
        <w:rPr>
          <w:rFonts w:eastAsiaTheme="minorEastAsia"/>
          <w:noProof/>
          <w:lang w:eastAsia="en-GB"/>
        </w:rPr>
        <w:drawing>
          <wp:inline distT="0" distB="0" distL="0" distR="0" wp14:anchorId="499E75AD" wp14:editId="57B62C99">
            <wp:extent cx="5756910" cy="46482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uler.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4648200"/>
                    </a:xfrm>
                    <a:prstGeom prst="rect">
                      <a:avLst/>
                    </a:prstGeom>
                  </pic:spPr>
                </pic:pic>
              </a:graphicData>
            </a:graphic>
          </wp:inline>
        </w:drawing>
      </w:r>
    </w:p>
    <w:p w14:paraId="4BD91C5D" w14:textId="77777777" w:rsidR="00D843AB" w:rsidRDefault="00D843AB" w:rsidP="00D843AB">
      <w:pPr>
        <w:rPr>
          <w:lang w:val="pl-PL"/>
        </w:rPr>
      </w:pPr>
    </w:p>
    <w:p w14:paraId="02D9DABA" w14:textId="77777777" w:rsidR="004C78EB" w:rsidRDefault="00AF65E6" w:rsidP="00AF65E6">
      <w:pPr>
        <w:rPr>
          <w:lang w:val="pl-PL"/>
        </w:rPr>
      </w:pPr>
      <w:r>
        <w:rPr>
          <w:lang w:val="pl-PL"/>
        </w:rPr>
        <w:tab/>
      </w:r>
    </w:p>
    <w:p w14:paraId="39345CAC" w14:textId="77777777" w:rsidR="004C78EB" w:rsidRDefault="004C78EB" w:rsidP="00AF65E6">
      <w:pPr>
        <w:rPr>
          <w:lang w:val="pl-PL"/>
        </w:rPr>
      </w:pPr>
    </w:p>
    <w:p w14:paraId="28D3F2D9" w14:textId="77777777" w:rsidR="004C78EB" w:rsidRDefault="004C78EB" w:rsidP="00AF65E6">
      <w:pPr>
        <w:rPr>
          <w:lang w:val="pl-PL"/>
        </w:rPr>
      </w:pPr>
    </w:p>
    <w:p w14:paraId="661849CB" w14:textId="77777777" w:rsidR="004C78EB" w:rsidRDefault="004C78EB" w:rsidP="00AF65E6">
      <w:pPr>
        <w:rPr>
          <w:lang w:val="pl-PL"/>
        </w:rPr>
      </w:pPr>
    </w:p>
    <w:p w14:paraId="4CD3DE37" w14:textId="77777777" w:rsidR="004C78EB" w:rsidRDefault="004C78EB" w:rsidP="00AF65E6">
      <w:pPr>
        <w:rPr>
          <w:lang w:val="pl-PL"/>
        </w:rPr>
      </w:pPr>
    </w:p>
    <w:p w14:paraId="7700CC47" w14:textId="77777777" w:rsidR="004C78EB" w:rsidRDefault="004C78EB" w:rsidP="00AF65E6">
      <w:pPr>
        <w:rPr>
          <w:lang w:val="pl-PL"/>
        </w:rPr>
      </w:pPr>
    </w:p>
    <w:p w14:paraId="74A9BA00" w14:textId="77777777" w:rsidR="004C78EB" w:rsidRDefault="004C78EB" w:rsidP="00AF65E6">
      <w:pPr>
        <w:rPr>
          <w:lang w:val="pl-PL"/>
        </w:rPr>
      </w:pPr>
    </w:p>
    <w:p w14:paraId="2E5175BB" w14:textId="77777777" w:rsidR="004C78EB" w:rsidRDefault="004C78EB" w:rsidP="00AF65E6">
      <w:pPr>
        <w:rPr>
          <w:lang w:val="pl-PL"/>
        </w:rPr>
      </w:pPr>
    </w:p>
    <w:p w14:paraId="632209C7" w14:textId="7AA8CFAF" w:rsidR="00C376F5" w:rsidRDefault="00AF65E6" w:rsidP="0059762A">
      <w:pPr>
        <w:jc w:val="both"/>
        <w:rPr>
          <w:lang w:val="pl-PL"/>
        </w:rPr>
      </w:pPr>
      <w:r>
        <w:rPr>
          <w:lang w:val="pl-PL"/>
        </w:rPr>
        <w:t xml:space="preserve">Jako, że nachylenie pomiędzy punktami </w:t>
      </w:r>
      <w:proofErr w:type="gramStart"/>
      <w:r>
        <w:rPr>
          <w:lang w:val="pl-PL"/>
        </w:rPr>
        <w:t>x</w:t>
      </w:r>
      <w:r>
        <w:rPr>
          <w:vertAlign w:val="subscript"/>
          <w:lang w:val="pl-PL"/>
        </w:rPr>
        <w:t xml:space="preserve">i </w:t>
      </w:r>
      <w:r>
        <w:rPr>
          <w:lang w:val="pl-PL"/>
        </w:rPr>
        <w:t xml:space="preserve"> i</w:t>
      </w:r>
      <w:proofErr w:type="gramEnd"/>
      <w:r>
        <w:rPr>
          <w:lang w:val="pl-PL"/>
        </w:rPr>
        <w:t xml:space="preserve"> x</w:t>
      </w:r>
      <w:r>
        <w:rPr>
          <w:vertAlign w:val="subscript"/>
          <w:lang w:val="pl-PL"/>
        </w:rPr>
        <w:t>i+1</w:t>
      </w:r>
      <w:r>
        <w:rPr>
          <w:lang w:val="pl-PL"/>
        </w:rPr>
        <w:t xml:space="preserve"> nie koniecznie musi być stałe, zmodyfikowano tę metodę. W nowej wersji nachylenie jest średnią nachylenia na początku i oszacowanym nachyleniem na końcu przedziału.</w:t>
      </w:r>
    </w:p>
    <w:p w14:paraId="2BDE0A02" w14:textId="77777777" w:rsidR="00AF65E6" w:rsidRDefault="00AF65E6" w:rsidP="00AF65E6">
      <w:pPr>
        <w:rPr>
          <w:lang w:val="pl-PL"/>
        </w:rPr>
      </w:pPr>
    </w:p>
    <w:p w14:paraId="0032CC17" w14:textId="406FF42A" w:rsidR="00AF65E6" w:rsidRPr="00586592" w:rsidRDefault="00F81EEF" w:rsidP="00AF65E6">
      <w:pPr>
        <w:rPr>
          <w:rFonts w:eastAsiaTheme="minorEastAsia"/>
          <w:szCs w:val="22"/>
          <w:lang w:val="pl-PL"/>
        </w:rPr>
      </w:pPr>
      <m:oMathPara>
        <m:oMath>
          <m:sSub>
            <m:sSubPr>
              <m:ctrlPr>
                <w:rPr>
                  <w:rFonts w:ascii="Cambria Math" w:hAnsi="Cambria Math"/>
                  <w:i/>
                  <w:szCs w:val="22"/>
                  <w:lang w:val="pl-PL"/>
                </w:rPr>
              </m:ctrlPr>
            </m:sSubPr>
            <m:e>
              <m:r>
                <w:rPr>
                  <w:rFonts w:ascii="Cambria Math" w:hAnsi="Cambria Math"/>
                  <w:szCs w:val="22"/>
                  <w:lang w:val="pl-PL"/>
                </w:rPr>
                <m:t>y</m:t>
              </m:r>
            </m:e>
            <m:sub>
              <m:r>
                <w:rPr>
                  <w:rFonts w:ascii="Cambria Math" w:hAnsi="Cambria Math"/>
                  <w:szCs w:val="22"/>
                  <w:lang w:val="pl-PL"/>
                </w:rPr>
                <m:t>n+1</m:t>
              </m:r>
            </m:sub>
          </m:sSub>
          <m:r>
            <w:rPr>
              <w:rFonts w:ascii="Cambria Math" w:hAnsi="Cambria Math"/>
              <w:szCs w:val="22"/>
              <w:lang w:val="pl-PL"/>
            </w:rPr>
            <m:t xml:space="preserve">= </m:t>
          </m:r>
          <m:sSub>
            <m:sSubPr>
              <m:ctrlPr>
                <w:rPr>
                  <w:rFonts w:ascii="Cambria Math" w:hAnsi="Cambria Math"/>
                  <w:i/>
                  <w:szCs w:val="22"/>
                  <w:lang w:val="pl-PL"/>
                </w:rPr>
              </m:ctrlPr>
            </m:sSubPr>
            <m:e>
              <m:r>
                <w:rPr>
                  <w:rFonts w:ascii="Cambria Math" w:hAnsi="Cambria Math"/>
                  <w:szCs w:val="22"/>
                  <w:lang w:val="pl-PL"/>
                </w:rPr>
                <m:t>y</m:t>
              </m:r>
            </m:e>
            <m:sub>
              <m:r>
                <w:rPr>
                  <w:rFonts w:ascii="Cambria Math" w:hAnsi="Cambria Math"/>
                  <w:szCs w:val="22"/>
                  <w:lang w:val="pl-PL"/>
                </w:rPr>
                <m:t>n</m:t>
              </m:r>
            </m:sub>
          </m:sSub>
          <m:r>
            <w:rPr>
              <w:rFonts w:ascii="Cambria Math" w:hAnsi="Cambria Math"/>
              <w:szCs w:val="22"/>
              <w:lang w:val="pl-PL"/>
            </w:rPr>
            <m:t>+hf(</m:t>
          </m:r>
          <m:sSub>
            <m:sSubPr>
              <m:ctrlPr>
                <w:rPr>
                  <w:rFonts w:ascii="Cambria Math" w:hAnsi="Cambria Math"/>
                  <w:i/>
                  <w:szCs w:val="22"/>
                  <w:lang w:val="pl-PL"/>
                </w:rPr>
              </m:ctrlPr>
            </m:sSubPr>
            <m:e>
              <m:r>
                <w:rPr>
                  <w:rFonts w:ascii="Cambria Math" w:hAnsi="Cambria Math"/>
                  <w:szCs w:val="22"/>
                  <w:lang w:val="pl-PL"/>
                </w:rPr>
                <m:t>x</m:t>
              </m:r>
            </m:e>
            <m:sub>
              <m:r>
                <w:rPr>
                  <w:rFonts w:ascii="Cambria Math" w:hAnsi="Cambria Math"/>
                  <w:szCs w:val="22"/>
                  <w:lang w:val="pl-PL"/>
                </w:rPr>
                <m:t>n</m:t>
              </m:r>
            </m:sub>
          </m:sSub>
          <m:r>
            <w:rPr>
              <w:rFonts w:ascii="Cambria Math" w:hAnsi="Cambria Math"/>
              <w:szCs w:val="22"/>
              <w:lang w:val="pl-PL"/>
            </w:rPr>
            <m:t>+</m:t>
          </m:r>
          <m:f>
            <m:fPr>
              <m:ctrlPr>
                <w:rPr>
                  <w:rFonts w:ascii="Cambria Math" w:hAnsi="Cambria Math"/>
                  <w:i/>
                  <w:szCs w:val="22"/>
                  <w:lang w:val="pl-PL"/>
                </w:rPr>
              </m:ctrlPr>
            </m:fPr>
            <m:num>
              <m:r>
                <w:rPr>
                  <w:rFonts w:ascii="Cambria Math" w:hAnsi="Cambria Math"/>
                  <w:szCs w:val="22"/>
                  <w:lang w:val="pl-PL"/>
                </w:rPr>
                <m:t>h</m:t>
              </m:r>
            </m:num>
            <m:den>
              <m:r>
                <w:rPr>
                  <w:rFonts w:ascii="Cambria Math" w:hAnsi="Cambria Math"/>
                  <w:szCs w:val="22"/>
                  <w:lang w:val="pl-PL"/>
                </w:rPr>
                <m:t>2</m:t>
              </m:r>
            </m:den>
          </m:f>
          <m:r>
            <w:rPr>
              <w:rFonts w:ascii="Cambria Math" w:hAnsi="Cambria Math"/>
              <w:szCs w:val="22"/>
              <w:lang w:val="pl-PL"/>
            </w:rPr>
            <m:t xml:space="preserve">, </m:t>
          </m:r>
          <m:sSub>
            <m:sSubPr>
              <m:ctrlPr>
                <w:rPr>
                  <w:rFonts w:ascii="Cambria Math" w:hAnsi="Cambria Math"/>
                  <w:i/>
                  <w:szCs w:val="22"/>
                  <w:lang w:val="pl-PL"/>
                </w:rPr>
              </m:ctrlPr>
            </m:sSubPr>
            <m:e>
              <m:r>
                <w:rPr>
                  <w:rFonts w:ascii="Cambria Math" w:hAnsi="Cambria Math"/>
                  <w:szCs w:val="22"/>
                  <w:lang w:val="pl-PL"/>
                </w:rPr>
                <m:t>y</m:t>
              </m:r>
            </m:e>
            <m:sub>
              <m:r>
                <w:rPr>
                  <w:rFonts w:ascii="Cambria Math" w:hAnsi="Cambria Math"/>
                  <w:szCs w:val="22"/>
                  <w:lang w:val="pl-PL"/>
                </w:rPr>
                <m:t>n</m:t>
              </m:r>
            </m:sub>
          </m:sSub>
          <m:r>
            <w:rPr>
              <w:rFonts w:ascii="Cambria Math" w:hAnsi="Cambria Math"/>
              <w:szCs w:val="22"/>
              <w:lang w:val="pl-PL"/>
            </w:rPr>
            <m:t>+</m:t>
          </m:r>
          <m:f>
            <m:fPr>
              <m:ctrlPr>
                <w:rPr>
                  <w:rFonts w:ascii="Cambria Math" w:hAnsi="Cambria Math"/>
                  <w:i/>
                  <w:szCs w:val="22"/>
                  <w:lang w:val="pl-PL"/>
                </w:rPr>
              </m:ctrlPr>
            </m:fPr>
            <m:num>
              <m:r>
                <w:rPr>
                  <w:rFonts w:ascii="Cambria Math" w:hAnsi="Cambria Math"/>
                  <w:szCs w:val="22"/>
                  <w:lang w:val="pl-PL"/>
                </w:rPr>
                <m:t>h</m:t>
              </m:r>
            </m:num>
            <m:den>
              <m:r>
                <w:rPr>
                  <w:rFonts w:ascii="Cambria Math" w:hAnsi="Cambria Math"/>
                  <w:szCs w:val="22"/>
                  <w:lang w:val="pl-PL"/>
                </w:rPr>
                <m:t>2</m:t>
              </m:r>
            </m:den>
          </m:f>
          <m:r>
            <w:rPr>
              <w:rFonts w:ascii="Cambria Math" w:hAnsi="Cambria Math"/>
              <w:szCs w:val="22"/>
              <w:lang w:val="pl-PL"/>
            </w:rPr>
            <m:t>f</m:t>
          </m:r>
          <m:d>
            <m:dPr>
              <m:ctrlPr>
                <w:rPr>
                  <w:rFonts w:ascii="Cambria Math" w:hAnsi="Cambria Math"/>
                  <w:i/>
                  <w:szCs w:val="22"/>
                  <w:lang w:val="pl-PL"/>
                </w:rPr>
              </m:ctrlPr>
            </m:dPr>
            <m:e>
              <m:sSub>
                <m:sSubPr>
                  <m:ctrlPr>
                    <w:rPr>
                      <w:rFonts w:ascii="Cambria Math" w:hAnsi="Cambria Math"/>
                      <w:i/>
                      <w:szCs w:val="22"/>
                      <w:lang w:val="pl-PL"/>
                    </w:rPr>
                  </m:ctrlPr>
                </m:sSubPr>
                <m:e>
                  <m:r>
                    <w:rPr>
                      <w:rFonts w:ascii="Cambria Math" w:hAnsi="Cambria Math"/>
                      <w:szCs w:val="22"/>
                      <w:lang w:val="pl-PL"/>
                    </w:rPr>
                    <m:t>x</m:t>
                  </m:r>
                </m:e>
                <m:sub>
                  <m:r>
                    <w:rPr>
                      <w:rFonts w:ascii="Cambria Math" w:hAnsi="Cambria Math"/>
                      <w:szCs w:val="22"/>
                      <w:lang w:val="pl-PL"/>
                    </w:rPr>
                    <m:t>n</m:t>
                  </m:r>
                </m:sub>
              </m:sSub>
              <m:r>
                <w:rPr>
                  <w:rFonts w:ascii="Cambria Math" w:hAnsi="Cambria Math"/>
                  <w:szCs w:val="22"/>
                  <w:lang w:val="pl-PL"/>
                </w:rPr>
                <m:t>,</m:t>
              </m:r>
              <m:sSub>
                <m:sSubPr>
                  <m:ctrlPr>
                    <w:rPr>
                      <w:rFonts w:ascii="Cambria Math" w:hAnsi="Cambria Math"/>
                      <w:i/>
                      <w:szCs w:val="22"/>
                      <w:lang w:val="pl-PL"/>
                    </w:rPr>
                  </m:ctrlPr>
                </m:sSubPr>
                <m:e>
                  <m:r>
                    <w:rPr>
                      <w:rFonts w:ascii="Cambria Math" w:hAnsi="Cambria Math"/>
                      <w:szCs w:val="22"/>
                      <w:lang w:val="pl-PL"/>
                    </w:rPr>
                    <m:t>y</m:t>
                  </m:r>
                </m:e>
                <m:sub>
                  <m:r>
                    <w:rPr>
                      <w:rFonts w:ascii="Cambria Math" w:hAnsi="Cambria Math"/>
                      <w:szCs w:val="22"/>
                      <w:lang w:val="pl-PL"/>
                    </w:rPr>
                    <m:t>n</m:t>
                  </m:r>
                </m:sub>
              </m:sSub>
            </m:e>
          </m:d>
          <m:r>
            <w:rPr>
              <w:rFonts w:ascii="Cambria Math" w:hAnsi="Cambria Math"/>
              <w:szCs w:val="22"/>
              <w:lang w:val="pl-PL"/>
            </w:rPr>
            <m:t>)</m:t>
          </m:r>
        </m:oMath>
      </m:oMathPara>
    </w:p>
    <w:p w14:paraId="37CC4E45" w14:textId="77777777" w:rsidR="00586592" w:rsidRPr="00586592" w:rsidRDefault="00586592" w:rsidP="00AF65E6">
      <w:pPr>
        <w:rPr>
          <w:rFonts w:eastAsiaTheme="minorEastAsia"/>
          <w:szCs w:val="22"/>
          <w:lang w:val="pl-PL"/>
        </w:rPr>
      </w:pPr>
    </w:p>
    <w:p w14:paraId="33E38496" w14:textId="77777777" w:rsidR="00586592" w:rsidRDefault="00586592" w:rsidP="00586592">
      <w:pPr>
        <w:pStyle w:val="Caption"/>
        <w:jc w:val="center"/>
        <w:rPr>
          <w:lang w:val="pl-PL"/>
        </w:rPr>
      </w:pPr>
      <w:r>
        <w:rPr>
          <w:lang w:val="pl-PL"/>
        </w:rPr>
        <w:t>E</w:t>
      </w:r>
      <w:r w:rsidRPr="00D843AB">
        <w:rPr>
          <w:lang w:val="pl-PL"/>
        </w:rPr>
        <w:t xml:space="preserve">. </w:t>
      </w:r>
      <w:r>
        <w:fldChar w:fldCharType="begin"/>
      </w:r>
      <w:r w:rsidRPr="00D843AB">
        <w:rPr>
          <w:lang w:val="pl-PL"/>
        </w:rPr>
        <w:instrText xml:space="preserve"> SEQ W \* ARABIC </w:instrText>
      </w:r>
      <w:r>
        <w:fldChar w:fldCharType="separate"/>
      </w:r>
      <w:r w:rsidR="009448E9">
        <w:rPr>
          <w:noProof/>
          <w:lang w:val="pl-PL"/>
        </w:rPr>
        <w:t>3</w:t>
      </w:r>
      <w:r>
        <w:fldChar w:fldCharType="end"/>
      </w:r>
      <w:r w:rsidRPr="00D843AB">
        <w:rPr>
          <w:lang w:val="pl-PL"/>
        </w:rPr>
        <w:t xml:space="preserve">. </w:t>
      </w:r>
      <w:r>
        <w:rPr>
          <w:lang w:val="pl-PL"/>
        </w:rPr>
        <w:t>Wzór na ulepszoną niejawną metodę Eulera</w:t>
      </w:r>
    </w:p>
    <w:p w14:paraId="061E57C9" w14:textId="73319789" w:rsidR="004C78EB" w:rsidRDefault="004C78EB" w:rsidP="004C78EB">
      <w:pPr>
        <w:rPr>
          <w:lang w:val="pl-PL"/>
        </w:rPr>
      </w:pPr>
      <w:r>
        <w:rPr>
          <w:lang w:val="pl-PL"/>
        </w:rPr>
        <w:tab/>
      </w:r>
    </w:p>
    <w:p w14:paraId="508F490C" w14:textId="08BFA328" w:rsidR="004C78EB" w:rsidRDefault="009550C3" w:rsidP="004C78EB">
      <w:pPr>
        <w:rPr>
          <w:lang w:val="pl-PL"/>
        </w:rPr>
      </w:pPr>
      <w:r>
        <w:rPr>
          <w:noProof/>
          <w:lang w:eastAsia="en-GB"/>
        </w:rPr>
        <w:drawing>
          <wp:inline distT="0" distB="0" distL="0" distR="0" wp14:anchorId="3AE2DF44" wp14:editId="72E6F982">
            <wp:extent cx="5756910" cy="467487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uler_modified.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4674870"/>
                    </a:xfrm>
                    <a:prstGeom prst="rect">
                      <a:avLst/>
                    </a:prstGeom>
                  </pic:spPr>
                </pic:pic>
              </a:graphicData>
            </a:graphic>
          </wp:inline>
        </w:drawing>
      </w:r>
    </w:p>
    <w:p w14:paraId="71D91374" w14:textId="77777777" w:rsidR="004C78EB" w:rsidRDefault="004C78EB" w:rsidP="004C78EB">
      <w:pPr>
        <w:rPr>
          <w:lang w:val="pl-PL"/>
        </w:rPr>
      </w:pPr>
    </w:p>
    <w:p w14:paraId="2FCC3723" w14:textId="77777777" w:rsidR="004C78EB" w:rsidRDefault="004C78EB" w:rsidP="004C78EB">
      <w:pPr>
        <w:rPr>
          <w:lang w:val="pl-PL"/>
        </w:rPr>
      </w:pPr>
    </w:p>
    <w:p w14:paraId="486C0611" w14:textId="77777777" w:rsidR="004C78EB" w:rsidRPr="004C78EB" w:rsidRDefault="004C78EB" w:rsidP="004C78EB">
      <w:pPr>
        <w:rPr>
          <w:lang w:val="pl-PL"/>
        </w:rPr>
      </w:pPr>
    </w:p>
    <w:p w14:paraId="7740F211" w14:textId="3F56EABB" w:rsidR="009E252F" w:rsidRDefault="00586592" w:rsidP="009E252F">
      <w:pPr>
        <w:jc w:val="both"/>
        <w:rPr>
          <w:lang w:val="pl-PL"/>
        </w:rPr>
      </w:pPr>
      <w:r>
        <w:rPr>
          <w:lang w:val="pl-PL"/>
        </w:rPr>
        <w:t xml:space="preserve">Do rozwiązania zadanego układu równań użyte zostały funkcje anonimowe </w:t>
      </w:r>
      <w:r w:rsidR="00A26DB1">
        <w:rPr>
          <w:lang w:val="pl-PL"/>
        </w:rPr>
        <w:t>opisujące przebiegi pochodnych.</w:t>
      </w:r>
      <w:r w:rsidR="00AD2571">
        <w:rPr>
          <w:lang w:val="pl-PL"/>
        </w:rPr>
        <w:t xml:space="preserve"> Dzięki temu, możliwe jest rozwiązywanie układów równań różniczkowych więcej niż dwóch zmiennych. Pozostałymi argumentami przyjmowanymi przez obie metody jest zakres czasu oraz wartości początkowe funkcji. W ewentualnej przyszłej implementacji, mogłaby się znaleźć również możliwość modyfikacji liczby pomiarów na danym zakresie, aktualnie liczba ta jest określona „na twardo” w kodzie funkcji i na chwilę pisania sprawozdania wynosi 50. Funkcja zwraca </w:t>
      </w:r>
      <w:r w:rsidR="0018239F">
        <w:rPr>
          <w:lang w:val="pl-PL"/>
        </w:rPr>
        <w:t>argumenty i wartości funkcji, których anonimowe pochodne podane zostały na wejściu.</w:t>
      </w:r>
    </w:p>
    <w:p w14:paraId="1715EDF7" w14:textId="0CBE9C6B" w:rsidR="009E252F" w:rsidRPr="009E252F" w:rsidRDefault="009E252F" w:rsidP="0059762A">
      <w:pPr>
        <w:pStyle w:val="Heading2"/>
      </w:pPr>
      <w:r>
        <w:br w:type="column"/>
        <w:t>Część 2.</w:t>
      </w:r>
    </w:p>
    <w:p w14:paraId="64CBD596" w14:textId="77777777" w:rsidR="00586592" w:rsidRDefault="00586592" w:rsidP="00586592">
      <w:pPr>
        <w:rPr>
          <w:lang w:val="pl-PL"/>
        </w:rPr>
      </w:pPr>
    </w:p>
    <w:p w14:paraId="5CDC7356" w14:textId="77777777" w:rsidR="001E52E6" w:rsidRDefault="001E52E6" w:rsidP="0059762A">
      <w:pPr>
        <w:jc w:val="both"/>
        <w:rPr>
          <w:lang w:val="pl-PL"/>
        </w:rPr>
      </w:pPr>
      <w:r>
        <w:rPr>
          <w:lang w:val="pl-PL"/>
        </w:rPr>
        <w:t xml:space="preserve">Część druga projektu polegała w głównej mierze na znalezieniu przebiegu zależności pomiędzy pojemnością cieplną oleju a jego temperaturą. </w:t>
      </w:r>
    </w:p>
    <w:p w14:paraId="301BD30B" w14:textId="77777777" w:rsidR="0059762A" w:rsidRDefault="0059762A" w:rsidP="00424F63">
      <w:pPr>
        <w:ind w:firstLine="360"/>
        <w:jc w:val="both"/>
        <w:rPr>
          <w:lang w:val="pl-PL"/>
        </w:rPr>
      </w:pPr>
    </w:p>
    <w:p w14:paraId="2BAC6A80" w14:textId="53E67A2D" w:rsidR="001E52E6" w:rsidRDefault="001E52E6" w:rsidP="0059762A">
      <w:pPr>
        <w:jc w:val="both"/>
        <w:rPr>
          <w:lang w:val="pl-PL"/>
        </w:rPr>
      </w:pPr>
      <w:r>
        <w:rPr>
          <w:lang w:val="pl-PL"/>
        </w:rPr>
        <w:t xml:space="preserve">Zadanie było o tyle utrudnione, iż znana z wykładów metoda interpolacji funkcjami sklejanymi zakładała równe odległości pomiędzy węzłami (czyli znanymi punktami na przebiegu interpolowanej funkcji). Ostatecznie zastosowano metodę linearyzacji pomiędzy punktami pomiarowymi. Oznacza to, że założono liniowość pomiędzy kolejnymi punktami pomiarowymi i na tej podstawie określono równoodległe węzły. Z tak wyznaczonymi wartościami możliwe było interpolowanie funkcji metodą </w:t>
      </w:r>
      <w:proofErr w:type="spellStart"/>
      <w:r>
        <w:rPr>
          <w:lang w:val="pl-PL"/>
        </w:rPr>
        <w:t>splajnową</w:t>
      </w:r>
      <w:proofErr w:type="spellEnd"/>
      <w:r>
        <w:rPr>
          <w:lang w:val="pl-PL"/>
        </w:rPr>
        <w:t>.</w:t>
      </w:r>
    </w:p>
    <w:p w14:paraId="367C1CDF" w14:textId="77777777" w:rsidR="0059762A" w:rsidRDefault="0059762A" w:rsidP="0059762A">
      <w:pPr>
        <w:jc w:val="both"/>
        <w:rPr>
          <w:lang w:val="pl-PL"/>
        </w:rPr>
      </w:pPr>
    </w:p>
    <w:p w14:paraId="7F4D283A" w14:textId="2C5394A6" w:rsidR="001E52E6" w:rsidRDefault="001E52E6" w:rsidP="0059762A">
      <w:pPr>
        <w:jc w:val="both"/>
        <w:rPr>
          <w:lang w:val="pl-PL"/>
        </w:rPr>
      </w:pPr>
      <w:r>
        <w:rPr>
          <w:lang w:val="pl-PL"/>
        </w:rPr>
        <w:t xml:space="preserve">Niestety, z powodu konieczności stosowania wielu </w:t>
      </w:r>
      <w:r w:rsidR="0059762A">
        <w:rPr>
          <w:lang w:val="pl-PL"/>
        </w:rPr>
        <w:t>„</w:t>
      </w:r>
      <w:r>
        <w:rPr>
          <w:lang w:val="pl-PL"/>
        </w:rPr>
        <w:t>nowych</w:t>
      </w:r>
      <w:r w:rsidR="0059762A">
        <w:rPr>
          <w:lang w:val="pl-PL"/>
        </w:rPr>
        <w:t>”</w:t>
      </w:r>
      <w:r>
        <w:rPr>
          <w:lang w:val="pl-PL"/>
        </w:rPr>
        <w:t xml:space="preserve"> punktów pomiarowych z każdym wykonaniem funkcji liczącej wartość </w:t>
      </w:r>
      <w:proofErr w:type="spellStart"/>
      <w:r>
        <w:rPr>
          <w:lang w:val="pl-PL"/>
        </w:rPr>
        <w:t>c</w:t>
      </w:r>
      <w:r>
        <w:rPr>
          <w:vertAlign w:val="subscript"/>
          <w:lang w:val="pl-PL"/>
        </w:rPr>
        <w:t>w</w:t>
      </w:r>
      <w:proofErr w:type="spellEnd"/>
      <w:r>
        <w:rPr>
          <w:lang w:val="pl-PL"/>
        </w:rPr>
        <w:t xml:space="preserve"> </w:t>
      </w:r>
      <w:r>
        <w:rPr>
          <w:vertAlign w:val="subscript"/>
          <w:lang w:val="pl-PL"/>
        </w:rPr>
        <w:softHyphen/>
      </w:r>
      <w:r>
        <w:rPr>
          <w:lang w:val="pl-PL"/>
        </w:rPr>
        <w:softHyphen/>
      </w:r>
      <w:r>
        <w:rPr>
          <w:lang w:val="pl-PL"/>
        </w:rPr>
        <w:softHyphen/>
      </w:r>
      <w:r>
        <w:rPr>
          <w:lang w:val="pl-PL"/>
        </w:rPr>
        <w:softHyphen/>
        <w:t xml:space="preserve">stała się ona mało wydajna. Zdaje się, że zachowanie tych punktów pomiarowych, jak również współczynników </w:t>
      </w:r>
      <w:r w:rsidR="007C0C56">
        <w:rPr>
          <w:lang w:val="pl-PL"/>
        </w:rPr>
        <w:t xml:space="preserve">c przy interpolacji </w:t>
      </w:r>
      <w:r w:rsidR="0059762A">
        <w:rPr>
          <w:lang w:val="pl-PL"/>
        </w:rPr>
        <w:t xml:space="preserve">jako stałych w projekcie </w:t>
      </w:r>
      <w:r w:rsidR="007C0C56">
        <w:rPr>
          <w:lang w:val="pl-PL"/>
        </w:rPr>
        <w:t>mogłoby w tym przypadku znaczn</w:t>
      </w:r>
      <w:r w:rsidR="0059762A">
        <w:rPr>
          <w:lang w:val="pl-PL"/>
        </w:rPr>
        <w:t>ie usprawnić jego działanie.</w:t>
      </w:r>
    </w:p>
    <w:p w14:paraId="23100571" w14:textId="77777777" w:rsidR="0059762A" w:rsidRDefault="0059762A" w:rsidP="00424F63">
      <w:pPr>
        <w:ind w:firstLine="360"/>
        <w:jc w:val="both"/>
        <w:rPr>
          <w:lang w:val="pl-PL"/>
        </w:rPr>
      </w:pPr>
    </w:p>
    <w:p w14:paraId="2DE66CE6" w14:textId="21F6B5FE" w:rsidR="00424F63" w:rsidRDefault="00424F63" w:rsidP="0059762A">
      <w:pPr>
        <w:jc w:val="both"/>
        <w:rPr>
          <w:lang w:val="pl-PL"/>
        </w:rPr>
      </w:pPr>
      <w:r>
        <w:rPr>
          <w:lang w:val="pl-PL"/>
        </w:rPr>
        <w:t>Na wykresach poniżej przedstawiono przebiegi funkcji</w:t>
      </w:r>
      <w:r w:rsidR="0059762A">
        <w:rPr>
          <w:lang w:val="pl-PL"/>
        </w:rPr>
        <w:t xml:space="preserve"> sklejanych dla n=8 i n=</w:t>
      </w:r>
      <w:r>
        <w:rPr>
          <w:lang w:val="pl-PL"/>
        </w:rPr>
        <w:t>50 „nowych” równoodległych węzłów.</w:t>
      </w:r>
    </w:p>
    <w:p w14:paraId="397295F9" w14:textId="4AE786E7" w:rsidR="00424F63" w:rsidRDefault="00424F63" w:rsidP="00424F63">
      <w:pPr>
        <w:rPr>
          <w:lang w:val="pl-PL"/>
        </w:rPr>
      </w:pPr>
      <w:r>
        <w:rPr>
          <w:noProof/>
          <w:lang w:eastAsia="en-GB"/>
        </w:rPr>
        <w:drawing>
          <wp:inline distT="0" distB="0" distL="0" distR="0" wp14:anchorId="2F2F3771" wp14:editId="0389BB2B">
            <wp:extent cx="5756910" cy="524192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terpolation comp.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5241925"/>
                    </a:xfrm>
                    <a:prstGeom prst="rect">
                      <a:avLst/>
                    </a:prstGeom>
                  </pic:spPr>
                </pic:pic>
              </a:graphicData>
            </a:graphic>
          </wp:inline>
        </w:drawing>
      </w:r>
    </w:p>
    <w:p w14:paraId="616EF681" w14:textId="77777777" w:rsidR="007C0C56" w:rsidRDefault="007C0C56" w:rsidP="001E52E6">
      <w:pPr>
        <w:ind w:firstLine="360"/>
        <w:rPr>
          <w:lang w:val="pl-PL"/>
        </w:rPr>
      </w:pPr>
    </w:p>
    <w:p w14:paraId="32B74392" w14:textId="2DC037F1" w:rsidR="007C0C56" w:rsidRDefault="0059762A" w:rsidP="0059762A">
      <w:pPr>
        <w:jc w:val="both"/>
        <w:rPr>
          <w:lang w:val="pl-PL"/>
        </w:rPr>
      </w:pPr>
      <w:r>
        <w:rPr>
          <w:lang w:val="pl-PL"/>
        </w:rPr>
        <w:t>Na podstawie przebiegów można wnioskować, że funkcja pojemności cieplnej oleju od jego temperatury jest w przybliżeniu funkcją odwrotną, jednak oczywiście nie wiadomo jak zachowuje się ona pomiędzy punktami pomiarowymi. (można jedynie matematycznie przybliżyć).</w:t>
      </w:r>
    </w:p>
    <w:p w14:paraId="1D7D5EDB" w14:textId="77777777" w:rsidR="0059762A" w:rsidRDefault="0059762A" w:rsidP="0059762A">
      <w:pPr>
        <w:jc w:val="both"/>
        <w:rPr>
          <w:lang w:val="pl-PL"/>
        </w:rPr>
      </w:pPr>
    </w:p>
    <w:p w14:paraId="6DACC52F" w14:textId="3E7F0B81" w:rsidR="0059762A" w:rsidRDefault="002176C1" w:rsidP="0059762A">
      <w:pPr>
        <w:jc w:val="both"/>
        <w:rPr>
          <w:lang w:val="pl-PL"/>
        </w:rPr>
      </w:pPr>
      <w:r>
        <w:rPr>
          <w:lang w:val="pl-PL"/>
        </w:rPr>
        <w:t>Udało się oczywiście zrealizować główne polecenie tej </w:t>
      </w:r>
      <w:proofErr w:type="gramStart"/>
      <w:r>
        <w:rPr>
          <w:lang w:val="pl-PL"/>
        </w:rPr>
        <w:t>części</w:t>
      </w:r>
      <w:proofErr w:type="gramEnd"/>
      <w:r>
        <w:rPr>
          <w:lang w:val="pl-PL"/>
        </w:rPr>
        <w:t xml:space="preserve"> czyli uzyskać przebiegi T</w:t>
      </w:r>
      <w:r>
        <w:rPr>
          <w:vertAlign w:val="subscript"/>
          <w:lang w:val="pl-PL"/>
        </w:rPr>
        <w:t>b</w:t>
      </w:r>
      <w:r w:rsidR="00715CE5">
        <w:rPr>
          <w:lang w:val="pl-PL"/>
        </w:rPr>
        <w:t xml:space="preserve"> i </w:t>
      </w:r>
      <w:proofErr w:type="spellStart"/>
      <w:r w:rsidR="00715CE5">
        <w:rPr>
          <w:lang w:val="pl-PL"/>
        </w:rPr>
        <w:t>T</w:t>
      </w:r>
      <w:r w:rsidR="00715CE5">
        <w:rPr>
          <w:vertAlign w:val="subscript"/>
          <w:lang w:val="pl-PL"/>
        </w:rPr>
        <w:t>w</w:t>
      </w:r>
      <w:proofErr w:type="spellEnd"/>
      <w:r w:rsidR="00715CE5">
        <w:rPr>
          <w:lang w:val="pl-PL"/>
        </w:rPr>
        <w:t xml:space="preserve"> dla zadanych wartości pojemności. Wykres przedstawiono poniżej.</w:t>
      </w:r>
    </w:p>
    <w:p w14:paraId="5D591B74" w14:textId="77777777" w:rsidR="00715CE5" w:rsidRDefault="00715CE5" w:rsidP="0059762A">
      <w:pPr>
        <w:jc w:val="both"/>
        <w:rPr>
          <w:lang w:val="pl-PL"/>
        </w:rPr>
      </w:pPr>
    </w:p>
    <w:p w14:paraId="70EA5261" w14:textId="77777777" w:rsidR="00AE370F" w:rsidRDefault="00AE370F" w:rsidP="0059762A">
      <w:pPr>
        <w:jc w:val="both"/>
        <w:rPr>
          <w:lang w:val="pl-PL"/>
        </w:rPr>
      </w:pPr>
    </w:p>
    <w:p w14:paraId="3988CB9B" w14:textId="70E7F06C" w:rsidR="00AE370F" w:rsidRDefault="00AE370F" w:rsidP="0059762A">
      <w:pPr>
        <w:jc w:val="both"/>
        <w:rPr>
          <w:lang w:val="pl-PL"/>
        </w:rPr>
      </w:pPr>
      <w:r>
        <w:rPr>
          <w:noProof/>
          <w:lang w:eastAsia="en-GB"/>
        </w:rPr>
        <w:drawing>
          <wp:inline distT="0" distB="0" distL="0" distR="0" wp14:anchorId="0CFF5CBE" wp14:editId="36E55021">
            <wp:extent cx="5756910" cy="499427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_data.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4994275"/>
                    </a:xfrm>
                    <a:prstGeom prst="rect">
                      <a:avLst/>
                    </a:prstGeom>
                  </pic:spPr>
                </pic:pic>
              </a:graphicData>
            </a:graphic>
          </wp:inline>
        </w:drawing>
      </w:r>
    </w:p>
    <w:p w14:paraId="18157CCF" w14:textId="77777777" w:rsidR="0059762A" w:rsidRDefault="0059762A" w:rsidP="00AE370F">
      <w:pPr>
        <w:pStyle w:val="Heading2"/>
        <w:numPr>
          <w:ilvl w:val="0"/>
          <w:numId w:val="0"/>
        </w:numPr>
        <w:rPr>
          <w:rFonts w:eastAsiaTheme="minorHAnsi" w:cstheme="minorBidi"/>
          <w:color w:val="auto"/>
          <w:sz w:val="22"/>
          <w:szCs w:val="24"/>
        </w:rPr>
      </w:pPr>
    </w:p>
    <w:p w14:paraId="11EC352A" w14:textId="060E8ACA" w:rsidR="0059762A" w:rsidRDefault="0059762A" w:rsidP="0059762A">
      <w:pPr>
        <w:rPr>
          <w:lang w:val="pl-PL"/>
        </w:rPr>
      </w:pPr>
    </w:p>
    <w:p w14:paraId="422EEE6B" w14:textId="3CD15806" w:rsidR="0059762A" w:rsidRDefault="00E9406E" w:rsidP="0059762A">
      <w:pPr>
        <w:pStyle w:val="Heading2"/>
      </w:pPr>
      <w:r>
        <w:br w:type="column"/>
      </w:r>
      <w:r w:rsidR="0059762A">
        <w:t>Część 3.</w:t>
      </w:r>
    </w:p>
    <w:p w14:paraId="063ED967" w14:textId="77777777" w:rsidR="0059762A" w:rsidRDefault="0059762A" w:rsidP="009448E9">
      <w:pPr>
        <w:jc w:val="both"/>
        <w:rPr>
          <w:lang w:val="pl-PL"/>
        </w:rPr>
      </w:pPr>
    </w:p>
    <w:p w14:paraId="56CFD48D" w14:textId="0F0719EF" w:rsidR="0059762A" w:rsidRDefault="0059762A" w:rsidP="009448E9">
      <w:pPr>
        <w:jc w:val="both"/>
        <w:rPr>
          <w:lang w:val="pl-PL"/>
        </w:rPr>
      </w:pPr>
      <w:r>
        <w:rPr>
          <w:lang w:val="pl-PL"/>
        </w:rPr>
        <w:t>Ta część projektu polegała na znalezieniu optymalnej wartości masy oleju dla zadanych wartości. Dało się w niej zauważyć słabą wydajność zastosowanych wcześniej metod, jak również inne ciekawe zjawisko, przyczyną którego było podana wcześniej stała ilość kroków w rozwią</w:t>
      </w:r>
      <w:r w:rsidR="00956FA6">
        <w:rPr>
          <w:lang w:val="pl-PL"/>
        </w:rPr>
        <w:t xml:space="preserve">zywania równania metodą Eulera. Okazało się, że wynik jest różny dla różnych założonych przedziałów czasowych. Nie powinno to być niczym dziwnym, ponieważ oczywiście przy stałej liczbie kroków dokładność maleje, jeżeli wzrośnie </w:t>
      </w:r>
      <w:proofErr w:type="gramStart"/>
      <w:r w:rsidR="00956FA6">
        <w:rPr>
          <w:lang w:val="pl-PL"/>
        </w:rPr>
        <w:t>przedział</w:t>
      </w:r>
      <w:proofErr w:type="gramEnd"/>
      <w:r w:rsidR="00956FA6">
        <w:rPr>
          <w:lang w:val="pl-PL"/>
        </w:rPr>
        <w:t xml:space="preserve"> na którym mierzymy. Przedział czasowy w którym mierzymy nie został określony w zadaniu, dlatego na rzecz pomiarów przyjęta została wartości [0 0.6].</w:t>
      </w:r>
      <w:r w:rsidR="00A0101A">
        <w:rPr>
          <w:lang w:val="pl-PL"/>
        </w:rPr>
        <w:t xml:space="preserve"> Do odnalezienia </w:t>
      </w:r>
      <w:r w:rsidR="00B01782">
        <w:rPr>
          <w:lang w:val="pl-PL"/>
        </w:rPr>
        <w:t xml:space="preserve">miejsca zerowego użyto metody bisekcji na przedziale </w:t>
      </w:r>
      <w:proofErr w:type="spellStart"/>
      <w:proofErr w:type="gramStart"/>
      <w:r w:rsidR="00B01782">
        <w:rPr>
          <w:lang w:val="pl-PL"/>
        </w:rPr>
        <w:t>m</w:t>
      </w:r>
      <w:r w:rsidR="00B01782">
        <w:rPr>
          <w:vertAlign w:val="subscript"/>
          <w:lang w:val="pl-PL"/>
        </w:rPr>
        <w:t>w</w:t>
      </w:r>
      <w:proofErr w:type="spellEnd"/>
      <w:r w:rsidR="00B01782">
        <w:rPr>
          <w:vertAlign w:val="subscript"/>
          <w:lang w:val="pl-PL"/>
        </w:rPr>
        <w:t xml:space="preserve"> </w:t>
      </w:r>
      <w:r w:rsidR="00D71DFF">
        <w:rPr>
          <w:lang w:val="pl-PL"/>
        </w:rPr>
        <w:t xml:space="preserve"> [</w:t>
      </w:r>
      <w:proofErr w:type="gramEnd"/>
      <w:r w:rsidR="00D71DFF">
        <w:rPr>
          <w:lang w:val="pl-PL"/>
        </w:rPr>
        <w:t xml:space="preserve">0.0 30.0], a jako </w:t>
      </w:r>
      <w:r w:rsidR="00E9406E">
        <w:rPr>
          <w:lang w:val="pl-PL"/>
        </w:rPr>
        <w:t>błąd pomiaru</w:t>
      </w:r>
      <w:r w:rsidR="00D71DFF">
        <w:rPr>
          <w:lang w:val="pl-PL"/>
        </w:rPr>
        <w:t xml:space="preserve"> przyjęto 1e-3. Otrzymany wynik to </w:t>
      </w:r>
      <w:r w:rsidR="00D71DFF" w:rsidRPr="00D71DFF">
        <w:rPr>
          <w:lang w:val="pl-PL"/>
        </w:rPr>
        <w:t>22.1381</w:t>
      </w:r>
      <w:r w:rsidR="00D71DFF">
        <w:rPr>
          <w:lang w:val="pl-PL"/>
        </w:rPr>
        <w:t xml:space="preserve"> w 55 </w:t>
      </w:r>
      <w:r w:rsidR="00E9406E">
        <w:rPr>
          <w:lang w:val="pl-PL"/>
        </w:rPr>
        <w:t>pomiarach. Poniżej wykres przedstawiający część przeprowadzonych prób. Zastosowano rekurencyjny algorytm szukający zera w zadanym przedziale i z określonym warunkiem.</w:t>
      </w:r>
    </w:p>
    <w:p w14:paraId="7166C7AD" w14:textId="77777777" w:rsidR="00E9406E" w:rsidRDefault="00E9406E" w:rsidP="0059762A">
      <w:pPr>
        <w:rPr>
          <w:lang w:val="pl-PL"/>
        </w:rPr>
      </w:pPr>
    </w:p>
    <w:p w14:paraId="1E7A9076" w14:textId="50162C05" w:rsidR="00E9406E" w:rsidRDefault="00E9406E" w:rsidP="0059762A">
      <w:pPr>
        <w:rPr>
          <w:lang w:val="pl-PL"/>
        </w:rPr>
      </w:pPr>
      <w:r>
        <w:rPr>
          <w:noProof/>
          <w:lang w:eastAsia="en-GB"/>
        </w:rPr>
        <w:drawing>
          <wp:inline distT="0" distB="0" distL="0" distR="0" wp14:anchorId="7DA39654" wp14:editId="77061110">
            <wp:extent cx="5756910" cy="5153660"/>
            <wp:effectExtent l="0" t="0" r="889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sect.png"/>
                    <pic:cNvPicPr/>
                  </pic:nvPicPr>
                  <pic:blipFill>
                    <a:blip r:embed="rId14">
                      <a:extLst>
                        <a:ext uri="{28A0092B-C50C-407E-A947-70E740481C1C}">
                          <a14:useLocalDpi xmlns:a14="http://schemas.microsoft.com/office/drawing/2010/main" val="0"/>
                        </a:ext>
                      </a:extLst>
                    </a:blip>
                    <a:stretch>
                      <a:fillRect/>
                    </a:stretch>
                  </pic:blipFill>
                  <pic:spPr>
                    <a:xfrm>
                      <a:off x="0" y="0"/>
                      <a:ext cx="5756910" cy="5153660"/>
                    </a:xfrm>
                    <a:prstGeom prst="rect">
                      <a:avLst/>
                    </a:prstGeom>
                  </pic:spPr>
                </pic:pic>
              </a:graphicData>
            </a:graphic>
          </wp:inline>
        </w:drawing>
      </w:r>
    </w:p>
    <w:p w14:paraId="31A239F0" w14:textId="77777777" w:rsidR="00E9406E" w:rsidRDefault="00E9406E" w:rsidP="0059762A">
      <w:pPr>
        <w:rPr>
          <w:lang w:val="pl-PL"/>
        </w:rPr>
      </w:pPr>
    </w:p>
    <w:p w14:paraId="37956AE7" w14:textId="7E294815" w:rsidR="00E9406E" w:rsidRDefault="00AE370F" w:rsidP="00AE370F">
      <w:pPr>
        <w:pStyle w:val="Heading2"/>
      </w:pPr>
      <w:r>
        <w:br w:type="column"/>
      </w:r>
      <w:r w:rsidRPr="00AE370F">
        <w:t>Część</w:t>
      </w:r>
      <w:r>
        <w:t xml:space="preserve"> 4.</w:t>
      </w:r>
    </w:p>
    <w:p w14:paraId="10BF52B4" w14:textId="77777777" w:rsidR="00AE370F" w:rsidRDefault="00AE370F" w:rsidP="00AE370F">
      <w:pPr>
        <w:rPr>
          <w:lang w:val="pl-PL"/>
        </w:rPr>
      </w:pPr>
    </w:p>
    <w:p w14:paraId="34E51D03" w14:textId="77777777" w:rsidR="00AE370F" w:rsidRDefault="00AE370F" w:rsidP="009448E9">
      <w:pPr>
        <w:jc w:val="both"/>
        <w:rPr>
          <w:lang w:val="pl-PL"/>
        </w:rPr>
      </w:pPr>
      <w:r>
        <w:rPr>
          <w:lang w:val="pl-PL"/>
        </w:rPr>
        <w:t xml:space="preserve">Część ta polegała na porównaniu wielu metod rozwiązywania problemów przedstawionych w poprzednich częściach. </w:t>
      </w:r>
    </w:p>
    <w:p w14:paraId="50D701BA" w14:textId="6839D0EC" w:rsidR="00AE370F" w:rsidRDefault="00AE370F" w:rsidP="009448E9">
      <w:pPr>
        <w:jc w:val="both"/>
        <w:rPr>
          <w:lang w:val="pl-PL"/>
        </w:rPr>
      </w:pPr>
      <w:r>
        <w:rPr>
          <w:lang w:val="pl-PL"/>
        </w:rPr>
        <w:t>Porównano dyskretną interpolację wielomianami n=3 i n=5 stopnia i interpolację metodą funkcji sklejanych:</w:t>
      </w:r>
    </w:p>
    <w:p w14:paraId="039E3A93" w14:textId="77777777" w:rsidR="00AE370F" w:rsidRDefault="00AE370F" w:rsidP="00AE370F">
      <w:pPr>
        <w:rPr>
          <w:lang w:val="pl-PL"/>
        </w:rPr>
      </w:pPr>
    </w:p>
    <w:p w14:paraId="0D10DE6E" w14:textId="0364A56E" w:rsidR="00AE370F" w:rsidRPr="00AE370F" w:rsidRDefault="00AE370F" w:rsidP="00AE370F">
      <w:pPr>
        <w:rPr>
          <w:lang w:val="pl-PL"/>
        </w:rPr>
      </w:pPr>
    </w:p>
    <w:p w14:paraId="7A32FB07" w14:textId="5DCA2BE0" w:rsidR="00E9406E" w:rsidRPr="00D71DFF" w:rsidRDefault="00E312D1" w:rsidP="0059762A">
      <w:pPr>
        <w:rPr>
          <w:lang w:val="pl-PL"/>
        </w:rPr>
      </w:pPr>
      <w:r>
        <w:rPr>
          <w:noProof/>
          <w:lang w:eastAsia="en-GB"/>
        </w:rPr>
        <w:drawing>
          <wp:inline distT="0" distB="0" distL="0" distR="0" wp14:anchorId="30020891" wp14:editId="1CA8447C">
            <wp:extent cx="5756910" cy="4793615"/>
            <wp:effectExtent l="0" t="0" r="889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polation_aproximation.png"/>
                    <pic:cNvPicPr/>
                  </pic:nvPicPr>
                  <pic:blipFill>
                    <a:blip r:embed="rId15">
                      <a:extLst>
                        <a:ext uri="{28A0092B-C50C-407E-A947-70E740481C1C}">
                          <a14:useLocalDpi xmlns:a14="http://schemas.microsoft.com/office/drawing/2010/main" val="0"/>
                        </a:ext>
                      </a:extLst>
                    </a:blip>
                    <a:stretch>
                      <a:fillRect/>
                    </a:stretch>
                  </pic:blipFill>
                  <pic:spPr>
                    <a:xfrm>
                      <a:off x="0" y="0"/>
                      <a:ext cx="5756910" cy="4793615"/>
                    </a:xfrm>
                    <a:prstGeom prst="rect">
                      <a:avLst/>
                    </a:prstGeom>
                  </pic:spPr>
                </pic:pic>
              </a:graphicData>
            </a:graphic>
          </wp:inline>
        </w:drawing>
      </w:r>
    </w:p>
    <w:p w14:paraId="7ACDD2DA" w14:textId="77777777" w:rsidR="00586592" w:rsidRPr="00AF65E6" w:rsidRDefault="00586592" w:rsidP="00AF65E6">
      <w:pPr>
        <w:rPr>
          <w:szCs w:val="22"/>
          <w:lang w:val="pl-PL"/>
        </w:rPr>
      </w:pPr>
    </w:p>
    <w:p w14:paraId="451EDC99" w14:textId="77777777" w:rsidR="00C376F5" w:rsidRDefault="00C376F5" w:rsidP="009448E9">
      <w:pPr>
        <w:jc w:val="both"/>
        <w:rPr>
          <w:lang w:val="pl-PL"/>
        </w:rPr>
      </w:pPr>
    </w:p>
    <w:p w14:paraId="136771CD" w14:textId="071A7E91" w:rsidR="00D30334" w:rsidRDefault="00D30334" w:rsidP="009448E9">
      <w:pPr>
        <w:jc w:val="both"/>
        <w:rPr>
          <w:szCs w:val="22"/>
          <w:lang w:val="pl-PL"/>
        </w:rPr>
      </w:pPr>
      <w:r>
        <w:rPr>
          <w:szCs w:val="22"/>
          <w:lang w:val="pl-PL"/>
        </w:rPr>
        <w:t xml:space="preserve">Aproksymacja wielomianami optymalnie minimalizowała MSE, jednak liczba węzłów dostępna przy tworzeniu jej nie była wystarczająco duża, żeby uzyskać właściwe </w:t>
      </w:r>
      <w:r w:rsidR="00E312D1">
        <w:rPr>
          <w:szCs w:val="22"/>
          <w:lang w:val="pl-PL"/>
        </w:rPr>
        <w:t xml:space="preserve">„proste” przebiegi. Można zauważyć, również, że interpolacja funkcjami sklejanymi nie przechodzi przez większość oryginalnych węzłów, jest to spowodowane małą ilością węzłów równoodległych (por. Część 2). </w:t>
      </w:r>
    </w:p>
    <w:p w14:paraId="19A3AFFA" w14:textId="77777777" w:rsidR="006675EE" w:rsidRDefault="006675EE" w:rsidP="00D30334">
      <w:pPr>
        <w:rPr>
          <w:szCs w:val="22"/>
          <w:lang w:val="pl-PL"/>
        </w:rPr>
      </w:pPr>
    </w:p>
    <w:p w14:paraId="37A2D7BF" w14:textId="65A1A7BA" w:rsidR="006675EE" w:rsidRDefault="00A80942" w:rsidP="009448E9">
      <w:pPr>
        <w:jc w:val="both"/>
        <w:rPr>
          <w:szCs w:val="22"/>
          <w:lang w:val="pl-PL"/>
        </w:rPr>
      </w:pPr>
      <w:r>
        <w:rPr>
          <w:szCs w:val="22"/>
          <w:lang w:val="pl-PL"/>
        </w:rPr>
        <w:br w:type="column"/>
        <w:t>W tej części projektu należało również porównać metodę Eulera zwykłą i ulepszoną.</w:t>
      </w:r>
    </w:p>
    <w:p w14:paraId="0033E855" w14:textId="53C3ABAF" w:rsidR="00A80942" w:rsidRDefault="00A80942" w:rsidP="009448E9">
      <w:pPr>
        <w:jc w:val="both"/>
        <w:rPr>
          <w:szCs w:val="22"/>
          <w:lang w:val="pl-PL"/>
        </w:rPr>
      </w:pPr>
      <w:r>
        <w:rPr>
          <w:szCs w:val="22"/>
          <w:lang w:val="pl-PL"/>
        </w:rPr>
        <w:t>Przebiegi nie są równe i są zbieżne do innych wartości. Można podejrzewać, że metoda ulepszona jest bliższa prawdziwym wartościom.</w:t>
      </w:r>
    </w:p>
    <w:p w14:paraId="149E399C" w14:textId="77777777" w:rsidR="00A80942" w:rsidRDefault="00A80942" w:rsidP="00D30334">
      <w:pPr>
        <w:rPr>
          <w:szCs w:val="22"/>
          <w:lang w:val="pl-PL"/>
        </w:rPr>
      </w:pPr>
    </w:p>
    <w:p w14:paraId="1514D1C4" w14:textId="5EE9366A" w:rsidR="00A80942" w:rsidRDefault="00D47949" w:rsidP="00D30334">
      <w:pPr>
        <w:rPr>
          <w:szCs w:val="22"/>
          <w:lang w:val="pl-PL"/>
        </w:rPr>
      </w:pPr>
      <w:r>
        <w:rPr>
          <w:noProof/>
          <w:szCs w:val="22"/>
          <w:lang w:eastAsia="en-GB"/>
        </w:rPr>
        <w:drawing>
          <wp:inline distT="0" distB="0" distL="0" distR="0" wp14:anchorId="33D9636A" wp14:editId="59C6AC01">
            <wp:extent cx="5756910" cy="3523615"/>
            <wp:effectExtent l="0" t="0" r="889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uler_comparison.png"/>
                    <pic:cNvPicPr/>
                  </pic:nvPicPr>
                  <pic:blipFill>
                    <a:blip r:embed="rId16">
                      <a:extLst>
                        <a:ext uri="{28A0092B-C50C-407E-A947-70E740481C1C}">
                          <a14:useLocalDpi xmlns:a14="http://schemas.microsoft.com/office/drawing/2010/main" val="0"/>
                        </a:ext>
                      </a:extLst>
                    </a:blip>
                    <a:stretch>
                      <a:fillRect/>
                    </a:stretch>
                  </pic:blipFill>
                  <pic:spPr>
                    <a:xfrm>
                      <a:off x="0" y="0"/>
                      <a:ext cx="5756910" cy="3523615"/>
                    </a:xfrm>
                    <a:prstGeom prst="rect">
                      <a:avLst/>
                    </a:prstGeom>
                  </pic:spPr>
                </pic:pic>
              </a:graphicData>
            </a:graphic>
          </wp:inline>
        </w:drawing>
      </w:r>
    </w:p>
    <w:p w14:paraId="4C751E7E" w14:textId="77777777" w:rsidR="003A0916" w:rsidRDefault="003A0916" w:rsidP="00D30334">
      <w:pPr>
        <w:rPr>
          <w:szCs w:val="22"/>
          <w:lang w:val="pl-PL"/>
        </w:rPr>
      </w:pPr>
    </w:p>
    <w:p w14:paraId="441F97B9" w14:textId="77777777" w:rsidR="003A0916" w:rsidRDefault="003A0916" w:rsidP="00D30334">
      <w:pPr>
        <w:rPr>
          <w:szCs w:val="22"/>
          <w:lang w:val="pl-PL"/>
        </w:rPr>
      </w:pPr>
    </w:p>
    <w:p w14:paraId="0B0C66C8" w14:textId="3048FA9C" w:rsidR="009448E9" w:rsidRDefault="003A0916" w:rsidP="009448E9">
      <w:pPr>
        <w:jc w:val="both"/>
        <w:rPr>
          <w:szCs w:val="22"/>
          <w:lang w:val="pl-PL"/>
        </w:rPr>
      </w:pPr>
      <w:r>
        <w:rPr>
          <w:szCs w:val="22"/>
          <w:lang w:val="pl-PL"/>
        </w:rPr>
        <w:t xml:space="preserve">Obie metody przedstawiają jednak ogólną charakterystykę tej funkcji, dzięki czemu jesteśmy w stanie ogólnie określić zachowanie materiału w zadanych warunkach. (Do bardziej dokładnych przybliżeń należałoby użyć metod z większą ilością kroków pośrednich). </w:t>
      </w:r>
    </w:p>
    <w:p w14:paraId="46CC8CF9" w14:textId="77777777" w:rsidR="003A0916" w:rsidRDefault="009448E9" w:rsidP="009448E9">
      <w:pPr>
        <w:jc w:val="both"/>
        <w:rPr>
          <w:szCs w:val="22"/>
          <w:lang w:val="pl-PL"/>
        </w:rPr>
      </w:pPr>
      <w:r>
        <w:rPr>
          <w:szCs w:val="22"/>
          <w:lang w:val="pl-PL"/>
        </w:rPr>
        <w:br w:type="column"/>
      </w:r>
    </w:p>
    <w:p w14:paraId="76C0F96D" w14:textId="77777777" w:rsidR="003A0916" w:rsidRDefault="003A0916" w:rsidP="00D30334">
      <w:pPr>
        <w:rPr>
          <w:szCs w:val="22"/>
          <w:lang w:val="pl-PL"/>
        </w:rPr>
      </w:pPr>
    </w:p>
    <w:p w14:paraId="642DBE6F" w14:textId="0918A09E" w:rsidR="003A0916" w:rsidRDefault="003A0916" w:rsidP="003A0916">
      <w:pPr>
        <w:pStyle w:val="Heading2"/>
      </w:pPr>
      <w:r>
        <w:t>Wnioski</w:t>
      </w:r>
    </w:p>
    <w:p w14:paraId="49EFA1A2" w14:textId="77777777" w:rsidR="003A0916" w:rsidRDefault="003A0916" w:rsidP="003A0916">
      <w:pPr>
        <w:rPr>
          <w:lang w:val="pl-PL"/>
        </w:rPr>
      </w:pPr>
    </w:p>
    <w:p w14:paraId="68872FEF" w14:textId="2546C023" w:rsidR="003A0916" w:rsidRDefault="003A0916" w:rsidP="009448E9">
      <w:pPr>
        <w:jc w:val="both"/>
        <w:rPr>
          <w:lang w:val="pl-PL"/>
        </w:rPr>
      </w:pPr>
      <w:r>
        <w:rPr>
          <w:lang w:val="pl-PL"/>
        </w:rPr>
        <w:t xml:space="preserve">Przeprowadzono serię symulacji, dzięki którym możliwe było porównanie wielu metod przybliżania wartości funkcji i obliczania wartości układów równań różniczkowych. </w:t>
      </w:r>
    </w:p>
    <w:p w14:paraId="2645D02A" w14:textId="41693C5F" w:rsidR="003A0916" w:rsidRDefault="003A0916" w:rsidP="009448E9">
      <w:pPr>
        <w:jc w:val="both"/>
        <w:rPr>
          <w:lang w:val="pl-PL"/>
        </w:rPr>
      </w:pPr>
      <w:r>
        <w:rPr>
          <w:lang w:val="pl-PL"/>
        </w:rPr>
        <w:t>Mimo nieoptymalnego kodu i niedokładnych wartości udało się zapoznać z ogólną chara</w:t>
      </w:r>
      <w:r w:rsidR="00D47949">
        <w:rPr>
          <w:lang w:val="pl-PL"/>
        </w:rPr>
        <w:t xml:space="preserve">kterystyką i zachowaniem danych materiałów. </w:t>
      </w:r>
    </w:p>
    <w:p w14:paraId="30226F68" w14:textId="77777777" w:rsidR="009448E9" w:rsidRDefault="009448E9" w:rsidP="009448E9">
      <w:pPr>
        <w:jc w:val="both"/>
        <w:rPr>
          <w:lang w:val="pl-PL"/>
        </w:rPr>
      </w:pPr>
    </w:p>
    <w:p w14:paraId="755AEFA8" w14:textId="3CA8E616" w:rsidR="00D47949" w:rsidRDefault="00D47949" w:rsidP="009448E9">
      <w:pPr>
        <w:jc w:val="both"/>
        <w:rPr>
          <w:lang w:val="pl-PL"/>
        </w:rPr>
      </w:pPr>
      <w:r>
        <w:rPr>
          <w:lang w:val="pl-PL"/>
        </w:rPr>
        <w:t xml:space="preserve">Można wnioskować (jak napisano powyżej), że na dokładność niejawnych metod rozwiązywania wzorów różniczkowych duży wpływ ma liczba kroków pośrednich w każdym wykonaniu. </w:t>
      </w:r>
    </w:p>
    <w:p w14:paraId="3418C17F" w14:textId="77777777" w:rsidR="009448E9" w:rsidRDefault="009448E9" w:rsidP="009448E9">
      <w:pPr>
        <w:ind w:firstLine="426"/>
        <w:jc w:val="both"/>
        <w:rPr>
          <w:lang w:val="pl-PL"/>
        </w:rPr>
      </w:pPr>
    </w:p>
    <w:p w14:paraId="368F9CC1" w14:textId="3EE83A29" w:rsidR="00D47949" w:rsidRDefault="00D47949" w:rsidP="009448E9">
      <w:pPr>
        <w:jc w:val="both"/>
        <w:rPr>
          <w:lang w:val="pl-PL"/>
        </w:rPr>
      </w:pPr>
      <w:r>
        <w:rPr>
          <w:lang w:val="pl-PL"/>
        </w:rPr>
        <w:t xml:space="preserve">Można również wnioskować, że mimo, że aproksymacja wielomianowa nie jest szczególnie </w:t>
      </w:r>
      <w:proofErr w:type="gramStart"/>
      <w:r>
        <w:rPr>
          <w:lang w:val="pl-PL"/>
        </w:rPr>
        <w:t>dokładna</w:t>
      </w:r>
      <w:proofErr w:type="gramEnd"/>
      <w:r>
        <w:rPr>
          <w:lang w:val="pl-PL"/>
        </w:rPr>
        <w:t xml:space="preserve"> jeżeli chodzi o punkty pomiarowe, to optymalizuje dla nich średni błąd kwadratowy, dlatego przy większej ilości danych byłaby po prostu dużo dokładniejsza aniżeli jedynie funkcja przechodząca przez wszystkie punkty.</w:t>
      </w:r>
    </w:p>
    <w:p w14:paraId="34C40160" w14:textId="77777777" w:rsidR="009448E9" w:rsidRDefault="009448E9" w:rsidP="009448E9">
      <w:pPr>
        <w:jc w:val="both"/>
        <w:rPr>
          <w:lang w:val="pl-PL"/>
        </w:rPr>
      </w:pPr>
    </w:p>
    <w:p w14:paraId="6E0C00B2" w14:textId="1CCAA2B6" w:rsidR="00D47949" w:rsidRDefault="00D47949" w:rsidP="009448E9">
      <w:pPr>
        <w:jc w:val="both"/>
        <w:rPr>
          <w:lang w:val="pl-PL"/>
        </w:rPr>
      </w:pPr>
      <w:r>
        <w:rPr>
          <w:lang w:val="pl-PL"/>
        </w:rPr>
        <w:t>Na przykładzie metody bisekcji możemy zobaczyć, że czasem ograniczeniem nie jest moc obliczeniow</w:t>
      </w:r>
      <w:r w:rsidR="001D56EC">
        <w:rPr>
          <w:lang w:val="pl-PL"/>
        </w:rPr>
        <w:t>a, a jedynie dokładność liczb zmiennoprzecinkowych (nie udało się znaleźć liczby spełniającej warunek, żeby zero było odległe o maksymalnie 1e-3 od zmierzonej wartości).</w:t>
      </w:r>
    </w:p>
    <w:p w14:paraId="5E758A5A" w14:textId="77777777" w:rsidR="009448E9" w:rsidRDefault="009448E9" w:rsidP="009448E9">
      <w:pPr>
        <w:jc w:val="both"/>
        <w:rPr>
          <w:lang w:val="pl-PL"/>
        </w:rPr>
      </w:pPr>
    </w:p>
    <w:p w14:paraId="7E6F1BA6" w14:textId="2BC47E8F" w:rsidR="00D47949" w:rsidRPr="003A0916" w:rsidRDefault="001D56EC" w:rsidP="009448E9">
      <w:pPr>
        <w:jc w:val="both"/>
        <w:rPr>
          <w:lang w:val="pl-PL"/>
        </w:rPr>
      </w:pPr>
      <w:r>
        <w:rPr>
          <w:lang w:val="pl-PL"/>
        </w:rPr>
        <w:t>Podsumowując, do każdego zastosowania nale</w:t>
      </w:r>
      <w:r w:rsidR="009448E9">
        <w:rPr>
          <w:lang w:val="pl-PL"/>
        </w:rPr>
        <w:t>ży wybrać odpowiednie narzędzie. C</w:t>
      </w:r>
      <w:r>
        <w:rPr>
          <w:lang w:val="pl-PL"/>
        </w:rPr>
        <w:t xml:space="preserve">zasem nie zależy </w:t>
      </w:r>
      <w:r w:rsidR="009448E9">
        <w:rPr>
          <w:lang w:val="pl-PL"/>
        </w:rPr>
        <w:t>nam tak bardzo na dokładności, jak</w:t>
      </w:r>
      <w:r>
        <w:rPr>
          <w:lang w:val="pl-PL"/>
        </w:rPr>
        <w:t xml:space="preserve"> na szybkości. Przy wielokrotnym wykonywaniu należy również zwrócić uwagę na wydajność algorytmów, ponieważ czekanie może pochłaniać duże ilości czasu.</w:t>
      </w:r>
      <w:bookmarkStart w:id="0" w:name="_GoBack"/>
      <w:bookmarkEnd w:id="0"/>
    </w:p>
    <w:sectPr w:rsidR="00D47949" w:rsidRPr="003A0916" w:rsidSect="00D231F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000050000000002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6A19A6"/>
    <w:multiLevelType w:val="hybridMultilevel"/>
    <w:tmpl w:val="2F4E2194"/>
    <w:lvl w:ilvl="0" w:tplc="72BC2FE4">
      <w:start w:val="1"/>
      <w:numFmt w:val="decimal"/>
      <w:pStyle w:val="Heading2"/>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E895033"/>
    <w:multiLevelType w:val="hybridMultilevel"/>
    <w:tmpl w:val="B4B650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207444A"/>
    <w:multiLevelType w:val="hybridMultilevel"/>
    <w:tmpl w:val="3EBC3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078"/>
    <w:rsid w:val="000F4F9E"/>
    <w:rsid w:val="00177F3F"/>
    <w:rsid w:val="0018239F"/>
    <w:rsid w:val="001D56EC"/>
    <w:rsid w:val="001E52E6"/>
    <w:rsid w:val="002176C1"/>
    <w:rsid w:val="002B5842"/>
    <w:rsid w:val="00364019"/>
    <w:rsid w:val="003A0916"/>
    <w:rsid w:val="00424F63"/>
    <w:rsid w:val="004C78EB"/>
    <w:rsid w:val="004F3CDF"/>
    <w:rsid w:val="00586592"/>
    <w:rsid w:val="0059762A"/>
    <w:rsid w:val="005B3716"/>
    <w:rsid w:val="006675EE"/>
    <w:rsid w:val="006D70DB"/>
    <w:rsid w:val="00715CE5"/>
    <w:rsid w:val="007C0C56"/>
    <w:rsid w:val="00804B5F"/>
    <w:rsid w:val="00840078"/>
    <w:rsid w:val="0088548B"/>
    <w:rsid w:val="00932881"/>
    <w:rsid w:val="009448E9"/>
    <w:rsid w:val="009550C3"/>
    <w:rsid w:val="00956FA6"/>
    <w:rsid w:val="009E252F"/>
    <w:rsid w:val="00A0101A"/>
    <w:rsid w:val="00A26DB1"/>
    <w:rsid w:val="00A80942"/>
    <w:rsid w:val="00A81F80"/>
    <w:rsid w:val="00AD2571"/>
    <w:rsid w:val="00AD27C4"/>
    <w:rsid w:val="00AE370F"/>
    <w:rsid w:val="00AF214D"/>
    <w:rsid w:val="00AF65E6"/>
    <w:rsid w:val="00B01782"/>
    <w:rsid w:val="00BC1A73"/>
    <w:rsid w:val="00BE1D66"/>
    <w:rsid w:val="00C376F5"/>
    <w:rsid w:val="00C43974"/>
    <w:rsid w:val="00CC6BC1"/>
    <w:rsid w:val="00CD7C87"/>
    <w:rsid w:val="00D231FC"/>
    <w:rsid w:val="00D30334"/>
    <w:rsid w:val="00D47949"/>
    <w:rsid w:val="00D63AB4"/>
    <w:rsid w:val="00D71DFF"/>
    <w:rsid w:val="00D843AB"/>
    <w:rsid w:val="00E312D1"/>
    <w:rsid w:val="00E9406E"/>
    <w:rsid w:val="00F81E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EF7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3CDF"/>
    <w:rPr>
      <w:rFonts w:ascii="Helvetica" w:hAnsi="Helvetica"/>
      <w:sz w:val="22"/>
    </w:rPr>
  </w:style>
  <w:style w:type="paragraph" w:styleId="Heading2">
    <w:name w:val="heading 2"/>
    <w:basedOn w:val="Normal"/>
    <w:next w:val="Normal"/>
    <w:link w:val="Heading2Char"/>
    <w:uiPriority w:val="9"/>
    <w:unhideWhenUsed/>
    <w:qFormat/>
    <w:rsid w:val="00AE370F"/>
    <w:pPr>
      <w:keepNext/>
      <w:keepLines/>
      <w:numPr>
        <w:numId w:val="2"/>
      </w:numPr>
      <w:spacing w:before="40"/>
      <w:ind w:left="0" w:firstLine="0"/>
      <w:outlineLvl w:val="1"/>
    </w:pPr>
    <w:rPr>
      <w:rFonts w:eastAsiaTheme="majorEastAsia" w:cstheme="majorBidi"/>
      <w:color w:val="2F5496" w:themeColor="accent1" w:themeShade="BF"/>
      <w:sz w:val="26"/>
      <w:szCs w:val="26"/>
      <w:lang w:val="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974"/>
    <w:pPr>
      <w:ind w:left="720"/>
      <w:contextualSpacing/>
    </w:pPr>
  </w:style>
  <w:style w:type="character" w:customStyle="1" w:styleId="Heading2Char">
    <w:name w:val="Heading 2 Char"/>
    <w:basedOn w:val="DefaultParagraphFont"/>
    <w:link w:val="Heading2"/>
    <w:uiPriority w:val="9"/>
    <w:rsid w:val="00AE370F"/>
    <w:rPr>
      <w:rFonts w:ascii="Helvetica" w:eastAsiaTheme="majorEastAsia" w:hAnsi="Helvetica" w:cstheme="majorBidi"/>
      <w:color w:val="2F5496" w:themeColor="accent1" w:themeShade="BF"/>
      <w:sz w:val="26"/>
      <w:szCs w:val="26"/>
      <w:lang w:val="pl-PL"/>
    </w:rPr>
  </w:style>
  <w:style w:type="paragraph" w:styleId="Title">
    <w:name w:val="Title"/>
    <w:basedOn w:val="Normal"/>
    <w:next w:val="Normal"/>
    <w:link w:val="TitleChar"/>
    <w:uiPriority w:val="10"/>
    <w:qFormat/>
    <w:rsid w:val="00C4397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974"/>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AD27C4"/>
    <w:pPr>
      <w:spacing w:after="200"/>
    </w:pPr>
    <w:rPr>
      <w:i/>
      <w:iCs/>
      <w:color w:val="44546A" w:themeColor="text2"/>
      <w:sz w:val="18"/>
      <w:szCs w:val="18"/>
    </w:rPr>
  </w:style>
  <w:style w:type="character" w:styleId="PlaceholderText">
    <w:name w:val="Placeholder Text"/>
    <w:basedOn w:val="DefaultParagraphFont"/>
    <w:uiPriority w:val="99"/>
    <w:semiHidden/>
    <w:rsid w:val="00D843AB"/>
    <w:rPr>
      <w:color w:val="808080"/>
    </w:rPr>
  </w:style>
  <w:style w:type="character" w:styleId="Hyperlink">
    <w:name w:val="Hyperlink"/>
    <w:basedOn w:val="DefaultParagraphFont"/>
    <w:uiPriority w:val="99"/>
    <w:unhideWhenUsed/>
    <w:rsid w:val="005B37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github.com/erykswindow/mnum.git"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3390425-90D8-4947-9485-9D0A4C817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11</Pages>
  <Words>1218</Words>
  <Characters>6947</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Opis zjawiska</vt:lpstr>
      <vt:lpstr>    Wykorzystane narzędzia</vt:lpstr>
      <vt:lpstr>    Część 1.</vt:lpstr>
      <vt:lpstr>    Część 2.</vt:lpstr>
      <vt:lpstr>    </vt:lpstr>
      <vt:lpstr>    Część 3.</vt:lpstr>
      <vt:lpstr>    Część 4.</vt:lpstr>
      <vt:lpstr>    Wnioski</vt:lpstr>
    </vt:vector>
  </TitlesOfParts>
  <LinksUpToDate>false</LinksUpToDate>
  <CharactersWithSpaces>8149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252876 (Eryk Sajur)</dc:creator>
  <cp:keywords/>
  <dc:description/>
  <cp:lastModifiedBy>252876 (Eryk Sajur)</cp:lastModifiedBy>
  <cp:revision>8</cp:revision>
  <cp:lastPrinted>2017-11-15T16:15:00Z</cp:lastPrinted>
  <dcterms:created xsi:type="dcterms:W3CDTF">2017-11-14T18:24:00Z</dcterms:created>
  <dcterms:modified xsi:type="dcterms:W3CDTF">2017-11-15T16:19:00Z</dcterms:modified>
</cp:coreProperties>
</file>