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00" w:lineRule="exact"/>
        <w:ind w:firstLine="0"/>
        <w:jc w:val="center"/>
      </w:pPr>
      <w:r>
        <w:rPr>
          <w:rFonts w:ascii="方正小标宋_GBK" w:hAnsi="方正小标宋_GBK" w:eastAsia="方正小标宋_GBK"/>
          <w:sz w:val="44"/>
        </w:rPr>
        <w:t>公文格式规范示例文档</w:t>
      </w:r>
    </w:p>
    <w:p/>
    <w:p>
      <w:pPr>
        <w:spacing w:line="560" w:lineRule="exact"/>
        <w:ind w:firstLine="374"/>
      </w:pPr>
      <w:r>
        <w:rPr>
          <w:rFonts w:ascii="黑体" w:hAnsi="黑体" w:eastAsia="黑体"/>
          <w:b/>
          <w:sz w:val="32"/>
        </w:rPr>
        <w:t>一、 文档概述</w:t>
      </w:r>
    </w:p>
    <w:p>
      <w:pPr>
        <w:spacing w:line="560" w:lineRule="exact"/>
        <w:ind w:firstLine="374"/>
        <w:jc w:val="both"/>
      </w:pPr>
      <w:r>
        <w:rPr>
          <w:rFonts w:ascii="仿宋_GB2312" w:hAnsi="仿宋_GB2312" w:eastAsia="仿宋_GB2312"/>
          <w:sz w:val="32"/>
        </w:rPr>
        <w:t>本文档用于展示公文格式规范的正确排版方法。公文格式是国家规定的正式文件格式，用于确保文档的统一性和规范性。</w:t>
      </w:r>
    </w:p>
    <w:p>
      <w:pPr>
        <w:spacing w:line="560" w:lineRule="exact"/>
        <w:ind w:firstLine="374"/>
      </w:pPr>
      <w:r>
        <w:rPr>
          <w:rFonts w:ascii="楷体_GB2312" w:hAnsi="楷体_GB2312" w:eastAsia="楷体_GB2312"/>
          <w:b/>
          <w:sz w:val="32"/>
        </w:rPr>
        <w:t>（一） 格式要求</w:t>
      </w:r>
    </w:p>
    <w:p>
      <w:pPr>
        <w:spacing w:line="560" w:lineRule="exact"/>
        <w:ind w:firstLine="374"/>
        <w:jc w:val="both"/>
      </w:pPr>
      <w:r>
        <w:rPr>
          <w:rFonts w:ascii="仿宋_GB2312" w:hAnsi="仿宋_GB2312" w:eastAsia="仿宋_GB2312"/>
          <w:sz w:val="32"/>
        </w:rPr>
        <w:t>公文格式要求包括字体、字号、行距、缩进等多个方面。其中，字体必须使用规定的字体，字号必须符合规范，行距和缩进也必须严格按照要求设置。</w:t>
      </w:r>
    </w:p>
    <w:p>
      <w:pPr>
        <w:spacing w:line="560" w:lineRule="exact"/>
        <w:ind w:firstLine="374"/>
      </w:pPr>
      <w:r>
        <w:rPr>
          <w:rFonts w:ascii="仿宋_GB2312" w:hAnsi="仿宋_GB2312" w:eastAsia="仿宋_GB2312"/>
          <w:b/>
          <w:sz w:val="32"/>
        </w:rPr>
        <w:t>1. 页面设置</w:t>
      </w:r>
    </w:p>
    <w:p>
      <w:pPr>
        <w:spacing w:line="560" w:lineRule="exact"/>
        <w:ind w:firstLine="374"/>
        <w:jc w:val="both"/>
      </w:pPr>
      <w:r>
        <w:rPr>
          <w:rFonts w:ascii="仿宋_GB2312" w:hAnsi="仿宋_GB2312" w:eastAsia="仿宋_GB2312"/>
          <w:sz w:val="32"/>
        </w:rPr>
        <w:t>页面设置包括页边距、纸张大小等。公文要求页边距为上3.7cm，下3.5cm，左2.7cm，右2.7cm，纸张大小为A4纸。</w:t>
      </w:r>
    </w:p>
    <w:sectPr w:rsidR="00FC693F" w:rsidRPr="0006063C" w:rsidSect="00034616">
      <w:pgSz w:w="12240" w:h="15840"/>
      <w:pgMar w:top="2098" w:right="1531" w:bottom="198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