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50" w:before="240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38"/>
          <w:szCs w:val="38"/>
        </w:rPr>
        <w:t xml:space="preserve">测井装备制造企业智能仓储管理系统（WMS）</w:t>
      </w:r>
    </w:p>
    <w:p>
      <w:pPr>
        <w:spacing w:after="70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48"/>
          <w:szCs w:val="48"/>
        </w:rPr>
        <w:t xml:space="preserve">系统功能设计文档</w:t>
      </w:r>
    </w:p>
    <w:p>
      <w:pPr>
        <w:spacing w:after="18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7A8C"/>
          <w:sz w:val="24"/>
          <w:szCs w:val="24"/>
        </w:rPr>
        <w:t xml:space="preserve">传统 WMS 业务系统 + AI 智能增强能力 + Multi-Agent 协同决策</w:t>
      </w:r>
    </w:p>
    <w:p>
      <w:pPr>
        <w:spacing w:after="120" w:before="150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66666"/>
          <w:sz w:val="20"/>
          <w:szCs w:val="20"/>
        </w:rPr>
        <w:t xml:space="preserve">项目路径：C:\Users\es4er\Desktop\soft\wms</w:t>
      </w:r>
    </w:p>
    <w:p>
      <w:pPr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66666"/>
          <w:sz w:val="20"/>
          <w:szCs w:val="20"/>
        </w:rPr>
        <w:t xml:space="preserve">文档版本：V1.0    编制日期：2026年7月15日</w:t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32"/>
          <w:szCs w:val="32"/>
        </w:rPr>
        <w:t xml:space="preserve">文档控制</w:t>
      </w:r>
    </w:p>
    <w:tbl>
      <w:tblPr>
        <w:tblW w:type="dxa" w:w="9026"/>
        <w:tblBorders>
          <w:top w:val="single" w:color="B8C7D9" w:sz="4"/>
          <w:left w:val="single" w:color="B8C7D9" w:sz="4"/>
          <w:bottom w:val="single" w:color="B8C7D9" w:sz="4"/>
          <w:right w:val="single" w:color="B8C7D9" w:sz="4"/>
          <w:insideH w:val="single" w:color="B8C7D9" w:sz="4"/>
          <w:insideV w:val="single" w:color="B8C7D9" w:sz="4"/>
        </w:tblBorders>
      </w:tblPr>
      <w:tblGrid>
        <w:gridCol w:w="1900"/>
        <w:gridCol w:w="7126"/>
      </w:tblGrid>
      <w:tr>
        <w:trPr>
          <w:tblHeader/>
        </w:trP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项目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文档名称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系统功能设计文档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适用系统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测井装备制造企业智能仓储管理系统（WMS）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技术基线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Spring Boot 3.5.16、Java 17、MyBatis-Plus、MySQL、Redis、Vue/Vite 管理端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编制依据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项目源码、控制器接口、实体模型、SQL 脚本、前端角色菜单及 Agent 能力目录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设计定位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传统企业级 WMS 为业务主体；AI 提供建议、解释与异常辅助；Multi-Agent 负责跨域任务编排和协同决策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状态说明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“现有基线”表示源码已有结构或接口；“设计补充”表示为完整企业级落地提出的功能要求。</w:t>
            </w:r>
          </w:p>
        </w:tc>
      </w:tr>
    </w:tbl>
    <w:p>
      <w:pPr>
        <w:pStyle w:val="Heading2"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8"/>
          <w:szCs w:val="28"/>
        </w:rPr>
        <w:t xml:space="preserve">修订记录</w:t>
      </w:r>
    </w:p>
    <w:tbl>
      <w:tblPr>
        <w:tblW w:type="dxa" w:w="9026"/>
        <w:tblBorders>
          <w:top w:val="single" w:color="B8C7D9" w:sz="4"/>
          <w:left w:val="single" w:color="B8C7D9" w:sz="4"/>
          <w:bottom w:val="single" w:color="B8C7D9" w:sz="4"/>
          <w:right w:val="single" w:color="B8C7D9" w:sz="4"/>
          <w:insideH w:val="single" w:color="B8C7D9" w:sz="4"/>
          <w:insideV w:val="single" w:color="B8C7D9" w:sz="4"/>
        </w:tblBorders>
      </w:tblPr>
      <w:tblGrid>
        <w:gridCol w:w="1200"/>
        <w:gridCol w:w="1600"/>
        <w:gridCol w:w="4826"/>
        <w:gridCol w:w="1400"/>
      </w:tblGrid>
      <w:tr>
        <w:trPr>
          <w:tblHeader/>
        </w:trPr>
        <w:tc>
          <w:tcPr>
            <w:tcW w:type="dxa" w:w="12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版本</w:t>
            </w:r>
          </w:p>
        </w:tc>
        <w:tc>
          <w:tcPr>
            <w:tcW w:type="dxa" w:w="16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日期</w:t>
            </w:r>
          </w:p>
        </w:tc>
        <w:tc>
          <w:tcPr>
            <w:tcW w:type="dxa" w:w="48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说明</w:t>
            </w:r>
          </w:p>
        </w:tc>
        <w:tc>
          <w:tcPr>
            <w:tcW w:type="dxa" w:w="14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编制</w:t>
            </w:r>
          </w:p>
        </w:tc>
      </w:tr>
      <w:tr>
        <w:tc>
          <w:tcPr>
            <w:tcW w:type="dxa" w:w="12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2026-07-15</w:t>
            </w:r>
          </w:p>
        </w:tc>
        <w:tc>
          <w:tcPr>
            <w:tcW w:type="dxa" w:w="48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基于当前项目源码形成首版功能设计</w:t>
            </w:r>
          </w:p>
        </w:tc>
        <w:tc>
          <w:tcPr>
            <w:tcW w:type="dxa" w:w="14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Codex</w:t>
            </w:r>
          </w:p>
        </w:tc>
      </w:tr>
    </w:tbl>
    <w:p>
      <w:pPr>
        <w:pStyle w:val="Heading1"/>
        <w:pageBreakBefore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32"/>
          <w:szCs w:val="32"/>
        </w:rPr>
        <w:t xml:space="preserve">目录</w:t>
      </w:r>
    </w:p>
    <w:sdt>
      <w:sdtPr>
        <w:alias w:val="目录（在 Word 中右键更新域可刷新页码）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32"/>
          <w:szCs w:val="32"/>
        </w:rPr>
        <w:t xml:space="preserve">第一部分 系统功能总体设计</w:t>
      </w:r>
    </w:p>
    <w:p>
      <w:pPr>
        <w:pStyle w:val="Heading2"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8"/>
          <w:szCs w:val="28"/>
        </w:rPr>
        <w:t xml:space="preserve">1.1 建设背景与范围</w:t>
      </w:r>
    </w:p>
    <w:p>
      <w:pPr>
        <w:keepNext w:val="false"/>
        <w:spacing w:after="100" w:before="0" w:line="36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本系统面向测井装备制造企业。物料具有多品种、小批量、关键件价值高、批次质量要求严、生产齐套约束强等特点。系统以采购收货、质量检验、入库上架、库存控制、生产领料、出库复核、盘点调整和质量追溯为主线，覆盖仓库、PMC、质量、生产现场及系统管理角色。</w:t>
      </w:r>
    </w:p>
    <w:p>
      <w:pPr>
        <w:keepNext w:val="false"/>
        <w:spacing w:after="100" w:before="0" w:line="36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系统设计不把 Agent 作为独立业务平台。所有库存增减、质量放行、单据状态和权限判断仍由确定性的 WMS 业务服务执行；AI 负责自然语言理解、风险识别、方案推荐和报告解释；Multi-Agent 在跨模块场景中进行任务拆解、受控调度、结果聚合和证据关联。</w:t>
      </w:r>
    </w:p>
    <w:p>
      <w:pPr>
        <w:spacing w:after="70" w:before="120"/>
        <w:jc w:val="center"/>
      </w:pPr>
      <w:r>
        <w:drawing>
          <wp:inline distT="0" distB="0" distL="0" distR="0">
            <wp:extent cx="6191250" cy="3429000"/>
            <wp:effectExtent t="0" r="0" b="0" l="0"/>
            <wp:docPr id="1" name="图1  系统总体融合功能架构" descr="图1  系统总体融合功能架构" title="图1  系统总体融合功能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66666"/>
          <w:sz w:val="18"/>
          <w:szCs w:val="18"/>
        </w:rPr>
        <w:t xml:space="preserve">图1  系统总体融合功能架构</w:t>
      </w:r>
    </w:p>
    <w:p>
      <w:pPr>
        <w:pStyle w:val="Heading2"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8"/>
          <w:szCs w:val="28"/>
        </w:rPr>
        <w:t xml:space="preserve">1.2 设计原则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业务主导：单据、状态、库存流水和审批链为系统事实源。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人机协同：关键质量判定、库存调整、让步接收、计划变更由授权人员确认。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可解释与可追溯：Agent 输出包含数据来源、规则、建议理由和任务日志。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权限最小化：Agent 按能力目录限制数据范围与写操作，不直接访问越权数据。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可靠降级：LLM 不可用时，核心 WMS 仍按规则运行；智能建议退化为规则结果。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行业适配：强化关键件批次、序列号、防爆/高压属性、检验图像和工单齐套。</w:t>
      </w:r>
    </w:p>
    <w:p>
      <w:pPr>
        <w:pStyle w:val="Heading2"/>
        <w:pageBreakBefore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8"/>
          <w:szCs w:val="28"/>
        </w:rPr>
        <w:t xml:space="preserve">1.3 分层功能架构</w:t>
      </w:r>
    </w:p>
    <w:tbl>
      <w:tblPr>
        <w:tblW w:type="dxa" w:w="9026"/>
        <w:tblBorders>
          <w:top w:val="single" w:color="B8C7D9" w:sz="4"/>
          <w:left w:val="single" w:color="B8C7D9" w:sz="4"/>
          <w:bottom w:val="single" w:color="B8C7D9" w:sz="4"/>
          <w:right w:val="single" w:color="B8C7D9" w:sz="4"/>
          <w:insideH w:val="single" w:color="B8C7D9" w:sz="4"/>
          <w:insideV w:val="single" w:color="B8C7D9" w:sz="4"/>
        </w:tblBorders>
      </w:tblPr>
      <w:tblGrid>
        <w:gridCol w:w="1700"/>
        <w:gridCol w:w="3900"/>
        <w:gridCol w:w="3426"/>
      </w:tblGrid>
      <w:tr>
        <w:trPr>
          <w:tblHeader/>
        </w:trPr>
        <w:tc>
          <w:tcPr>
            <w:tcW w:type="dxa" w:w="17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层次</w:t>
            </w:r>
          </w:p>
        </w:tc>
        <w:tc>
          <w:tcPr>
            <w:tcW w:type="dxa" w:w="3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主要功能</w:t>
            </w:r>
          </w:p>
        </w:tc>
        <w:tc>
          <w:tcPr>
            <w:tcW w:type="dxa" w:w="34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与其他层关系</w:t>
            </w:r>
          </w:p>
        </w:tc>
      </w:tr>
      <w:tr>
        <w:tc>
          <w:tcPr>
            <w:tcW w:type="dxa" w:w="17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WMS业务层</w:t>
            </w:r>
          </w:p>
        </w:tc>
        <w:tc>
          <w:tcPr>
            <w:tcW w:type="dxa" w:w="3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入库、出库、库存、生产领料、质量、计划、主数据、报表、系统管理</w:t>
            </w:r>
          </w:p>
        </w:tc>
        <w:tc>
          <w:tcPr>
            <w:tcW w:type="dxa" w:w="34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提供确定性业务服务和真实数据，是所有操作的权威入口</w:t>
            </w:r>
          </w:p>
        </w:tc>
      </w:tr>
      <w:tr>
        <w:tc>
          <w:tcPr>
            <w:tcW w:type="dxa" w:w="17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AI智能增强层</w:t>
            </w:r>
          </w:p>
        </w:tc>
        <w:tc>
          <w:tcPr>
            <w:tcW w:type="dxa" w:w="3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意图识别、齐套分析、库位/批次推荐、异常归因、趋势摘要、自然语言问答</w:t>
            </w:r>
          </w:p>
        </w:tc>
        <w:tc>
          <w:tcPr>
            <w:tcW w:type="dxa" w:w="34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调用只读查询或受控工具，将建议返回用户或总控 Agent</w:t>
            </w:r>
          </w:p>
        </w:tc>
      </w:tr>
      <w:tr>
        <w:tc>
          <w:tcPr>
            <w:tcW w:type="dxa" w:w="17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Multi-Agent协同层</w:t>
            </w:r>
          </w:p>
        </w:tc>
        <w:tc>
          <w:tcPr>
            <w:tcW w:type="dxa" w:w="3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任务分类、步骤规划、Agent 路由、上下文传递、失败补偿、报告聚合</w:t>
            </w:r>
          </w:p>
        </w:tc>
        <w:tc>
          <w:tcPr>
            <w:tcW w:type="dxa" w:w="34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跨模块编排，但不绕过业务服务、权限和审批</w:t>
            </w:r>
          </w:p>
        </w:tc>
      </w:tr>
      <w:tr>
        <w:tc>
          <w:tcPr>
            <w:tcW w:type="dxa" w:w="17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数据与集成层</w:t>
            </w:r>
          </w:p>
        </w:tc>
        <w:tc>
          <w:tcPr>
            <w:tcW w:type="dxa" w:w="3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MySQL、Redis、知识库、ERP/MES、PDA、RFID/AGV/IoT、视觉检验服务</w:t>
            </w:r>
          </w:p>
        </w:tc>
        <w:tc>
          <w:tcPr>
            <w:tcW w:type="dxa" w:w="34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提供事务数据、缓存、规则知识和外部事件</w:t>
            </w:r>
          </w:p>
        </w:tc>
      </w:tr>
    </w:tbl>
    <w:p>
      <w:pPr>
        <w:pStyle w:val="Heading2"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8"/>
          <w:szCs w:val="28"/>
        </w:rPr>
        <w:t xml:space="preserve">1.4 项目现状与设计补充边界</w:t>
      </w:r>
    </w:p>
    <w:p>
      <w:pPr>
        <w:keepNext w:val="false"/>
        <w:spacing w:after="100" w:before="0" w:line="36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当前源码已包含入库、收货、出库、盘点、库存分析、PMC、质量、仓库、工人、用户与 Agent 控制器；包含库存、盘点、质量、计划、领料、仓库、审计、集成和智能体任务实体；前端已按管理员、PMC、仓管、库存、质检、工人提供工作台和菜单。本文在此基础上补充企业级审批、异常闭环、主数据治理、指标口径、非功能控制及 Agent 治理要求。</w:t>
      </w:r>
    </w:p>
    <w:p>
      <w:pPr>
        <w:pStyle w:val="Heading1"/>
        <w:pageBreakBefore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32"/>
          <w:szCs w:val="32"/>
        </w:rPr>
        <w:t xml:space="preserve">第二部分 功能模块详细设计</w:t>
      </w:r>
    </w:p>
    <w:p>
      <w:pPr>
        <w:keepNext w:val="false"/>
        <w:spacing w:after="100" w:before="0" w:line="36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本部分采用统一的九项功能设计模板。每项功能均以 WMS 事务为核心，Agent 能力作为增强项；如果智能服务不可用，业务人员仍可按规则完成基本操作。</w:t>
      </w:r>
    </w:p>
    <w:p>
      <w:pPr>
        <w:pStyle w:val="Heading2"/>
        <w:pageBreakBefore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8"/>
          <w:szCs w:val="28"/>
        </w:rPr>
        <w:t xml:space="preserve">1. 入库管理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模块目标：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建立采购到货至合格物料上架的闭环，确保数量、质量、批次、库位和库存账一致。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主要用户角色：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仓管员、库存管理员、质检员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主要智能体：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ReceivingAgent、QualityAgent、InboundAgent、WarehouseAgent、InventoryAgent、AuditAgent</w:t>
      </w:r>
    </w:p>
    <w:p>
      <w:pPr>
        <w:pStyle w:val="Heading3"/>
        <w:pageBreakBefore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1.1 采购到货与收货登记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1. 功能名称：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采购到货与收货登记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2. 功能目标：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围绕采购到货与收货登记形成标准化、可校验、可追溯的业务闭环，降低测井装备关键物料的错料、混批、短缺和质量放行风险。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3. 业务流程：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采购订单/ASN、供应商送货单、物料标签准备 → 系统前置校验 → 业务人员执行/确认 → 状态与数量更新 → 异常分流 → 审计留痕与消息通知。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4. 用户角色：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仓管员、库存管理员及相关审批人员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5. 输入数据：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采购订单/ASN、供应商送货单、物料标签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6. 系统处理逻辑：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校验供应商、订单、物料、批次和到货数量；生成收货单号；记录包装及外观初检；重复送货单拦截。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7. 输出结果：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收货单、待检任务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8. 数据对象：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RecReceiptOrder、RecReceiptLine、MdSupplier、MdItem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9. Agent 智能增强能力：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ReceivingAgent、QualityAgent、InboundAgent、WarehouseAgent、InventoryAgent、AuditAgent在权限和数据范围内完成意图识别、规则/数据检索、异常风险提示、候选方案排序及结论解释。推荐结果必须附理由和证据；涉及状态、数量或质量变化时调用 WMS Service，并由业务规则、事务和人工审批最终生效。</w:t>
      </w:r>
    </w:p>
    <w:p>
      <w:pPr>
        <w:pStyle w:val="Heading4"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关键规则与异常处理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单据必须具有唯一业务编号、来源单据和状态机，不允许跨状态跳转。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库存数量变化必须生成不可抵赖的库存流水，禁止通过页面直接修改余额。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并发更新采用版本号/条件更新；重复提交使用业务幂等键拦截。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数据不完整、权限不足、批次冻结或质量未放行时终止自动执行并转人工。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Agent 超时或输出不符合结构时回退到确定性规则，并记录降级原因。</w:t>
      </w:r>
    </w:p>
    <w:p>
      <w:pPr>
        <w:pStyle w:val="Heading4"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验收要点</w:t>
      </w:r>
    </w:p>
    <w:tbl>
      <w:tblPr>
        <w:tblW w:type="dxa" w:w="9026"/>
        <w:tblBorders>
          <w:top w:val="single" w:color="B8C7D9" w:sz="4"/>
          <w:left w:val="single" w:color="B8C7D9" w:sz="4"/>
          <w:bottom w:val="single" w:color="B8C7D9" w:sz="4"/>
          <w:right w:val="single" w:color="B8C7D9" w:sz="4"/>
          <w:insideH w:val="single" w:color="B8C7D9" w:sz="4"/>
          <w:insideV w:val="single" w:color="B8C7D9" w:sz="4"/>
        </w:tblBorders>
      </w:tblPr>
      <w:tblGrid>
        <w:gridCol w:w="1900"/>
        <w:gridCol w:w="7126"/>
      </w:tblGrid>
      <w:tr>
        <w:trPr>
          <w:tblHeader/>
        </w:trP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验收项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判定标准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正确性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输入合法时生成收货单、待检任务，数量及状态与来源单据一致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异常性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错料、重复提交、越权、冻结或未放行数据被拦截并给出明确原因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追溯性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可从结果反查RecReceiptOrder、RecReceiptLine、MdSupplier、MdItem及操作人、时间、Agent 任务和审计日志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可降级性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关闭智能服务后仍可按 WMS 规则完成人工流程</w:t>
            </w:r>
          </w:p>
        </w:tc>
      </w:tr>
    </w:tbl>
    <w:p>
      <w:pPr>
        <w:pStyle w:val="Heading3"/>
        <w:pageBreakBefore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1.2 来料质量检验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1. 功能名称：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来料质量检验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2. 功能目标：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围绕来料质量检验形成标准化、可校验、可追溯的业务闭环，降低测井装备关键物料的错料、混批、短缺和质量放行风险。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3. 业务流程：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收货单、检验标准、抽样规则、实测值与图片准备 → 系统前置校验 → 业务人员执行/确认 → 状态与数量更新 → 异常分流 → 审计留痕与消息通知。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4. 用户角色：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仓管员、库存管理员及相关审批人员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5. 输入数据：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收货单、检验标准、抽样规则、实测值与图片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6. 系统处理逻辑：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按物料/供应商匹配标准；支持尺寸、外观、性能和图像比对；不合格批次隔离并禁止入库。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7. 输出结果：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检验单、合格/不合格判定、质量异常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8. 数据对象：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QuaInspectionOrder、QuaInspectionLine、QuaInspectStandard、QuaQualityIssue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9. Agent 智能增强能力：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ReceivingAgent、QualityAgent、InboundAgent、WarehouseAgent、InventoryAgent、AuditAgent在权限和数据范围内完成意图识别、规则/数据检索、异常风险提示、候选方案排序及结论解释。推荐结果必须附理由和证据；涉及状态、数量或质量变化时调用 WMS Service，并由业务规则、事务和人工审批最终生效。</w:t>
      </w:r>
    </w:p>
    <w:p>
      <w:pPr>
        <w:pStyle w:val="Heading4"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关键规则与异常处理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单据必须具有唯一业务编号、来源单据和状态机，不允许跨状态跳转。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库存数量变化必须生成不可抵赖的库存流水，禁止通过页面直接修改余额。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并发更新采用版本号/条件更新；重复提交使用业务幂等键拦截。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数据不完整、权限不足、批次冻结或质量未放行时终止自动执行并转人工。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Agent 超时或输出不符合结构时回退到确定性规则，并记录降级原因。</w:t>
      </w:r>
    </w:p>
    <w:p>
      <w:pPr>
        <w:pStyle w:val="Heading4"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验收要点</w:t>
      </w:r>
    </w:p>
    <w:tbl>
      <w:tblPr>
        <w:tblW w:type="dxa" w:w="9026"/>
        <w:tblBorders>
          <w:top w:val="single" w:color="B8C7D9" w:sz="4"/>
          <w:left w:val="single" w:color="B8C7D9" w:sz="4"/>
          <w:bottom w:val="single" w:color="B8C7D9" w:sz="4"/>
          <w:right w:val="single" w:color="B8C7D9" w:sz="4"/>
          <w:insideH w:val="single" w:color="B8C7D9" w:sz="4"/>
          <w:insideV w:val="single" w:color="B8C7D9" w:sz="4"/>
        </w:tblBorders>
      </w:tblPr>
      <w:tblGrid>
        <w:gridCol w:w="1900"/>
        <w:gridCol w:w="7126"/>
      </w:tblGrid>
      <w:tr>
        <w:trPr>
          <w:tblHeader/>
        </w:trP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验收项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判定标准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正确性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输入合法时生成检验单、合格/不合格判定、质量异常，数量及状态与来源单据一致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异常性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错料、重复提交、越权、冻结或未放行数据被拦截并给出明确原因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追溯性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可从结果反查QuaInspectionOrder、QuaInspectionLine、QuaInspectStandard、QuaQualityIssue及操作人、时间、Agent 任务和审计日志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可降级性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关闭智能服务后仍可按 WMS 规则完成人工流程</w:t>
            </w:r>
          </w:p>
        </w:tc>
      </w:tr>
    </w:tbl>
    <w:p>
      <w:pPr>
        <w:pStyle w:val="Heading3"/>
        <w:pageBreakBefore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1.3 入库单生成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1. 功能名称：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入库单生成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2. 功能目标：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围绕入库单生成形成标准化、可校验、可追溯的业务闭环，降低测井装备关键物料的错料、混批、短缺和质量放行风险。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3. 业务流程：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合格收货明细、批次、数量、质量放行信息准备 → 系统前置校验 → 业务人员执行/确认 → 状态与数量更新 → 异常分流 → 审计留痕与消息通知。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4. 用户角色：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仓管员、库存管理员及相关审批人员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5. 输入数据：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合格收货明细、批次、数量、质量放行信息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6. 系统处理逻辑：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仅接收已放行数量；按收货行拆分批次；建立收货—检验—入库引用链；状态初始化为待上架。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7. 输出结果：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入库单及上架明细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8. 数据对象：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InInboundOrder、InInboundLine、MdBatch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9. Agent 智能增强能力：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ReceivingAgent、QualityAgent、InboundAgent、WarehouseAgent、InventoryAgent、AuditAgent在权限和数据范围内完成意图识别、规则/数据检索、异常风险提示、候选方案排序及结论解释。推荐结果必须附理由和证据；涉及状态、数量或质量变化时调用 WMS Service，并由业务规则、事务和人工审批最终生效。</w:t>
      </w:r>
    </w:p>
    <w:p>
      <w:pPr>
        <w:pStyle w:val="Heading4"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关键规则与异常处理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单据必须具有唯一业务编号、来源单据和状态机，不允许跨状态跳转。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库存数量变化必须生成不可抵赖的库存流水，禁止通过页面直接修改余额。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并发更新采用版本号/条件更新；重复提交使用业务幂等键拦截。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数据不完整、权限不足、批次冻结或质量未放行时终止自动执行并转人工。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Agent 超时或输出不符合结构时回退到确定性规则，并记录降级原因。</w:t>
      </w:r>
    </w:p>
    <w:p>
      <w:pPr>
        <w:pStyle w:val="Heading4"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验收要点</w:t>
      </w:r>
    </w:p>
    <w:tbl>
      <w:tblPr>
        <w:tblW w:type="dxa" w:w="9026"/>
        <w:tblBorders>
          <w:top w:val="single" w:color="B8C7D9" w:sz="4"/>
          <w:left w:val="single" w:color="B8C7D9" w:sz="4"/>
          <w:bottom w:val="single" w:color="B8C7D9" w:sz="4"/>
          <w:right w:val="single" w:color="B8C7D9" w:sz="4"/>
          <w:insideH w:val="single" w:color="B8C7D9" w:sz="4"/>
          <w:insideV w:val="single" w:color="B8C7D9" w:sz="4"/>
        </w:tblBorders>
      </w:tblPr>
      <w:tblGrid>
        <w:gridCol w:w="1900"/>
        <w:gridCol w:w="7126"/>
      </w:tblGrid>
      <w:tr>
        <w:trPr>
          <w:tblHeader/>
        </w:trP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验收项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判定标准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正确性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输入合法时生成入库单及上架明细，数量及状态与来源单据一致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异常性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错料、重复提交、越权、冻结或未放行数据被拦截并给出明确原因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追溯性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可从结果反查InInboundOrder、InInboundLine、MdBatch及操作人、时间、Agent 任务和审计日志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可降级性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关闭智能服务后仍可按 WMS 规则完成人工流程</w:t>
            </w:r>
          </w:p>
        </w:tc>
      </w:tr>
    </w:tbl>
    <w:p>
      <w:pPr>
        <w:pStyle w:val="Heading3"/>
        <w:pageBreakBefore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1.4 智能库位分配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1. 功能名称：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智能库位分配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2. 功能目标：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围绕智能库位分配形成标准化、可校验、可追溯的业务闭环，降低测井装备关键物料的错料、混批、短缺和质量放行风险。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3. 业务流程：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物料属性、尺寸重量、危险/防爆要求、空闲库容、周转频率准备 → 系统前置校验 → 业务人员执行/确认 → 状态与数量更新 → 异常分流 → 审计留痕与消息通知。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4. 用户角色：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仓管员、库存管理员及相关审批人员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5. 输入数据：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物料属性、尺寸重量、危险/防爆要求、空闲库容、周转频率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6. 系统处理逻辑：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硬约束先过滤，再按同品聚集、路径、容量、ABC 分类和先进先出便利性评分；人工确认后锁定。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7. 输出结果：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候选库位、评分及推荐理由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8. 数据对象：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WhWarehouse、WhZone、WhLocation、InvInventory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9. Agent 智能增强能力：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ReceivingAgent、QualityAgent、InboundAgent、WarehouseAgent、InventoryAgent、AuditAgent在权限和数据范围内完成意图识别、规则/数据检索、异常风险提示、候选方案排序及结论解释。推荐结果必须附理由和证据；涉及状态、数量或质量变化时调用 WMS Service，并由业务规则、事务和人工审批最终生效。</w:t>
      </w:r>
    </w:p>
    <w:p>
      <w:pPr>
        <w:pStyle w:val="Heading4"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关键规则与异常处理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单据必须具有唯一业务编号、来源单据和状态机，不允许跨状态跳转。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库存数量变化必须生成不可抵赖的库存流水，禁止通过页面直接修改余额。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并发更新采用版本号/条件更新；重复提交使用业务幂等键拦截。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数据不完整、权限不足、批次冻结或质量未放行时终止自动执行并转人工。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Agent 超时或输出不符合结构时回退到确定性规则，并记录降级原因。</w:t>
      </w:r>
    </w:p>
    <w:p>
      <w:pPr>
        <w:pStyle w:val="Heading4"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验收要点</w:t>
      </w:r>
    </w:p>
    <w:tbl>
      <w:tblPr>
        <w:tblW w:type="dxa" w:w="9026"/>
        <w:tblBorders>
          <w:top w:val="single" w:color="B8C7D9" w:sz="4"/>
          <w:left w:val="single" w:color="B8C7D9" w:sz="4"/>
          <w:bottom w:val="single" w:color="B8C7D9" w:sz="4"/>
          <w:right w:val="single" w:color="B8C7D9" w:sz="4"/>
          <w:insideH w:val="single" w:color="B8C7D9" w:sz="4"/>
          <w:insideV w:val="single" w:color="B8C7D9" w:sz="4"/>
        </w:tblBorders>
      </w:tblPr>
      <w:tblGrid>
        <w:gridCol w:w="1900"/>
        <w:gridCol w:w="7126"/>
      </w:tblGrid>
      <w:tr>
        <w:trPr>
          <w:tblHeader/>
        </w:trP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验收项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判定标准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正确性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输入合法时生成候选库位、评分及推荐理由，数量及状态与来源单据一致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异常性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错料、重复提交、越权、冻结或未放行数据被拦截并给出明确原因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追溯性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可从结果反查WhWarehouse、WhZone、WhLocation、InvInventory及操作人、时间、Agent 任务和审计日志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可降级性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关闭智能服务后仍可按 WMS 规则完成人工流程</w:t>
            </w:r>
          </w:p>
        </w:tc>
      </w:tr>
    </w:tbl>
    <w:p>
      <w:pPr>
        <w:pStyle w:val="Heading3"/>
        <w:pageBreakBefore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1.5 上架确认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1. 功能名称：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上架确认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2. 功能目标：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围绕上架确认形成标准化、可校验、可追溯的业务闭环，降低测井装备关键物料的错料、混批、短缺和质量放行风险。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3. 业务流程：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入库单、目标库位、PDA 扫码、实际上架数量准备 → 系统前置校验 → 业务人员执行/确认 → 状态与数量更新 → 异常分流 → 审计留痕与消息通知。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4. 用户角色：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仓管员、库存管理员及相关审批人员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5. 输入数据：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入库单、目标库位、PDA 扫码、实际上架数量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6. 系统处理逻辑：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扫描物料和库位双校验；使用幂等键防重复；事务内更新库存和流水；差异转异常处理。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7. 输出结果：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库存增加、库存流水、上架完成凭证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8. 数据对象：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InvInventory、InvTransaction、BarcodeLabel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9. Agent 智能增强能力：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ReceivingAgent、QualityAgent、InboundAgent、WarehouseAgent、InventoryAgent、AuditAgent在权限和数据范围内完成意图识别、规则/数据检索、异常风险提示、候选方案排序及结论解释。推荐结果必须附理由和证据；涉及状态、数量或质量变化时调用 WMS Service，并由业务规则、事务和人工审批最终生效。</w:t>
      </w:r>
    </w:p>
    <w:p>
      <w:pPr>
        <w:pStyle w:val="Heading4"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关键规则与异常处理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单据必须具有唯一业务编号、来源单据和状态机，不允许跨状态跳转。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库存数量变化必须生成不可抵赖的库存流水，禁止通过页面直接修改余额。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并发更新采用版本号/条件更新；重复提交使用业务幂等键拦截。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数据不完整、权限不足、批次冻结或质量未放行时终止自动执行并转人工。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Agent 超时或输出不符合结构时回退到确定性规则，并记录降级原因。</w:t>
      </w:r>
    </w:p>
    <w:p>
      <w:pPr>
        <w:pStyle w:val="Heading4"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验收要点</w:t>
      </w:r>
    </w:p>
    <w:tbl>
      <w:tblPr>
        <w:tblW w:type="dxa" w:w="9026"/>
        <w:tblBorders>
          <w:top w:val="single" w:color="B8C7D9" w:sz="4"/>
          <w:left w:val="single" w:color="B8C7D9" w:sz="4"/>
          <w:bottom w:val="single" w:color="B8C7D9" w:sz="4"/>
          <w:right w:val="single" w:color="B8C7D9" w:sz="4"/>
          <w:insideH w:val="single" w:color="B8C7D9" w:sz="4"/>
          <w:insideV w:val="single" w:color="B8C7D9" w:sz="4"/>
        </w:tblBorders>
      </w:tblPr>
      <w:tblGrid>
        <w:gridCol w:w="1900"/>
        <w:gridCol w:w="7126"/>
      </w:tblGrid>
      <w:tr>
        <w:trPr>
          <w:tblHeader/>
        </w:trP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验收项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判定标准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正确性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输入合法时生成库存增加、库存流水、上架完成凭证，数量及状态与来源单据一致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异常性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错料、重复提交、越权、冻结或未放行数据被拦截并给出明确原因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追溯性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可从结果反查InvInventory、InvTransaction、BarcodeLabel及操作人、时间、Agent 任务和审计日志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可降级性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关闭智能服务后仍可按 WMS 规则完成人工流程</w:t>
            </w:r>
          </w:p>
        </w:tc>
      </w:tr>
    </w:tbl>
    <w:p>
      <w:pPr>
        <w:pStyle w:val="Heading2"/>
        <w:pageBreakBefore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8"/>
          <w:szCs w:val="28"/>
        </w:rPr>
        <w:t xml:space="preserve">2. 出库管理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模块目标：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完成申请、审核、分配、拣选、复核和交接，确保正确物料、正确批次、正确数量交付。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主要用户角色：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仓管员、库存管理员、质检员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主要智能体：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OutboundAgent、InventoryAgent、SmartWarehouseAgent、WorkerFeedbackAgent、AuditAgent</w:t>
      </w:r>
    </w:p>
    <w:p>
      <w:pPr>
        <w:pStyle w:val="Heading3"/>
        <w:pageBreakBefore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2.1 出库申请与审核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1. 功能名称：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出库申请与审核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2. 功能目标：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围绕出库申请与审核形成标准化、可校验、可追溯的业务闭环，降低测井装备关键物料的错料、混批、短缺和质量放行风险。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3. 业务流程：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领料单/销售出库需求、用途、需求时间、明细准备 → 系统前置校验 → 业务人员执行/确认 → 状态与数量更新 → 异常分流 → 审计留痕与消息通知。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4. 用户角色：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仓管员、库存管理员及相关审批人员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5. 输入数据：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领料单/销售出库需求、用途、需求时间、明细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6. 系统处理逻辑：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校验来源单据和权限；关键物料或超量需求进入审批；驳回需记录原因。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7. 输出结果：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已审核出库需求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8. 数据对象：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PmcRequisitionOrder、PmcRequisitionLine、OutOrder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9. Agent 智能增强能力：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OutboundAgent、InventoryAgent、SmartWarehouseAgent、WorkerFeedbackAgent、AuditAgent在权限和数据范围内完成意图识别、规则/数据检索、异常风险提示、候选方案排序及结论解释。推荐结果必须附理由和证据；涉及状态、数量或质量变化时调用 WMS Service，并由业务规则、事务和人工审批最终生效。</w:t>
      </w:r>
    </w:p>
    <w:p>
      <w:pPr>
        <w:pStyle w:val="Heading4"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关键规则与异常处理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单据必须具有唯一业务编号、来源单据和状态机，不允许跨状态跳转。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库存数量变化必须生成不可抵赖的库存流水，禁止通过页面直接修改余额。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并发更新采用版本号/条件更新；重复提交使用业务幂等键拦截。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数据不完整、权限不足、批次冻结或质量未放行时终止自动执行并转人工。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Agent 超时或输出不符合结构时回退到确定性规则，并记录降级原因。</w:t>
      </w:r>
    </w:p>
    <w:p>
      <w:pPr>
        <w:pStyle w:val="Heading4"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验收要点</w:t>
      </w:r>
    </w:p>
    <w:tbl>
      <w:tblPr>
        <w:tblW w:type="dxa" w:w="9026"/>
        <w:tblBorders>
          <w:top w:val="single" w:color="B8C7D9" w:sz="4"/>
          <w:left w:val="single" w:color="B8C7D9" w:sz="4"/>
          <w:bottom w:val="single" w:color="B8C7D9" w:sz="4"/>
          <w:right w:val="single" w:color="B8C7D9" w:sz="4"/>
          <w:insideH w:val="single" w:color="B8C7D9" w:sz="4"/>
          <w:insideV w:val="single" w:color="B8C7D9" w:sz="4"/>
        </w:tblBorders>
      </w:tblPr>
      <w:tblGrid>
        <w:gridCol w:w="1900"/>
        <w:gridCol w:w="7126"/>
      </w:tblGrid>
      <w:tr>
        <w:trPr>
          <w:tblHeader/>
        </w:trP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验收项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判定标准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正确性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输入合法时生成已审核出库需求，数量及状态与来源单据一致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异常性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错料、重复提交、越权、冻结或未放行数据被拦截并给出明确原因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追溯性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可从结果反查PmcRequisitionOrder、PmcRequisitionLine、OutOrder及操作人、时间、Agent 任务和审计日志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可降级性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关闭智能服务后仍可按 WMS 规则完成人工流程</w:t>
            </w:r>
          </w:p>
        </w:tc>
      </w:tr>
    </w:tbl>
    <w:p>
      <w:pPr>
        <w:pStyle w:val="Heading3"/>
        <w:pageBreakBefore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2.2 库存分配与拣货任务生成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1. 功能名称：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库存分配与拣货任务生成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2. 功能目标：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围绕库存分配与拣货任务生成形成标准化、可校验、可追溯的业务闭环，降低测井装备关键物料的错料、混批、短缺和质量放行风险。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3. 业务流程：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审核需求、可用库存、冻结量、质量状态、批次效期准备 → 系统前置校验 → 业务人员执行/确认 → 状态与数量更新 → 异常分流 → 审计留痕与消息通知。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4. 用户角色：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仓管员、库存管理员及相关审批人员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5. 输入数据：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审核需求、可用库存、冻结量、质量状态、批次效期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6. 系统处理逻辑：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只分配合格且未冻结库存；默认 FIFO/FEFO；减少跨区与拆零；生成可执行库位序列。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7. 输出结果：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分配方案、拣货任务与路线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8. 数据对象：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OutOrderLine、OutPickingTask、OutPickingLine、InvInventory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9. Agent 智能增强能力：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OutboundAgent、InventoryAgent、SmartWarehouseAgent、WorkerFeedbackAgent、AuditAgent在权限和数据范围内完成意图识别、规则/数据检索、异常风险提示、候选方案排序及结论解释。推荐结果必须附理由和证据；涉及状态、数量或质量变化时调用 WMS Service，并由业务规则、事务和人工审批最终生效。</w:t>
      </w:r>
    </w:p>
    <w:p>
      <w:pPr>
        <w:pStyle w:val="Heading4"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关键规则与异常处理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单据必须具有唯一业务编号、来源单据和状态机，不允许跨状态跳转。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库存数量变化必须生成不可抵赖的库存流水，禁止通过页面直接修改余额。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并发更新采用版本号/条件更新；重复提交使用业务幂等键拦截。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数据不完整、权限不足、批次冻结或质量未放行时终止自动执行并转人工。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Agent 超时或输出不符合结构时回退到确定性规则，并记录降级原因。</w:t>
      </w:r>
    </w:p>
    <w:p>
      <w:pPr>
        <w:pStyle w:val="Heading4"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验收要点</w:t>
      </w:r>
    </w:p>
    <w:tbl>
      <w:tblPr>
        <w:tblW w:type="dxa" w:w="9026"/>
        <w:tblBorders>
          <w:top w:val="single" w:color="B8C7D9" w:sz="4"/>
          <w:left w:val="single" w:color="B8C7D9" w:sz="4"/>
          <w:bottom w:val="single" w:color="B8C7D9" w:sz="4"/>
          <w:right w:val="single" w:color="B8C7D9" w:sz="4"/>
          <w:insideH w:val="single" w:color="B8C7D9" w:sz="4"/>
          <w:insideV w:val="single" w:color="B8C7D9" w:sz="4"/>
        </w:tblBorders>
      </w:tblPr>
      <w:tblGrid>
        <w:gridCol w:w="1900"/>
        <w:gridCol w:w="7126"/>
      </w:tblGrid>
      <w:tr>
        <w:trPr>
          <w:tblHeader/>
        </w:trP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验收项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判定标准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正确性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输入合法时生成分配方案、拣货任务与路线，数量及状态与来源单据一致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异常性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错料、重复提交、越权、冻结或未放行数据被拦截并给出明确原因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追溯性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可从结果反查OutOrderLine、OutPickingTask、OutPickingLine、InvInventory及操作人、时间、Agent 任务和审计日志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可降级性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关闭智能服务后仍可按 WMS 规则完成人工流程</w:t>
            </w:r>
          </w:p>
        </w:tc>
      </w:tr>
    </w:tbl>
    <w:p>
      <w:pPr>
        <w:pStyle w:val="Heading3"/>
        <w:pageBreakBefore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2.3 PDA 扫码拣货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1. 功能名称：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PDA 扫码拣货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2. 功能目标：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围绕PDA 扫码拣货形成标准化、可校验、可追溯的业务闭环，降低测井装备关键物料的错料、混批、短缺和质量放行风险。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3. 业务流程：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任务号、人员、物料码、批次码、库位码、数量准备 → 系统前置校验 → 业务人员执行/确认 → 状态与数量更新 → 异常分流 → 审计留痕与消息通知。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4. 用户角色：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仓管员、库存管理员及相关审批人员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5. 输入数据：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任务号、人员、物料码、批次码、库位码、数量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6. 系统处理逻辑：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校验任务归属、扫描顺序、批次和数量；离线补传需序列号去重；错料立即声光/界面提示。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7. 输出结果：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扫描结果、任务进度、异常记录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8. 数据对象：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OutPickingTask、OutPickingLine、WorkerScanRecord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9. Agent 智能增强能力：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OutboundAgent、InventoryAgent、SmartWarehouseAgent、WorkerFeedbackAgent、AuditAgent在权限和数据范围内完成意图识别、规则/数据检索、异常风险提示、候选方案排序及结论解释。推荐结果必须附理由和证据；涉及状态、数量或质量变化时调用 WMS Service，并由业务规则、事务和人工审批最终生效。</w:t>
      </w:r>
    </w:p>
    <w:p>
      <w:pPr>
        <w:pStyle w:val="Heading4"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关键规则与异常处理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单据必须具有唯一业务编号、来源单据和状态机，不允许跨状态跳转。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库存数量变化必须生成不可抵赖的库存流水，禁止通过页面直接修改余额。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并发更新采用版本号/条件更新；重复提交使用业务幂等键拦截。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数据不完整、权限不足、批次冻结或质量未放行时终止自动执行并转人工。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Agent 超时或输出不符合结构时回退到确定性规则，并记录降级原因。</w:t>
      </w:r>
    </w:p>
    <w:p>
      <w:pPr>
        <w:pStyle w:val="Heading4"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验收要点</w:t>
      </w:r>
    </w:p>
    <w:tbl>
      <w:tblPr>
        <w:tblW w:type="dxa" w:w="9026"/>
        <w:tblBorders>
          <w:top w:val="single" w:color="B8C7D9" w:sz="4"/>
          <w:left w:val="single" w:color="B8C7D9" w:sz="4"/>
          <w:bottom w:val="single" w:color="B8C7D9" w:sz="4"/>
          <w:right w:val="single" w:color="B8C7D9" w:sz="4"/>
          <w:insideH w:val="single" w:color="B8C7D9" w:sz="4"/>
          <w:insideV w:val="single" w:color="B8C7D9" w:sz="4"/>
        </w:tblBorders>
      </w:tblPr>
      <w:tblGrid>
        <w:gridCol w:w="1900"/>
        <w:gridCol w:w="7126"/>
      </w:tblGrid>
      <w:tr>
        <w:trPr>
          <w:tblHeader/>
        </w:trP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验收项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判定标准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正确性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输入合法时生成扫描结果、任务进度、异常记录，数量及状态与来源单据一致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异常性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错料、重复提交、越权、冻结或未放行数据被拦截并给出明确原因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追溯性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可从结果反查OutPickingTask、OutPickingLine、WorkerScanRecord及操作人、时间、Agent 任务和审计日志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可降级性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关闭智能服务后仍可按 WMS 规则完成人工流程</w:t>
            </w:r>
          </w:p>
        </w:tc>
      </w:tr>
    </w:tbl>
    <w:p>
      <w:pPr>
        <w:pStyle w:val="Heading3"/>
        <w:pageBreakBefore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2.4 出库复核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1. 功能名称：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出库复核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2. 功能目标：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围绕出库复核形成标准化、可校验、可追溯的业务闭环，降低测井装备关键物料的错料、混批、短缺和质量放行风险。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3. 业务流程：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已拣物料、容器、批次、数量、复核员准备 → 系统前置校验 → 业务人员执行/确认 → 状态与数量更新 → 异常分流 → 审计留痕与消息通知。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4. 用户角色：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仓管员、库存管理员及相关审批人员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5. 输入数据：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已拣物料、容器、批次、数量、复核员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6. 系统处理逻辑：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复核员与拣货员职责分离；差异禁止放行；支持少拣、错拣、破损、标签异常分类。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7. 输出结果：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复核记录、差异处置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8. 数据对象：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OutReviewTask、OutReviewLine、OutReviewException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9. Agent 智能增强能力：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OutboundAgent、InventoryAgent、SmartWarehouseAgent、WorkerFeedbackAgent、AuditAgent在权限和数据范围内完成意图识别、规则/数据检索、异常风险提示、候选方案排序及结论解释。推荐结果必须附理由和证据；涉及状态、数量或质量变化时调用 WMS Service，并由业务规则、事务和人工审批最终生效。</w:t>
      </w:r>
    </w:p>
    <w:p>
      <w:pPr>
        <w:pStyle w:val="Heading4"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关键规则与异常处理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单据必须具有唯一业务编号、来源单据和状态机，不允许跨状态跳转。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库存数量变化必须生成不可抵赖的库存流水，禁止通过页面直接修改余额。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并发更新采用版本号/条件更新；重复提交使用业务幂等键拦截。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数据不完整、权限不足、批次冻结或质量未放行时终止自动执行并转人工。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Agent 超时或输出不符合结构时回退到确定性规则，并记录降级原因。</w:t>
      </w:r>
    </w:p>
    <w:p>
      <w:pPr>
        <w:pStyle w:val="Heading4"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验收要点</w:t>
      </w:r>
    </w:p>
    <w:tbl>
      <w:tblPr>
        <w:tblW w:type="dxa" w:w="9026"/>
        <w:tblBorders>
          <w:top w:val="single" w:color="B8C7D9" w:sz="4"/>
          <w:left w:val="single" w:color="B8C7D9" w:sz="4"/>
          <w:bottom w:val="single" w:color="B8C7D9" w:sz="4"/>
          <w:right w:val="single" w:color="B8C7D9" w:sz="4"/>
          <w:insideH w:val="single" w:color="B8C7D9" w:sz="4"/>
          <w:insideV w:val="single" w:color="B8C7D9" w:sz="4"/>
        </w:tblBorders>
      </w:tblPr>
      <w:tblGrid>
        <w:gridCol w:w="1900"/>
        <w:gridCol w:w="7126"/>
      </w:tblGrid>
      <w:tr>
        <w:trPr>
          <w:tblHeader/>
        </w:trP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验收项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判定标准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正确性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输入合法时生成复核记录、差异处置，数量及状态与来源单据一致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异常性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错料、重复提交、越权、冻结或未放行数据被拦截并给出明确原因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追溯性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可从结果反查OutReviewTask、OutReviewLine、OutReviewException及操作人、时间、Agent 任务和审计日志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可降级性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关闭智能服务后仍可按 WMS 规则完成人工流程</w:t>
            </w:r>
          </w:p>
        </w:tc>
      </w:tr>
    </w:tbl>
    <w:p>
      <w:pPr>
        <w:pStyle w:val="Heading3"/>
        <w:pageBreakBefore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2.5 发货/备料区交接确认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1. 功能名称：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发货/备料区交接确认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2. 功能目标：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围绕发货/备料区交接确认形成标准化、可校验、可追溯的业务闭环，降低测井装备关键物料的错料、混批、短缺和质量放行风险。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3. 业务流程：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复核通过明细、交接对象、备料区、签收信息准备 → 系统前置校验 → 业务人员执行/确认 → 状态与数量更新 → 异常分流 → 审计留痕与消息通知。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4. 用户角色：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仓管员、库存管理员及相关审批人员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5. 输入数据：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复核通过明细、交接对象、备料区、签收信息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6. 系统处理逻辑：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事务内扣减占用和实物库存；生产领料进入备料区并通知工人；销售发货记录承运信息。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7. 输出结果：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出库完成、库存扣减、交接凭证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8. 数据对象：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OutOrder、InvTransaction、WorkerNotification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9. Agent 智能增强能力：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OutboundAgent、InventoryAgent、SmartWarehouseAgent、WorkerFeedbackAgent、AuditAgent在权限和数据范围内完成意图识别、规则/数据检索、异常风险提示、候选方案排序及结论解释。推荐结果必须附理由和证据；涉及状态、数量或质量变化时调用 WMS Service，并由业务规则、事务和人工审批最终生效。</w:t>
      </w:r>
    </w:p>
    <w:p>
      <w:pPr>
        <w:pStyle w:val="Heading4"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关键规则与异常处理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单据必须具有唯一业务编号、来源单据和状态机，不允许跨状态跳转。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库存数量变化必须生成不可抵赖的库存流水，禁止通过页面直接修改余额。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并发更新采用版本号/条件更新；重复提交使用业务幂等键拦截。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数据不完整、权限不足、批次冻结或质量未放行时终止自动执行并转人工。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Agent 超时或输出不符合结构时回退到确定性规则，并记录降级原因。</w:t>
      </w:r>
    </w:p>
    <w:p>
      <w:pPr>
        <w:pStyle w:val="Heading4"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验收要点</w:t>
      </w:r>
    </w:p>
    <w:tbl>
      <w:tblPr>
        <w:tblW w:type="dxa" w:w="9026"/>
        <w:tblBorders>
          <w:top w:val="single" w:color="B8C7D9" w:sz="4"/>
          <w:left w:val="single" w:color="B8C7D9" w:sz="4"/>
          <w:bottom w:val="single" w:color="B8C7D9" w:sz="4"/>
          <w:right w:val="single" w:color="B8C7D9" w:sz="4"/>
          <w:insideH w:val="single" w:color="B8C7D9" w:sz="4"/>
          <w:insideV w:val="single" w:color="B8C7D9" w:sz="4"/>
        </w:tblBorders>
      </w:tblPr>
      <w:tblGrid>
        <w:gridCol w:w="1900"/>
        <w:gridCol w:w="7126"/>
      </w:tblGrid>
      <w:tr>
        <w:trPr>
          <w:tblHeader/>
        </w:trP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验收项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判定标准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正确性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输入合法时生成出库完成、库存扣减、交接凭证，数量及状态与来源单据一致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异常性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错料、重复提交、越权、冻结或未放行数据被拦截并给出明确原因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追溯性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可从结果反查OutOrder、InvTransaction、WorkerNotification及操作人、时间、Agent 任务和审计日志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可降级性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关闭智能服务后仍可按 WMS 规则完成人工流程</w:t>
            </w:r>
          </w:p>
        </w:tc>
      </w:tr>
    </w:tbl>
    <w:p>
      <w:pPr>
        <w:pStyle w:val="Heading2"/>
        <w:pageBreakBefore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8"/>
          <w:szCs w:val="28"/>
        </w:rPr>
        <w:t xml:space="preserve">3. 库存管理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模块目标：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提供实时、可追溯、可控制的库存台账，支撑齐套、质量隔离、盘点和补货决策。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主要用户角色：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仓管员、库存管理员、质检员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主要智能体：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InventoryAgent、StocktakeAgent、TransferAgent、WarehouseAgent、IntegrationAgent</w:t>
      </w:r>
    </w:p>
    <w:p>
      <w:pPr>
        <w:pStyle w:val="Heading3"/>
        <w:pageBreakBefore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3.1 库存查询与批次追溯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1. 功能名称：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库存查询与批次追溯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2. 功能目标：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围绕库存查询与批次追溯形成标准化、可校验、可追溯的业务闭环，降低测井装备关键物料的错料、混批、短缺和质量放行风险。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3. 业务流程：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物料、仓库、库区、库位、批次、质量/冻结状态准备 → 系统前置校验 → 业务人员执行/确认 → 状态与数量更新 → 异常分流 → 审计留痕与消息通知。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4. 用户角色：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仓管员、库存管理员及相关审批人员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5. 输入数据：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物料、仓库、库区、库位、批次、质量/冻结状态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6. 系统处理逻辑：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按现存、可用、占用、冻结口径统一查询；批次串联收货、检验、入库、移库、领料和退料。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7. 输出结果：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多维库存余额与事件链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8. 数据对象：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InvInventory、MdBatch、InvTransaction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9. Agent 智能增强能力：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InventoryAgent、StocktakeAgent、TransferAgent、WarehouseAgent、IntegrationAgent在权限和数据范围内完成意图识别、规则/数据检索、异常风险提示、候选方案排序及结论解释。推荐结果必须附理由和证据；涉及状态、数量或质量变化时调用 WMS Service，并由业务规则、事务和人工审批最终生效。</w:t>
      </w:r>
    </w:p>
    <w:p>
      <w:pPr>
        <w:pStyle w:val="Heading4"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关键规则与异常处理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单据必须具有唯一业务编号、来源单据和状态机，不允许跨状态跳转。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库存数量变化必须生成不可抵赖的库存流水，禁止通过页面直接修改余额。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并发更新采用版本号/条件更新；重复提交使用业务幂等键拦截。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数据不完整、权限不足、批次冻结或质量未放行时终止自动执行并转人工。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Agent 超时或输出不符合结构时回退到确定性规则，并记录降级原因。</w:t>
      </w:r>
    </w:p>
    <w:p>
      <w:pPr>
        <w:pStyle w:val="Heading4"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验收要点</w:t>
      </w:r>
    </w:p>
    <w:tbl>
      <w:tblPr>
        <w:tblW w:type="dxa" w:w="9026"/>
        <w:tblBorders>
          <w:top w:val="single" w:color="B8C7D9" w:sz="4"/>
          <w:left w:val="single" w:color="B8C7D9" w:sz="4"/>
          <w:bottom w:val="single" w:color="B8C7D9" w:sz="4"/>
          <w:right w:val="single" w:color="B8C7D9" w:sz="4"/>
          <w:insideH w:val="single" w:color="B8C7D9" w:sz="4"/>
          <w:insideV w:val="single" w:color="B8C7D9" w:sz="4"/>
        </w:tblBorders>
      </w:tblPr>
      <w:tblGrid>
        <w:gridCol w:w="1900"/>
        <w:gridCol w:w="7126"/>
      </w:tblGrid>
      <w:tr>
        <w:trPr>
          <w:tblHeader/>
        </w:trP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验收项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判定标准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正确性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输入合法时生成多维库存余额与事件链，数量及状态与来源单据一致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异常性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错料、重复提交、越权、冻结或未放行数据被拦截并给出明确原因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追溯性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可从结果反查InvInventory、MdBatch、InvTransaction及操作人、时间、Agent 任务和审计日志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可降级性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关闭智能服务后仍可按 WMS 规则完成人工流程</w:t>
            </w:r>
          </w:p>
        </w:tc>
      </w:tr>
    </w:tbl>
    <w:p>
      <w:pPr>
        <w:pStyle w:val="Heading3"/>
        <w:pageBreakBefore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3.2 库存盘点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1. 功能名称：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库存盘点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2. 功能目标：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围绕库存盘点形成标准化、可校验、可追溯的业务闭环，降低测井装备关键物料的错料、混批、短缺和质量放行风险。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3. 业务流程：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盘点范围、盘点方式、账面快照、实盘数准备 → 系统前置校验 → 业务人员执行/确认 → 状态与数量更新 → 异常分流 → 审计留痕与消息通知。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4. 用户角色：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仓管员、库存管理员及相关审批人员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5. 输入数据：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盘点范围、盘点方式、账面快照、实盘数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6. 系统处理逻辑：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冻结盘点范围快照；支持明盘/盲盘；复盘后确认差异；并发出入库按业务规则控制。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7. 输出结果：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盘点单、差异单、准确率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8. 数据对象：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InvStocktakeOrder、InvStocktakeLine、InvStocktakeDifference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9. Agent 智能增强能力：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InventoryAgent、StocktakeAgent、TransferAgent、WarehouseAgent、IntegrationAgent在权限和数据范围内完成意图识别、规则/数据检索、异常风险提示、候选方案排序及结论解释。推荐结果必须附理由和证据；涉及状态、数量或质量变化时调用 WMS Service，并由业务规则、事务和人工审批最终生效。</w:t>
      </w:r>
    </w:p>
    <w:p>
      <w:pPr>
        <w:pStyle w:val="Heading4"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关键规则与异常处理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单据必须具有唯一业务编号、来源单据和状态机，不允许跨状态跳转。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库存数量变化必须生成不可抵赖的库存流水，禁止通过页面直接修改余额。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并发更新采用版本号/条件更新；重复提交使用业务幂等键拦截。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数据不完整、权限不足、批次冻结或质量未放行时终止自动执行并转人工。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Agent 超时或输出不符合结构时回退到确定性规则，并记录降级原因。</w:t>
      </w:r>
    </w:p>
    <w:p>
      <w:pPr>
        <w:pStyle w:val="Heading4"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验收要点</w:t>
      </w:r>
    </w:p>
    <w:tbl>
      <w:tblPr>
        <w:tblW w:type="dxa" w:w="9026"/>
        <w:tblBorders>
          <w:top w:val="single" w:color="B8C7D9" w:sz="4"/>
          <w:left w:val="single" w:color="B8C7D9" w:sz="4"/>
          <w:bottom w:val="single" w:color="B8C7D9" w:sz="4"/>
          <w:right w:val="single" w:color="B8C7D9" w:sz="4"/>
          <w:insideH w:val="single" w:color="B8C7D9" w:sz="4"/>
          <w:insideV w:val="single" w:color="B8C7D9" w:sz="4"/>
        </w:tblBorders>
      </w:tblPr>
      <w:tblGrid>
        <w:gridCol w:w="1900"/>
        <w:gridCol w:w="7126"/>
      </w:tblGrid>
      <w:tr>
        <w:trPr>
          <w:tblHeader/>
        </w:trP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验收项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判定标准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正确性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输入合法时生成盘点单、差异单、准确率，数量及状态与来源单据一致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异常性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错料、重复提交、越权、冻结或未放行数据被拦截并给出明确原因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追溯性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可从结果反查InvStocktakeOrder、InvStocktakeLine、InvStocktakeDifference及操作人、时间、Agent 任务和审计日志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可降级性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关闭智能服务后仍可按 WMS 规则完成人工流程</w:t>
            </w:r>
          </w:p>
        </w:tc>
      </w:tr>
    </w:tbl>
    <w:p>
      <w:pPr>
        <w:pStyle w:val="Heading3"/>
        <w:pageBreakBefore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3.3 库存调整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1. 功能名称：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库存调整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2. 功能目标：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围绕库存调整形成标准化、可校验、可追溯的业务闭环，降低测井装备关键物料的错料、混批、短缺和质量放行风险。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3. 业务流程：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差异来源、调整原因、审批意见准备 → 系统前置校验 → 业务人员执行/确认 → 状态与数量更新 → 异常分流 → 审计留痕与消息通知。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4. 用户角色：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仓管员、库存管理员及相关审批人员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5. 输入数据：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差异来源、调整原因、审批意见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6. 系统处理逻辑：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盘盈盘亏必须引用差异或异常；阈值分级审批；禁止直接修改库存余额。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7. 输出结果：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调整单、库存流水、审计记录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8. 数据对象：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InvAdjustmentOrder、InvAdjustmentLine、InvTransaction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9. Agent 智能增强能力：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InventoryAgent、StocktakeAgent、TransferAgent、WarehouseAgent、IntegrationAgent在权限和数据范围内完成意图识别、规则/数据检索、异常风险提示、候选方案排序及结论解释。推荐结果必须附理由和证据；涉及状态、数量或质量变化时调用 WMS Service，并由业务规则、事务和人工审批最终生效。</w:t>
      </w:r>
    </w:p>
    <w:p>
      <w:pPr>
        <w:pStyle w:val="Heading4"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关键规则与异常处理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单据必须具有唯一业务编号、来源单据和状态机，不允许跨状态跳转。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库存数量变化必须生成不可抵赖的库存流水，禁止通过页面直接修改余额。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并发更新采用版本号/条件更新；重复提交使用业务幂等键拦截。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数据不完整、权限不足、批次冻结或质量未放行时终止自动执行并转人工。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Agent 超时或输出不符合结构时回退到确定性规则，并记录降级原因。</w:t>
      </w:r>
    </w:p>
    <w:p>
      <w:pPr>
        <w:pStyle w:val="Heading4"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验收要点</w:t>
      </w:r>
    </w:p>
    <w:tbl>
      <w:tblPr>
        <w:tblW w:type="dxa" w:w="9026"/>
        <w:tblBorders>
          <w:top w:val="single" w:color="B8C7D9" w:sz="4"/>
          <w:left w:val="single" w:color="B8C7D9" w:sz="4"/>
          <w:bottom w:val="single" w:color="B8C7D9" w:sz="4"/>
          <w:right w:val="single" w:color="B8C7D9" w:sz="4"/>
          <w:insideH w:val="single" w:color="B8C7D9" w:sz="4"/>
          <w:insideV w:val="single" w:color="B8C7D9" w:sz="4"/>
        </w:tblBorders>
      </w:tblPr>
      <w:tblGrid>
        <w:gridCol w:w="1900"/>
        <w:gridCol w:w="7126"/>
      </w:tblGrid>
      <w:tr>
        <w:trPr>
          <w:tblHeader/>
        </w:trP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验收项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判定标准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正确性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输入合法时生成调整单、库存流水、审计记录，数量及状态与来源单据一致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异常性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错料、重复提交、越权、冻结或未放行数据被拦截并给出明确原因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追溯性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可从结果反查InvAdjustmentOrder、InvAdjustmentLine、InvTransaction及操作人、时间、Agent 任务和审计日志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可降级性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关闭智能服务后仍可按 WMS 规则完成人工流程</w:t>
            </w:r>
          </w:p>
        </w:tc>
      </w:tr>
    </w:tbl>
    <w:p>
      <w:pPr>
        <w:pStyle w:val="Heading3"/>
        <w:pageBreakBefore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3.4 移库与库位管理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1. 功能名称：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移库与库位管理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2. 功能目标：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围绕移库与库位管理形成标准化、可校验、可追溯的业务闭环，降低测井装备关键物料的错料、混批、短缺和质量放行风险。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3. 业务流程：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源/目标库位、物料批次、数量、库位状态准备 → 系统前置校验 → 业务人员执行/确认 → 状态与数量更新 → 异常分流 → 审计留痕与消息通知。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4. 用户角色：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仓管员、库存管理员及相关审批人员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5. 输入数据：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源/目标库位、物料批次、数量、库位状态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6. 系统处理逻辑：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校验目标容量与属性；源库存锁定；扫码出库位和入库位；失败可补偿。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7. 输出结果：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移库单、位置变化记录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8. 数据对象：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WhTransferOrder、WhTransferLine、WhLocation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9. Agent 智能增强能力：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InventoryAgent、StocktakeAgent、TransferAgent、WarehouseAgent、IntegrationAgent在权限和数据范围内完成意图识别、规则/数据检索、异常风险提示、候选方案排序及结论解释。推荐结果必须附理由和证据；涉及状态、数量或质量变化时调用 WMS Service，并由业务规则、事务和人工审批最终生效。</w:t>
      </w:r>
    </w:p>
    <w:p>
      <w:pPr>
        <w:pStyle w:val="Heading4"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关键规则与异常处理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单据必须具有唯一业务编号、来源单据和状态机，不允许跨状态跳转。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库存数量变化必须生成不可抵赖的库存流水，禁止通过页面直接修改余额。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并发更新采用版本号/条件更新；重复提交使用业务幂等键拦截。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数据不完整、权限不足、批次冻结或质量未放行时终止自动执行并转人工。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Agent 超时或输出不符合结构时回退到确定性规则，并记录降级原因。</w:t>
      </w:r>
    </w:p>
    <w:p>
      <w:pPr>
        <w:pStyle w:val="Heading4"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验收要点</w:t>
      </w:r>
    </w:p>
    <w:tbl>
      <w:tblPr>
        <w:tblW w:type="dxa" w:w="9026"/>
        <w:tblBorders>
          <w:top w:val="single" w:color="B8C7D9" w:sz="4"/>
          <w:left w:val="single" w:color="B8C7D9" w:sz="4"/>
          <w:bottom w:val="single" w:color="B8C7D9" w:sz="4"/>
          <w:right w:val="single" w:color="B8C7D9" w:sz="4"/>
          <w:insideH w:val="single" w:color="B8C7D9" w:sz="4"/>
          <w:insideV w:val="single" w:color="B8C7D9" w:sz="4"/>
        </w:tblBorders>
      </w:tblPr>
      <w:tblGrid>
        <w:gridCol w:w="1900"/>
        <w:gridCol w:w="7126"/>
      </w:tblGrid>
      <w:tr>
        <w:trPr>
          <w:tblHeader/>
        </w:trP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验收项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判定标准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正确性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输入合法时生成移库单、位置变化记录，数量及状态与来源单据一致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异常性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错料、重复提交、越权、冻结或未放行数据被拦截并给出明确原因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追溯性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可从结果反查WhTransferOrder、WhTransferLine、WhLocation及操作人、时间、Agent 任务和审计日志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可降级性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关闭智能服务后仍可按 WMS 规则完成人工流程</w:t>
            </w:r>
          </w:p>
        </w:tc>
      </w:tr>
    </w:tbl>
    <w:p>
      <w:pPr>
        <w:pStyle w:val="Heading3"/>
        <w:pageBreakBefore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3.5 安全库存与补货预警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1. 功能名称：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安全库存与补货预警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2. 功能目标：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围绕安全库存与补货预警形成标准化、可校验、可追溯的业务闭环，降低测井装备关键物料的错料、混批、短缺和质量放行风险。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3. 业务流程：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上下限、消耗速度、在途量、计划需求准备 → 系统前置校验 → 业务人员执行/确认 → 状态与数量更新 → 异常分流 → 审计留痕与消息通知。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4. 用户角色：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仓管员、库存管理员及相关审批人员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5. 输入数据：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上下限、消耗速度、在途量、计划需求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6. 系统处理逻辑：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静态阈值结合计划净需求和交期；预警去重、升级、关闭；建议不直接替代采购审批。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7. 输出结果：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预警、补货建议、协同通知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8. 数据对象：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InvSafetyStockRule、InvAlertRecord、PmcCoordinationNotice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9. Agent 智能增强能力：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InventoryAgent、StocktakeAgent、TransferAgent、WarehouseAgent、IntegrationAgent在权限和数据范围内完成意图识别、规则/数据检索、异常风险提示、候选方案排序及结论解释。推荐结果必须附理由和证据；涉及状态、数量或质量变化时调用 WMS Service，并由业务规则、事务和人工审批最终生效。</w:t>
      </w:r>
    </w:p>
    <w:p>
      <w:pPr>
        <w:pStyle w:val="Heading4"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关键规则与异常处理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单据必须具有唯一业务编号、来源单据和状态机，不允许跨状态跳转。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库存数量变化必须生成不可抵赖的库存流水，禁止通过页面直接修改余额。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并发更新采用版本号/条件更新；重复提交使用业务幂等键拦截。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数据不完整、权限不足、批次冻结或质量未放行时终止自动执行并转人工。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Agent 超时或输出不符合结构时回退到确定性规则，并记录降级原因。</w:t>
      </w:r>
    </w:p>
    <w:p>
      <w:pPr>
        <w:pStyle w:val="Heading4"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验收要点</w:t>
      </w:r>
    </w:p>
    <w:tbl>
      <w:tblPr>
        <w:tblW w:type="dxa" w:w="9026"/>
        <w:tblBorders>
          <w:top w:val="single" w:color="B8C7D9" w:sz="4"/>
          <w:left w:val="single" w:color="B8C7D9" w:sz="4"/>
          <w:bottom w:val="single" w:color="B8C7D9" w:sz="4"/>
          <w:right w:val="single" w:color="B8C7D9" w:sz="4"/>
          <w:insideH w:val="single" w:color="B8C7D9" w:sz="4"/>
          <w:insideV w:val="single" w:color="B8C7D9" w:sz="4"/>
        </w:tblBorders>
      </w:tblPr>
      <w:tblGrid>
        <w:gridCol w:w="1900"/>
        <w:gridCol w:w="7126"/>
      </w:tblGrid>
      <w:tr>
        <w:trPr>
          <w:tblHeader/>
        </w:trP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验收项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判定标准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正确性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输入合法时生成预警、补货建议、协同通知，数量及状态与来源单据一致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异常性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错料、重复提交、越权、冻结或未放行数据被拦截并给出明确原因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追溯性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可从结果反查InvSafetyStockRule、InvAlertRecord、PmcCoordinationNotice及操作人、时间、Agent 任务和审计日志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可降级性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关闭智能服务后仍可按 WMS 规则完成人工流程</w:t>
            </w:r>
          </w:p>
        </w:tc>
      </w:tr>
    </w:tbl>
    <w:p>
      <w:pPr>
        <w:pStyle w:val="Heading3"/>
        <w:pageBreakBefore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3.6 库存冻结/解冻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1. 功能名称：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库存冻结/解冻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2. 功能目标：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围绕库存冻结/解冻形成标准化、可校验、可追溯的业务闭环，降低测井装备关键物料的错料、混批、短缺和质量放行风险。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3. 业务流程：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批次、数量、原因、质量异常或审计指令准备 → 系统前置校验 → 业务人员执行/确认 → 状态与数量更新 → 异常分流 → 审计留痕与消息通知。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4. 用户角色：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仓管员、库存管理员及相关审批人员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5. 输入数据：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批次、数量、原因、质量异常或审计指令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6. 系统处理逻辑：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按批次/库位冻结；冻结量不得超过现存；解冻要求问题关闭或授权审批；全程留痕。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7. 输出结果：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冻结记录、可用量变化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8. 数据对象：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InvFreezeRecord、InvInventory、QuaQualityIssue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9. Agent 智能增强能力：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InventoryAgent、StocktakeAgent、TransferAgent、WarehouseAgent、IntegrationAgent在权限和数据范围内完成意图识别、规则/数据检索、异常风险提示、候选方案排序及结论解释。推荐结果必须附理由和证据；涉及状态、数量或质量变化时调用 WMS Service，并由业务规则、事务和人工审批最终生效。</w:t>
      </w:r>
    </w:p>
    <w:p>
      <w:pPr>
        <w:pStyle w:val="Heading4"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关键规则与异常处理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单据必须具有唯一业务编号、来源单据和状态机，不允许跨状态跳转。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库存数量变化必须生成不可抵赖的库存流水，禁止通过页面直接修改余额。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并发更新采用版本号/条件更新；重复提交使用业务幂等键拦截。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数据不完整、权限不足、批次冻结或质量未放行时终止自动执行并转人工。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Agent 超时或输出不符合结构时回退到确定性规则，并记录降级原因。</w:t>
      </w:r>
    </w:p>
    <w:p>
      <w:pPr>
        <w:pStyle w:val="Heading4"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验收要点</w:t>
      </w:r>
    </w:p>
    <w:tbl>
      <w:tblPr>
        <w:tblW w:type="dxa" w:w="9026"/>
        <w:tblBorders>
          <w:top w:val="single" w:color="B8C7D9" w:sz="4"/>
          <w:left w:val="single" w:color="B8C7D9" w:sz="4"/>
          <w:bottom w:val="single" w:color="B8C7D9" w:sz="4"/>
          <w:right w:val="single" w:color="B8C7D9" w:sz="4"/>
          <w:insideH w:val="single" w:color="B8C7D9" w:sz="4"/>
          <w:insideV w:val="single" w:color="B8C7D9" w:sz="4"/>
        </w:tblBorders>
      </w:tblPr>
      <w:tblGrid>
        <w:gridCol w:w="1900"/>
        <w:gridCol w:w="7126"/>
      </w:tblGrid>
      <w:tr>
        <w:trPr>
          <w:tblHeader/>
        </w:trP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验收项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判定标准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正确性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输入合法时生成冻结记录、可用量变化，数量及状态与来源单据一致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异常性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错料、重复提交、越权、冻结或未放行数据被拦截并给出明确原因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追溯性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可从结果反查InvFreezeRecord、InvInventory、QuaQualityIssue及操作人、时间、Agent 任务和审计日志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可降级性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关闭智能服务后仍可按 WMS 规则完成人工流程</w:t>
            </w:r>
          </w:p>
        </w:tc>
      </w:tr>
    </w:tbl>
    <w:p>
      <w:pPr>
        <w:pStyle w:val="Heading2"/>
        <w:pageBreakBefore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8"/>
          <w:szCs w:val="28"/>
        </w:rPr>
        <w:t xml:space="preserve">4. 生产领料管理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模块目标：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打通生产计划、齐套分析、仓库备料和现场领用，降低停线与错领风险。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主要用户角色：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PMC计划员、仓管员、生产工人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主要智能体：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OrderPlanAgent、InventoryAgent、OutboundAgent、SmartWarehouseAgent、WorkerFeedbackAgent</w:t>
      </w:r>
    </w:p>
    <w:p>
      <w:pPr>
        <w:pStyle w:val="Heading3"/>
        <w:pageBreakBefore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4.1 生产工单接收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1. 功能名称：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生产工单接收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2. 功能目标：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围绕生产工单接收形成标准化、可校验、可追溯的业务闭环，降低测井装备关键物料的错料、混批、短缺和质量放行风险。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3. 业务流程：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ERP/MES 工单、产品、数量、日期、版本准备 → 系统前置校验 → 业务人员执行/确认 → 状态与数量更新 → 异常分流 → 审计留痕与消息通知。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4. 用户角色：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PMC计划员、仓管员、生产工人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5. 输入数据：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ERP/MES 工单、产品、数量、日期、版本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6. 系统处理逻辑：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验证外部单号、BOM 版本和时间；按消息幂等键接收；失败进入重试与人工补偿。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7. 输出结果：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本地生产计划/工单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8. 数据对象：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PmcProductionPlan、PmcProductionPlanLine、IntIntegrationMessage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9. Agent 智能增强能力：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OrderPlanAgent、InventoryAgent、OutboundAgent、SmartWarehouseAgent、WorkerFeedbackAgent在权限和数据范围内完成意图识别、规则/数据检索、异常风险提示、候选方案排序及结论解释。推荐结果必须附理由和证据；涉及状态、数量或质量变化时调用 WMS Service，并由业务规则、事务和人工审批最终生效。</w:t>
      </w:r>
    </w:p>
    <w:p>
      <w:pPr>
        <w:pStyle w:val="Heading4"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关键规则与异常处理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单据必须具有唯一业务编号、来源单据和状态机，不允许跨状态跳转。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库存数量变化必须生成不可抵赖的库存流水，禁止通过页面直接修改余额。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并发更新采用版本号/条件更新；重复提交使用业务幂等键拦截。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数据不完整、权限不足、批次冻结或质量未放行时终止自动执行并转人工。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Agent 超时或输出不符合结构时回退到确定性规则，并记录降级原因。</w:t>
      </w:r>
    </w:p>
    <w:p>
      <w:pPr>
        <w:pStyle w:val="Heading4"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验收要点</w:t>
      </w:r>
    </w:p>
    <w:tbl>
      <w:tblPr>
        <w:tblW w:type="dxa" w:w="9026"/>
        <w:tblBorders>
          <w:top w:val="single" w:color="B8C7D9" w:sz="4"/>
          <w:left w:val="single" w:color="B8C7D9" w:sz="4"/>
          <w:bottom w:val="single" w:color="B8C7D9" w:sz="4"/>
          <w:right w:val="single" w:color="B8C7D9" w:sz="4"/>
          <w:insideH w:val="single" w:color="B8C7D9" w:sz="4"/>
          <w:insideV w:val="single" w:color="B8C7D9" w:sz="4"/>
        </w:tblBorders>
      </w:tblPr>
      <w:tblGrid>
        <w:gridCol w:w="1900"/>
        <w:gridCol w:w="7126"/>
      </w:tblGrid>
      <w:tr>
        <w:trPr>
          <w:tblHeader/>
        </w:trP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验收项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判定标准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正确性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输入合法时生成本地生产计划/工单，数量及状态与来源单据一致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异常性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错料、重复提交、越权、冻结或未放行数据被拦截并给出明确原因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追溯性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可从结果反查PmcProductionPlan、PmcProductionPlanLine、IntIntegrationMessage及操作人、时间、Agent 任务和审计日志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可降级性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关闭智能服务后仍可按 WMS 规则完成人工流程</w:t>
            </w:r>
          </w:p>
        </w:tc>
      </w:tr>
    </w:tbl>
    <w:p>
      <w:pPr>
        <w:pStyle w:val="Heading3"/>
        <w:pageBreakBefore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4.2 物料需求与齐套分析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1. 功能名称：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物料需求与齐套分析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2. 功能目标：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围绕物料需求与齐套分析形成标准化、可校验、可追溯的业务闭环，降低测井装备关键物料的错料、混批、短缺和质量放行风险。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3. 业务流程：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工单、BOM、损耗率、库存质量状态、在途量准备 → 系统前置校验 → 业务人员执行/确认 → 状态与数量更新 → 异常分流 → 审计留痕与消息通知。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4. 用户角色：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PMC计划员、仓管员、生产工人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5. 输入数据：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工单、BOM、损耗率、库存质量状态、在途量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6. 系统处理逻辑：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需求量=计划量×单位用量×损耗；区分真实短缺、待检、质量异常、冻结和库位不可用。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7. 输出结果：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净需求、齐套率、短缺分类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8. 数据对象：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MdBomHeader、MdBomLine、InvInventory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9. Agent 智能增强能力：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OrderPlanAgent、InventoryAgent、OutboundAgent、SmartWarehouseAgent、WorkerFeedbackAgent在权限和数据范围内完成意图识别、规则/数据检索、异常风险提示、候选方案排序及结论解释。推荐结果必须附理由和证据；涉及状态、数量或质量变化时调用 WMS Service，并由业务规则、事务和人工审批最终生效。</w:t>
      </w:r>
    </w:p>
    <w:p>
      <w:pPr>
        <w:pStyle w:val="Heading4"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关键规则与异常处理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单据必须具有唯一业务编号、来源单据和状态机，不允许跨状态跳转。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库存数量变化必须生成不可抵赖的库存流水，禁止通过页面直接修改余额。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并发更新采用版本号/条件更新；重复提交使用业务幂等键拦截。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数据不完整、权限不足、批次冻结或质量未放行时终止自动执行并转人工。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Agent 超时或输出不符合结构时回退到确定性规则，并记录降级原因。</w:t>
      </w:r>
    </w:p>
    <w:p>
      <w:pPr>
        <w:pStyle w:val="Heading4"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验收要点</w:t>
      </w:r>
    </w:p>
    <w:tbl>
      <w:tblPr>
        <w:tblW w:type="dxa" w:w="9026"/>
        <w:tblBorders>
          <w:top w:val="single" w:color="B8C7D9" w:sz="4"/>
          <w:left w:val="single" w:color="B8C7D9" w:sz="4"/>
          <w:bottom w:val="single" w:color="B8C7D9" w:sz="4"/>
          <w:right w:val="single" w:color="B8C7D9" w:sz="4"/>
          <w:insideH w:val="single" w:color="B8C7D9" w:sz="4"/>
          <w:insideV w:val="single" w:color="B8C7D9" w:sz="4"/>
        </w:tblBorders>
      </w:tblPr>
      <w:tblGrid>
        <w:gridCol w:w="1900"/>
        <w:gridCol w:w="7126"/>
      </w:tblGrid>
      <w:tr>
        <w:trPr>
          <w:tblHeader/>
        </w:trP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验收项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判定标准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正确性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输入合法时生成净需求、齐套率、短缺分类，数量及状态与来源单据一致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异常性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错料、重复提交、越权、冻结或未放行数据被拦截并给出明确原因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追溯性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可从结果反查MdBomHeader、MdBomLine、InvInventory及操作人、时间、Agent 任务和审计日志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可降级性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关闭智能服务后仍可按 WMS 规则完成人工流程</w:t>
            </w:r>
          </w:p>
        </w:tc>
      </w:tr>
    </w:tbl>
    <w:p>
      <w:pPr>
        <w:pStyle w:val="Heading3"/>
        <w:pageBreakBefore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4.3 领料申请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1. 功能名称：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领料申请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2. 功能目标：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围绕领料申请形成标准化、可校验、可追溯的业务闭环，降低测井装备关键物料的错料、混批、短缺和质量放行风险。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3. 业务流程：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齐套结论、工单、物料需求、领料时间准备 → 系统前置校验 → 业务人员执行/确认 → 状态与数量更新 → 异常分流 → 审计留痕与消息通知。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4. 用户角色：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PMC计划员、仓管员、生产工人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5. 输入数据：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齐套结论、工单、物料需求、领料时间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6. 系统处理逻辑：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齐套满足时按计划生成；替代料或超额领料进入审批；保留工单/BOM 版本快照。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7. 输出结果：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领料单及审批状态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8. 数据对象：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PmcRequisitionOrder、PmcRequisitionLine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9. Agent 智能增强能力：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OrderPlanAgent、InventoryAgent、OutboundAgent、SmartWarehouseAgent、WorkerFeedbackAgent在权限和数据范围内完成意图识别、规则/数据检索、异常风险提示、候选方案排序及结论解释。推荐结果必须附理由和证据；涉及状态、数量或质量变化时调用 WMS Service，并由业务规则、事务和人工审批最终生效。</w:t>
      </w:r>
    </w:p>
    <w:p>
      <w:pPr>
        <w:pStyle w:val="Heading4"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关键规则与异常处理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单据必须具有唯一业务编号、来源单据和状态机，不允许跨状态跳转。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库存数量变化必须生成不可抵赖的库存流水，禁止通过页面直接修改余额。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并发更新采用版本号/条件更新；重复提交使用业务幂等键拦截。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数据不完整、权限不足、批次冻结或质量未放行时终止自动执行并转人工。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Agent 超时或输出不符合结构时回退到确定性规则，并记录降级原因。</w:t>
      </w:r>
    </w:p>
    <w:p>
      <w:pPr>
        <w:pStyle w:val="Heading4"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验收要点</w:t>
      </w:r>
    </w:p>
    <w:tbl>
      <w:tblPr>
        <w:tblW w:type="dxa" w:w="9026"/>
        <w:tblBorders>
          <w:top w:val="single" w:color="B8C7D9" w:sz="4"/>
          <w:left w:val="single" w:color="B8C7D9" w:sz="4"/>
          <w:bottom w:val="single" w:color="B8C7D9" w:sz="4"/>
          <w:right w:val="single" w:color="B8C7D9" w:sz="4"/>
          <w:insideH w:val="single" w:color="B8C7D9" w:sz="4"/>
          <w:insideV w:val="single" w:color="B8C7D9" w:sz="4"/>
        </w:tblBorders>
      </w:tblPr>
      <w:tblGrid>
        <w:gridCol w:w="1900"/>
        <w:gridCol w:w="7126"/>
      </w:tblGrid>
      <w:tr>
        <w:trPr>
          <w:tblHeader/>
        </w:trP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验收项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判定标准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正确性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输入合法时生成领料单及审批状态，数量及状态与来源单据一致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异常性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错料、重复提交、越权、冻结或未放行数据被拦截并给出明确原因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追溯性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可从结果反查PmcRequisitionOrder、PmcRequisitionLine及操作人、时间、Agent 任务和审计日志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可降级性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关闭智能服务后仍可按 WMS 规则完成人工流程</w:t>
            </w:r>
          </w:p>
        </w:tc>
      </w:tr>
    </w:tbl>
    <w:p>
      <w:pPr>
        <w:pStyle w:val="Heading3"/>
        <w:pageBreakBefore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4.4 配料与领料执行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1. 功能名称：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配料与领料执行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2. 功能目标：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围绕配料与领料执行形成标准化、可校验、可追溯的业务闭环，降低测井装备关键物料的错料、混批、短缺和质量放行风险。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3. 业务流程：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领料单、推荐批次库位、PDA 扫码、备料区准备 → 系统前置校验 → 业务人员执行/确认 → 状态与数量更新 → 异常分流 → 审计留痕与消息通知。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4. 用户角色：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PMC计划员、仓管员、生产工人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5. 输入数据：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领料单、推荐批次库位、PDA 扫码、备料区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6. 系统处理逻辑：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仓库按批次库位拣选复核；按工单/工序装入容器；备料区扫描交接，避免跨工单混料。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7. 输出结果：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已配套物料、交接通知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8. 数据对象：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OutPickingTask、OutPickingLine、WorkerNotification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9. Agent 智能增强能力：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OrderPlanAgent、InventoryAgent、OutboundAgent、SmartWarehouseAgent、WorkerFeedbackAgent在权限和数据范围内完成意图识别、规则/数据检索、异常风险提示、候选方案排序及结论解释。推荐结果必须附理由和证据；涉及状态、数量或质量变化时调用 WMS Service，并由业务规则、事务和人工审批最终生效。</w:t>
      </w:r>
    </w:p>
    <w:p>
      <w:pPr>
        <w:pStyle w:val="Heading4"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关键规则与异常处理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单据必须具有唯一业务编号、来源单据和状态机，不允许跨状态跳转。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库存数量变化必须生成不可抵赖的库存流水，禁止通过页面直接修改余额。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并发更新采用版本号/条件更新；重复提交使用业务幂等键拦截。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数据不完整、权限不足、批次冻结或质量未放行时终止自动执行并转人工。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Agent 超时或输出不符合结构时回退到确定性规则，并记录降级原因。</w:t>
      </w:r>
    </w:p>
    <w:p>
      <w:pPr>
        <w:pStyle w:val="Heading4"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验收要点</w:t>
      </w:r>
    </w:p>
    <w:tbl>
      <w:tblPr>
        <w:tblW w:type="dxa" w:w="9026"/>
        <w:tblBorders>
          <w:top w:val="single" w:color="B8C7D9" w:sz="4"/>
          <w:left w:val="single" w:color="B8C7D9" w:sz="4"/>
          <w:bottom w:val="single" w:color="B8C7D9" w:sz="4"/>
          <w:right w:val="single" w:color="B8C7D9" w:sz="4"/>
          <w:insideH w:val="single" w:color="B8C7D9" w:sz="4"/>
          <w:insideV w:val="single" w:color="B8C7D9" w:sz="4"/>
        </w:tblBorders>
      </w:tblPr>
      <w:tblGrid>
        <w:gridCol w:w="1900"/>
        <w:gridCol w:w="7126"/>
      </w:tblGrid>
      <w:tr>
        <w:trPr>
          <w:tblHeader/>
        </w:trP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验收项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判定标准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正确性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输入合法时生成已配套物料、交接通知，数量及状态与来源单据一致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异常性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错料、重复提交、越权、冻结或未放行数据被拦截并给出明确原因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追溯性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可从结果反查OutPickingTask、OutPickingLine、WorkerNotification及操作人、时间、Agent 任务和审计日志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可降级性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关闭智能服务后仍可按 WMS 规则完成人工流程</w:t>
            </w:r>
          </w:p>
        </w:tc>
      </w:tr>
    </w:tbl>
    <w:p>
      <w:pPr>
        <w:pStyle w:val="Heading3"/>
        <w:pageBreakBefore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4.5 补料与退料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1. 功能名称：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补料与退料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2. 功能目标：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围绕补料与退料形成标准化、可校验、可追溯的业务闭环，降低测井装备关键物料的错料、混批、短缺和质量放行风险。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3. 业务流程：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工单、缺料/损耗原因、现场数量、退料质量状态准备 → 系统前置校验 → 业务人员执行/确认 → 状态与数量更新 → 异常分流 → 审计留痕与消息通知。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4. 用户角色：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PMC计划员、仓管员、生产工人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5. 输入数据：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工单、缺料/损耗原因、现场数量、退料质量状态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6. 系统处理逻辑：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补料需关联原工单和原因；超阈值通知 PMC；退料重新判定质量和批次后入库。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7. 输出结果：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补料单、退料入库单、异常闭环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8. 数据对象：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WorkerReplenishRequest、WorkerException、InvTransaction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9. Agent 智能增强能力：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OrderPlanAgent、InventoryAgent、OutboundAgent、SmartWarehouseAgent、WorkerFeedbackAgent在权限和数据范围内完成意图识别、规则/数据检索、异常风险提示、候选方案排序及结论解释。推荐结果必须附理由和证据；涉及状态、数量或质量变化时调用 WMS Service，并由业务规则、事务和人工审批最终生效。</w:t>
      </w:r>
    </w:p>
    <w:p>
      <w:pPr>
        <w:pStyle w:val="Heading4"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关键规则与异常处理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单据必须具有唯一业务编号、来源单据和状态机，不允许跨状态跳转。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库存数量变化必须生成不可抵赖的库存流水，禁止通过页面直接修改余额。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并发更新采用版本号/条件更新；重复提交使用业务幂等键拦截。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数据不完整、权限不足、批次冻结或质量未放行时终止自动执行并转人工。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Agent 超时或输出不符合结构时回退到确定性规则，并记录降级原因。</w:t>
      </w:r>
    </w:p>
    <w:p>
      <w:pPr>
        <w:pStyle w:val="Heading4"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验收要点</w:t>
      </w:r>
    </w:p>
    <w:tbl>
      <w:tblPr>
        <w:tblW w:type="dxa" w:w="9026"/>
        <w:tblBorders>
          <w:top w:val="single" w:color="B8C7D9" w:sz="4"/>
          <w:left w:val="single" w:color="B8C7D9" w:sz="4"/>
          <w:bottom w:val="single" w:color="B8C7D9" w:sz="4"/>
          <w:right w:val="single" w:color="B8C7D9" w:sz="4"/>
          <w:insideH w:val="single" w:color="B8C7D9" w:sz="4"/>
          <w:insideV w:val="single" w:color="B8C7D9" w:sz="4"/>
        </w:tblBorders>
      </w:tblPr>
      <w:tblGrid>
        <w:gridCol w:w="1900"/>
        <w:gridCol w:w="7126"/>
      </w:tblGrid>
      <w:tr>
        <w:trPr>
          <w:tblHeader/>
        </w:trP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验收项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判定标准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正确性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输入合法时生成补料单、退料入库单、异常闭环，数量及状态与来源单据一致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异常性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错料、重复提交、越权、冻结或未放行数据被拦截并给出明确原因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追溯性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可从结果反查WorkerReplenishRequest、WorkerException、InvTransaction及操作人、时间、Agent 任务和审计日志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可降级性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关闭智能服务后仍可按 WMS 规则完成人工流程</w:t>
            </w:r>
          </w:p>
        </w:tc>
      </w:tr>
    </w:tbl>
    <w:p>
      <w:pPr>
        <w:pStyle w:val="Heading2"/>
        <w:pageBreakBefore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8"/>
          <w:szCs w:val="28"/>
        </w:rPr>
        <w:t xml:space="preserve">5. 质量管理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模块目标：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覆盖来料、仓储及领用环节的质量控制，实现不合格品隔离、处置与全链追溯。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主要用户角色：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质检员、库存管理员、仓管员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主要智能体：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QualityAgent、InventoryAgent、ReceivingAgent、AuditAgent</w:t>
      </w:r>
    </w:p>
    <w:p>
      <w:pPr>
        <w:pStyle w:val="Heading3"/>
        <w:pageBreakBefore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5.1 检验标准管理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1. 功能名称：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检验标准管理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2. 功能目标：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围绕检验标准管理形成标准化、可校验、可追溯的业务闭环，降低测井装备关键物料的错料、混批、短缺和质量放行风险。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3. 业务流程：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物料类别、检验项目、上下限、抽样方案、版本准备 → 系统前置校验 → 业务人员执行/确认 → 状态与数量更新 → 异常分流 → 审计留痕与消息通知。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4. 用户角色：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质检员、质量主管；协同角色为仓管员和库存管理员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5. 输入数据：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物料类别、检验项目、上下限、抽样方案、版本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6. 系统处理逻辑：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标准版本化；新版本审批后生效；历史检验引用原版本；停用标准不得用于新任务。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7. 输出结果：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生效检验标准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8. 数据对象：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QuaInspectItem、QuaInspectStandard、QuaInspectStandardLine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9. Agent 智能增强能力：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QualityAgent、InventoryAgent、ReceivingAgent、AuditAgent在权限和数据范围内完成意图识别、规则/数据检索、异常风险提示、候选方案排序及结论解释。推荐结果必须附理由和证据；涉及状态、数量或质量变化时调用 WMS Service，并由业务规则、事务和人工审批最终生效。</w:t>
      </w:r>
    </w:p>
    <w:p>
      <w:pPr>
        <w:pStyle w:val="Heading4"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关键规则与异常处理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单据必须具有唯一业务编号、来源单据和状态机，不允许跨状态跳转。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库存数量变化必须生成不可抵赖的库存流水，禁止通过页面直接修改余额。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并发更新采用版本号/条件更新；重复提交使用业务幂等键拦截。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数据不完整、权限不足、批次冻结或质量未放行时终止自动执行并转人工。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Agent 超时或输出不符合结构时回退到确定性规则，并记录降级原因。</w:t>
      </w:r>
    </w:p>
    <w:p>
      <w:pPr>
        <w:pStyle w:val="Heading4"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验收要点</w:t>
      </w:r>
    </w:p>
    <w:tbl>
      <w:tblPr>
        <w:tblW w:type="dxa" w:w="9026"/>
        <w:tblBorders>
          <w:top w:val="single" w:color="B8C7D9" w:sz="4"/>
          <w:left w:val="single" w:color="B8C7D9" w:sz="4"/>
          <w:bottom w:val="single" w:color="B8C7D9" w:sz="4"/>
          <w:right w:val="single" w:color="B8C7D9" w:sz="4"/>
          <w:insideH w:val="single" w:color="B8C7D9" w:sz="4"/>
          <w:insideV w:val="single" w:color="B8C7D9" w:sz="4"/>
        </w:tblBorders>
      </w:tblPr>
      <w:tblGrid>
        <w:gridCol w:w="1900"/>
        <w:gridCol w:w="7126"/>
      </w:tblGrid>
      <w:tr>
        <w:trPr>
          <w:tblHeader/>
        </w:trP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验收项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判定标准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正确性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输入合法时生成生效检验标准，数量及状态与来源单据一致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异常性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错料、重复提交、越权、冻结或未放行数据被拦截并给出明确原因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追溯性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可从结果反查QuaInspectItem、QuaInspectStandard、QuaInspectStandardLine及操作人、时间、Agent 任务和审计日志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可降级性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关闭智能服务后仍可按 WMS 规则完成人工流程</w:t>
            </w:r>
          </w:p>
        </w:tc>
      </w:tr>
    </w:tbl>
    <w:p>
      <w:pPr>
        <w:pStyle w:val="Heading3"/>
        <w:pageBreakBefore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5.2 来料/过程检验执行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1. 功能名称：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来料/过程检验执行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2. 功能目标：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围绕来料/过程检验执行形成标准化、可校验、可追溯的业务闭环，降低测井装备关键物料的错料、混批、短缺和质量放行风险。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3. 业务流程：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待检任务、抽样数、实测值、图片准备 → 系统前置校验 → 业务人员执行/确认 → 状态与数量更新 → 异常分流 → 审计留痕与消息通知。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4. 用户角色：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质检员、质量主管；协同角色为仓管员和库存管理员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5. 输入数据：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待检任务、抽样数、实测值、图片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6. 系统处理逻辑：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自动带出标准；逐项判定；关键项失败触发整批不合格；支持视觉检测服务的比对结果作为证据。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7. 输出结果：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检验结果与判定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8. 数据对象：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QuaInspectionOrder、QuaInspectionLine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9. Agent 智能增强能力：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QualityAgent、InventoryAgent、ReceivingAgent、AuditAgent在权限和数据范围内完成意图识别、规则/数据检索、异常风险提示、候选方案排序及结论解释。推荐结果必须附理由和证据；涉及状态、数量或质量变化时调用 WMS Service，并由业务规则、事务和人工审批最终生效。</w:t>
      </w:r>
    </w:p>
    <w:p>
      <w:pPr>
        <w:pStyle w:val="Heading4"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关键规则与异常处理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单据必须具有唯一业务编号、来源单据和状态机，不允许跨状态跳转。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库存数量变化必须生成不可抵赖的库存流水，禁止通过页面直接修改余额。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并发更新采用版本号/条件更新；重复提交使用业务幂等键拦截。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数据不完整、权限不足、批次冻结或质量未放行时终止自动执行并转人工。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Agent 超时或输出不符合结构时回退到确定性规则，并记录降级原因。</w:t>
      </w:r>
    </w:p>
    <w:p>
      <w:pPr>
        <w:pStyle w:val="Heading4"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验收要点</w:t>
      </w:r>
    </w:p>
    <w:tbl>
      <w:tblPr>
        <w:tblW w:type="dxa" w:w="9026"/>
        <w:tblBorders>
          <w:top w:val="single" w:color="B8C7D9" w:sz="4"/>
          <w:left w:val="single" w:color="B8C7D9" w:sz="4"/>
          <w:bottom w:val="single" w:color="B8C7D9" w:sz="4"/>
          <w:right w:val="single" w:color="B8C7D9" w:sz="4"/>
          <w:insideH w:val="single" w:color="B8C7D9" w:sz="4"/>
          <w:insideV w:val="single" w:color="B8C7D9" w:sz="4"/>
        </w:tblBorders>
      </w:tblPr>
      <w:tblGrid>
        <w:gridCol w:w="1900"/>
        <w:gridCol w:w="7126"/>
      </w:tblGrid>
      <w:tr>
        <w:trPr>
          <w:tblHeader/>
        </w:trP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验收项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判定标准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正确性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输入合法时生成检验结果与判定，数量及状态与来源单据一致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异常性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错料、重复提交、越权、冻结或未放行数据被拦截并给出明确原因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追溯性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可从结果反查QuaInspectionOrder、QuaInspectionLine及操作人、时间、Agent 任务和审计日志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可降级性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关闭智能服务后仍可按 WMS 规则完成人工流程</w:t>
            </w:r>
          </w:p>
        </w:tc>
      </w:tr>
    </w:tbl>
    <w:p>
      <w:pPr>
        <w:pStyle w:val="Heading3"/>
        <w:pageBreakBefore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5.3 质量异常与缺陷记录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1. 功能名称：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质量异常与缺陷记录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2. 功能目标：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围绕质量异常与缺陷记录形成标准化、可校验、可追溯的业务闭环，降低测井装备关键物料的错料、混批、短缺和质量放行风险。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3. 业务流程：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不合格项、缺陷类型、严重度、责任方准备 → 系统前置校验 → 业务人员执行/确认 → 状态与数量更新 → 异常分流 → 审计留痕与消息通知。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4. 用户角色：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质检员、质量主管；协同角色为仓管员和库存管理员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5. 输入数据：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不合格项、缺陷类型、严重度、责任方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6. 系统处理逻辑：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异常自动关联供应商、批次和检验；严重缺陷先隔离后分析；状态为开放、处置中、已关闭。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7. 输出结果：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质量问题单、隔离/冻结动作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8. 数据对象：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QuaQualityIssue、InvFreezeRecord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9. Agent 智能增强能力：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QualityAgent、InventoryAgent、ReceivingAgent、AuditAgent在权限和数据范围内完成意图识别、规则/数据检索、异常风险提示、候选方案排序及结论解释。推荐结果必须附理由和证据；涉及状态、数量或质量变化时调用 WMS Service，并由业务规则、事务和人工审批最终生效。</w:t>
      </w:r>
    </w:p>
    <w:p>
      <w:pPr>
        <w:pStyle w:val="Heading4"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关键规则与异常处理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单据必须具有唯一业务编号、来源单据和状态机，不允许跨状态跳转。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库存数量变化必须生成不可抵赖的库存流水，禁止通过页面直接修改余额。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并发更新采用版本号/条件更新；重复提交使用业务幂等键拦截。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数据不完整、权限不足、批次冻结或质量未放行时终止自动执行并转人工。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Agent 超时或输出不符合结构时回退到确定性规则，并记录降级原因。</w:t>
      </w:r>
    </w:p>
    <w:p>
      <w:pPr>
        <w:pStyle w:val="Heading4"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验收要点</w:t>
      </w:r>
    </w:p>
    <w:tbl>
      <w:tblPr>
        <w:tblW w:type="dxa" w:w="9026"/>
        <w:tblBorders>
          <w:top w:val="single" w:color="B8C7D9" w:sz="4"/>
          <w:left w:val="single" w:color="B8C7D9" w:sz="4"/>
          <w:bottom w:val="single" w:color="B8C7D9" w:sz="4"/>
          <w:right w:val="single" w:color="B8C7D9" w:sz="4"/>
          <w:insideH w:val="single" w:color="B8C7D9" w:sz="4"/>
          <w:insideV w:val="single" w:color="B8C7D9" w:sz="4"/>
        </w:tblBorders>
      </w:tblPr>
      <w:tblGrid>
        <w:gridCol w:w="1900"/>
        <w:gridCol w:w="7126"/>
      </w:tblGrid>
      <w:tr>
        <w:trPr>
          <w:tblHeader/>
        </w:trP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验收项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判定标准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正确性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输入合法时生成质量问题单、隔离/冻结动作，数量及状态与来源单据一致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异常性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错料、重复提交、越权、冻结或未放行数据被拦截并给出明确原因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追溯性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可从结果反查QuaQualityIssue、InvFreezeRecord及操作人、时间、Agent 任务和审计日志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可降级性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关闭智能服务后仍可按 WMS 规则完成人工流程</w:t>
            </w:r>
          </w:p>
        </w:tc>
      </w:tr>
    </w:tbl>
    <w:p>
      <w:pPr>
        <w:pStyle w:val="Heading3"/>
        <w:pageBreakBefore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5.4 不合格品处置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1. 功能名称：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不合格品处置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2. 功能目标：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围绕不合格品处置形成标准化、可校验、可追溯的业务闭环，降低测井装备关键物料的错料、混批、短缺和质量放行风险。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3. 业务流程：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问题单、评审意见、数量、责任部门准备 → 系统前置校验 → 业务人员执行/确认 → 状态与数量更新 → 异常分流 → 审计留痕与消息通知。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4. 用户角色：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质检员、质量主管；协同角色为仓管员和库存管理员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5. 输入数据：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问题单、评审意见、数量、责任部门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6. 系统处理逻辑：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按权限选择处置；让步接收需特别授权；返修后必须复检；处置数量守恒。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7. 输出结果：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退货、返修、让步接收或报废结果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8. 数据对象：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QuaReturnOrder、QuaReturnLine、QuaQualityIssue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9. Agent 智能增强能力：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QualityAgent、InventoryAgent、ReceivingAgent、AuditAgent在权限和数据范围内完成意图识别、规则/数据检索、异常风险提示、候选方案排序及结论解释。推荐结果必须附理由和证据；涉及状态、数量或质量变化时调用 WMS Service，并由业务规则、事务和人工审批最终生效。</w:t>
      </w:r>
    </w:p>
    <w:p>
      <w:pPr>
        <w:pStyle w:val="Heading4"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关键规则与异常处理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单据必须具有唯一业务编号、来源单据和状态机，不允许跨状态跳转。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库存数量变化必须生成不可抵赖的库存流水，禁止通过页面直接修改余额。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并发更新采用版本号/条件更新；重复提交使用业务幂等键拦截。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数据不完整、权限不足、批次冻结或质量未放行时终止自动执行并转人工。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Agent 超时或输出不符合结构时回退到确定性规则，并记录降级原因。</w:t>
      </w:r>
    </w:p>
    <w:p>
      <w:pPr>
        <w:pStyle w:val="Heading4"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验收要点</w:t>
      </w:r>
    </w:p>
    <w:tbl>
      <w:tblPr>
        <w:tblW w:type="dxa" w:w="9026"/>
        <w:tblBorders>
          <w:top w:val="single" w:color="B8C7D9" w:sz="4"/>
          <w:left w:val="single" w:color="B8C7D9" w:sz="4"/>
          <w:bottom w:val="single" w:color="B8C7D9" w:sz="4"/>
          <w:right w:val="single" w:color="B8C7D9" w:sz="4"/>
          <w:insideH w:val="single" w:color="B8C7D9" w:sz="4"/>
          <w:insideV w:val="single" w:color="B8C7D9" w:sz="4"/>
        </w:tblBorders>
      </w:tblPr>
      <w:tblGrid>
        <w:gridCol w:w="1900"/>
        <w:gridCol w:w="7126"/>
      </w:tblGrid>
      <w:tr>
        <w:trPr>
          <w:tblHeader/>
        </w:trP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验收项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判定标准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正确性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输入合法时生成退货、返修、让步接收或报废结果，数量及状态与来源单据一致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异常性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错料、重复提交、越权、冻结或未放行数据被拦截并给出明确原因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追溯性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可从结果反查QuaReturnOrder、QuaReturnLine、QuaQualityIssue及操作人、时间、Agent 任务和审计日志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可降级性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关闭智能服务后仍可按 WMS 规则完成人工流程</w:t>
            </w:r>
          </w:p>
        </w:tc>
      </w:tr>
    </w:tbl>
    <w:p>
      <w:pPr>
        <w:pStyle w:val="Heading3"/>
        <w:pageBreakBefore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5.5 质量追溯与趋势分析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1. 功能名称：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质量追溯与趋势分析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2. 功能目标：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围绕质量追溯与趋势分析形成标准化、可校验、可追溯的业务闭环，降低测井装备关键物料的错料、混批、短缺和质量放行风险。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3. 业务流程：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批次/物料/供应商/缺陷/时间范围准备 → 系统前置校验 → 业务人员执行/确认 → 状态与数量更新 → 异常分流 → 审计留痕与消息通知。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4. 用户角色：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质检员、质量主管；协同角色为仓管员和库存管理员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5. 输入数据：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批次/物料/供应商/缺陷/时间范围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6. 系统处理逻辑：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反向追溯来源，正向追溯去向；聚合一次合格率、缺陷 Pareto、供应商批次不良率。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7. 输出结果：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追溯图、趋势、供应商质量指标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8. 数据对象：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QuaInspectionOrder、QuaQualityIssue、InvTransaction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9. Agent 智能增强能力：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QualityAgent、InventoryAgent、ReceivingAgent、AuditAgent在权限和数据范围内完成意图识别、规则/数据检索、异常风险提示、候选方案排序及结论解释。推荐结果必须附理由和证据；涉及状态、数量或质量变化时调用 WMS Service，并由业务规则、事务和人工审批最终生效。</w:t>
      </w:r>
    </w:p>
    <w:p>
      <w:pPr>
        <w:pStyle w:val="Heading4"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关键规则与异常处理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单据必须具有唯一业务编号、来源单据和状态机，不允许跨状态跳转。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库存数量变化必须生成不可抵赖的库存流水，禁止通过页面直接修改余额。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并发更新采用版本号/条件更新；重复提交使用业务幂等键拦截。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数据不完整、权限不足、批次冻结或质量未放行时终止自动执行并转人工。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Agent 超时或输出不符合结构时回退到确定性规则，并记录降级原因。</w:t>
      </w:r>
    </w:p>
    <w:p>
      <w:pPr>
        <w:pStyle w:val="Heading4"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验收要点</w:t>
      </w:r>
    </w:p>
    <w:tbl>
      <w:tblPr>
        <w:tblW w:type="dxa" w:w="9026"/>
        <w:tblBorders>
          <w:top w:val="single" w:color="B8C7D9" w:sz="4"/>
          <w:left w:val="single" w:color="B8C7D9" w:sz="4"/>
          <w:bottom w:val="single" w:color="B8C7D9" w:sz="4"/>
          <w:right w:val="single" w:color="B8C7D9" w:sz="4"/>
          <w:insideH w:val="single" w:color="B8C7D9" w:sz="4"/>
          <w:insideV w:val="single" w:color="B8C7D9" w:sz="4"/>
        </w:tblBorders>
      </w:tblPr>
      <w:tblGrid>
        <w:gridCol w:w="1900"/>
        <w:gridCol w:w="7126"/>
      </w:tblGrid>
      <w:tr>
        <w:trPr>
          <w:tblHeader/>
        </w:trP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验收项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判定标准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正确性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输入合法时生成追溯图、趋势、供应商质量指标，数量及状态与来源单据一致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异常性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错料、重复提交、越权、冻结或未放行数据被拦截并给出明确原因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追溯性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可从结果反查QuaInspectionOrder、QuaQualityIssue、InvTransaction及操作人、时间、Agent 任务和审计日志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可降级性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关闭智能服务后仍可按 WMS 规则完成人工流程</w:t>
            </w:r>
          </w:p>
        </w:tc>
      </w:tr>
    </w:tbl>
    <w:p>
      <w:pPr>
        <w:pStyle w:val="Heading2"/>
        <w:pageBreakBefore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8"/>
          <w:szCs w:val="28"/>
        </w:rPr>
        <w:t xml:space="preserve">6. 计划协同管理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模块目标：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把客户订单、生产计划、物料准备、仓库执行与异常协同统一到可跟踪的计划链。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主要用户角色：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PMC计划员、仓管员、库存管理员、系统管理员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主要智能体：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OrderPlanAgent、InventoryAgent、IntegrationAgent、AuditAgent</w:t>
      </w:r>
    </w:p>
    <w:p>
      <w:pPr>
        <w:pStyle w:val="Heading3"/>
        <w:pageBreakBefore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6.1 订单与 PMC 计划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1. 功能名称：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订单与 PMC 计划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2. 功能目标：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围绕订单与 PMC 计划形成标准化、可校验、可追溯的业务闭环，降低测井装备关键物料的错料、混批、短缺和质量放行风险。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3. 业务流程：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客户订单、交期、优先级、产能约束准备 → 系统前置校验 → 业务人员执行/确认 → 状态与数量更新 → 异常分流 → 审计留痕与消息通知。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4. 用户角色：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PMC计划员；协同角色为库存管理员、仓管员和质检员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5. 输入数据：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客户订单、交期、优先级、产能约束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6. 系统处理逻辑：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订单审核后转计划；维护来源关系；计划版本调整保留前后差异。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7. 输出结果：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生产计划与计划行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8. 数据对象：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OrdCustomerOrder、OrdCustomerOrderLine、PmcProductionPlan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9. Agent 智能增强能力：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OrderPlanAgent、InventoryAgent、IntegrationAgent、AuditAgent在权限和数据范围内完成意图识别、规则/数据检索、异常风险提示、候选方案排序及结论解释。推荐结果必须附理由和证据；涉及状态、数量或质量变化时调用 WMS Service，并由业务规则、事务和人工审批最终生效。</w:t>
      </w:r>
    </w:p>
    <w:p>
      <w:pPr>
        <w:pStyle w:val="Heading4"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关键规则与异常处理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单据必须具有唯一业务编号、来源单据和状态机，不允许跨状态跳转。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库存数量变化必须生成不可抵赖的库存流水，禁止通过页面直接修改余额。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并发更新采用版本号/条件更新；重复提交使用业务幂等键拦截。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数据不完整、权限不足、批次冻结或质量未放行时终止自动执行并转人工。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Agent 超时或输出不符合结构时回退到确定性规则，并记录降级原因。</w:t>
      </w:r>
    </w:p>
    <w:p>
      <w:pPr>
        <w:pStyle w:val="Heading4"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验收要点</w:t>
      </w:r>
    </w:p>
    <w:tbl>
      <w:tblPr>
        <w:tblW w:type="dxa" w:w="9026"/>
        <w:tblBorders>
          <w:top w:val="single" w:color="B8C7D9" w:sz="4"/>
          <w:left w:val="single" w:color="B8C7D9" w:sz="4"/>
          <w:bottom w:val="single" w:color="B8C7D9" w:sz="4"/>
          <w:right w:val="single" w:color="B8C7D9" w:sz="4"/>
          <w:insideH w:val="single" w:color="B8C7D9" w:sz="4"/>
          <w:insideV w:val="single" w:color="B8C7D9" w:sz="4"/>
        </w:tblBorders>
      </w:tblPr>
      <w:tblGrid>
        <w:gridCol w:w="1900"/>
        <w:gridCol w:w="7126"/>
      </w:tblGrid>
      <w:tr>
        <w:trPr>
          <w:tblHeader/>
        </w:trP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验收项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判定标准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正确性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输入合法时生成生产计划与计划行，数量及状态与来源单据一致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异常性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错料、重复提交、越权、冻结或未放行数据被拦截并给出明确原因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追溯性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可从结果反查OrdCustomerOrder、OrdCustomerOrderLine、PmcProductionPlan及操作人、时间、Agent 任务和审计日志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可降级性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关闭智能服务后仍可按 WMS 规则完成人工流程</w:t>
            </w:r>
          </w:p>
        </w:tc>
      </w:tr>
    </w:tbl>
    <w:p>
      <w:pPr>
        <w:pStyle w:val="Heading3"/>
        <w:pageBreakBefore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6.2 物料需求计划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1. 功能名称：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物料需求计划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2. 功能目标：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围绕物料需求计划形成标准化、可校验、可追溯的业务闭环，降低测井装备关键物料的错料、混批、短缺和质量放行风险。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3. 业务流程：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生产计划、BOM、库存、在途、已分配量准备 → 系统前置校验 → 业务人员执行/确认 → 状态与数量更新 → 异常分流 → 审计留痕与消息通知。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4. 用户角色：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PMC计划员；协同角色为库存管理员、仓管员和质检员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5. 输入数据：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生产计划、BOM、库存、在途、已分配量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6. 系统处理逻辑：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按计划日期滚动计算净需求；对关键长周期物料提前预警；输出可解释计算口径。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7. 输出结果：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物料需求和缺口清单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8. 数据对象：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MdBomLine、InvInventory、PmcProductionPlanLine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9. Agent 智能增强能力：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OrderPlanAgent、InventoryAgent、IntegrationAgent、AuditAgent在权限和数据范围内完成意图识别、规则/数据检索、异常风险提示、候选方案排序及结论解释。推荐结果必须附理由和证据；涉及状态、数量或质量变化时调用 WMS Service，并由业务规则、事务和人工审批最终生效。</w:t>
      </w:r>
    </w:p>
    <w:p>
      <w:pPr>
        <w:pStyle w:val="Heading4"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关键规则与异常处理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单据必须具有唯一业务编号、来源单据和状态机，不允许跨状态跳转。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库存数量变化必须生成不可抵赖的库存流水，禁止通过页面直接修改余额。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并发更新采用版本号/条件更新；重复提交使用业务幂等键拦截。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数据不完整、权限不足、批次冻结或质量未放行时终止自动执行并转人工。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Agent 超时或输出不符合结构时回退到确定性规则，并记录降级原因。</w:t>
      </w:r>
    </w:p>
    <w:p>
      <w:pPr>
        <w:pStyle w:val="Heading4"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验收要点</w:t>
      </w:r>
    </w:p>
    <w:tbl>
      <w:tblPr>
        <w:tblW w:type="dxa" w:w="9026"/>
        <w:tblBorders>
          <w:top w:val="single" w:color="B8C7D9" w:sz="4"/>
          <w:left w:val="single" w:color="B8C7D9" w:sz="4"/>
          <w:bottom w:val="single" w:color="B8C7D9" w:sz="4"/>
          <w:right w:val="single" w:color="B8C7D9" w:sz="4"/>
          <w:insideH w:val="single" w:color="B8C7D9" w:sz="4"/>
          <w:insideV w:val="single" w:color="B8C7D9" w:sz="4"/>
        </w:tblBorders>
      </w:tblPr>
      <w:tblGrid>
        <w:gridCol w:w="1900"/>
        <w:gridCol w:w="7126"/>
      </w:tblGrid>
      <w:tr>
        <w:trPr>
          <w:tblHeader/>
        </w:trP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验收项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判定标准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正确性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输入合法时生成物料需求和缺口清单，数量及状态与来源单据一致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异常性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错料、重复提交、越权、冻结或未放行数据被拦截并给出明确原因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追溯性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可从结果反查MdBomLine、InvInventory、PmcProductionPlanLine及操作人、时间、Agent 任务和审计日志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可降级性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关闭智能服务后仍可按 WMS 规则完成人工流程</w:t>
            </w:r>
          </w:p>
        </w:tc>
      </w:tr>
    </w:tbl>
    <w:p>
      <w:pPr>
        <w:pStyle w:val="Heading3"/>
        <w:pageBreakBefore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6.3 生产准备与协同通知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1. 功能名称：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生产准备与协同通知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2. 功能目标：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围绕生产准备与协同通知形成标准化、可校验、可追溯的业务闭环，降低测井装备关键物料的错料、混批、短缺和质量放行风险。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3. 业务流程：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短缺、待检、备料进度、责任角色准备 → 系统前置校验 → 业务人员执行/确认 → 状态与数量更新 → 异常分流 → 审计留痕与消息通知。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4. 用户角色：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PMC计划员；协同角色为库存管理员、仓管员和质检员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5. 输入数据：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短缺、待检、备料进度、责任角色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6. 系统处理逻辑：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按异常类型路由质检、仓库或库存人员；通知有已读、处理、关闭状态；超时升级。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7. 输出结果：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催检、补货、备料协同通知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8. 数据对象：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PmcCoordinationNotice、InvAlertRecord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9. Agent 智能增强能力：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OrderPlanAgent、InventoryAgent、IntegrationAgent、AuditAgent在权限和数据范围内完成意图识别、规则/数据检索、异常风险提示、候选方案排序及结论解释。推荐结果必须附理由和证据；涉及状态、数量或质量变化时调用 WMS Service，并由业务规则、事务和人工审批最终生效。</w:t>
      </w:r>
    </w:p>
    <w:p>
      <w:pPr>
        <w:pStyle w:val="Heading4"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关键规则与异常处理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单据必须具有唯一业务编号、来源单据和状态机，不允许跨状态跳转。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库存数量变化必须生成不可抵赖的库存流水，禁止通过页面直接修改余额。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并发更新采用版本号/条件更新；重复提交使用业务幂等键拦截。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数据不完整、权限不足、批次冻结或质量未放行时终止自动执行并转人工。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Agent 超时或输出不符合结构时回退到确定性规则，并记录降级原因。</w:t>
      </w:r>
    </w:p>
    <w:p>
      <w:pPr>
        <w:pStyle w:val="Heading4"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验收要点</w:t>
      </w:r>
    </w:p>
    <w:tbl>
      <w:tblPr>
        <w:tblW w:type="dxa" w:w="9026"/>
        <w:tblBorders>
          <w:top w:val="single" w:color="B8C7D9" w:sz="4"/>
          <w:left w:val="single" w:color="B8C7D9" w:sz="4"/>
          <w:bottom w:val="single" w:color="B8C7D9" w:sz="4"/>
          <w:right w:val="single" w:color="B8C7D9" w:sz="4"/>
          <w:insideH w:val="single" w:color="B8C7D9" w:sz="4"/>
          <w:insideV w:val="single" w:color="B8C7D9" w:sz="4"/>
        </w:tblBorders>
      </w:tblPr>
      <w:tblGrid>
        <w:gridCol w:w="1900"/>
        <w:gridCol w:w="7126"/>
      </w:tblGrid>
      <w:tr>
        <w:trPr>
          <w:tblHeader/>
        </w:trP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验收项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判定标准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正确性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输入合法时生成催检、补货、备料协同通知，数量及状态与来源单据一致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异常性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错料、重复提交、越权、冻结或未放行数据被拦截并给出明确原因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追溯性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可从结果反查PmcCoordinationNotice、InvAlertRecord及操作人、时间、Agent 任务和审计日志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可降级性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关闭智能服务后仍可按 WMS 规则完成人工流程</w:t>
            </w:r>
          </w:p>
        </w:tc>
      </w:tr>
    </w:tbl>
    <w:p>
      <w:pPr>
        <w:pStyle w:val="Heading3"/>
        <w:pageBreakBefore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6.4 计划执行跟踪与调整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1. 功能名称：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计划执行跟踪与调整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2. 功能目标：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围绕计划执行跟踪与调整形成标准化、可校验、可追溯的业务闭环，降低测井装备关键物料的错料、混批、短缺和质量放行风险。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3. 业务流程：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计划节点、领料/备料完成度、异常、实际进度准备 → 系统前置校验 → 业务人员执行/确认 → 状态与数量更新 → 异常分流 → 审计留痕与消息通知。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4. 用户角色：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PMC计划员；协同角色为库存管理员、仓管员和质检员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5. 输入数据：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计划节点、领料/备料完成度、异常、实际进度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6. 系统处理逻辑：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汇集计划—领料—出库—交接事件；识别交期风险；调整计划需重新齐套分析。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7. 输出结果：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时间线、偏差、调整建议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8. 数据对象：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PmcProductionPlan、PmcRequisitionOrder、OutOrder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9. Agent 智能增强能力：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OrderPlanAgent、InventoryAgent、IntegrationAgent、AuditAgent在权限和数据范围内完成意图识别、规则/数据检索、异常风险提示、候选方案排序及结论解释。推荐结果必须附理由和证据；涉及状态、数量或质量变化时调用 WMS Service，并由业务规则、事务和人工审批最终生效。</w:t>
      </w:r>
    </w:p>
    <w:p>
      <w:pPr>
        <w:pStyle w:val="Heading4"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关键规则与异常处理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单据必须具有唯一业务编号、来源单据和状态机，不允许跨状态跳转。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库存数量变化必须生成不可抵赖的库存流水，禁止通过页面直接修改余额。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并发更新采用版本号/条件更新；重复提交使用业务幂等键拦截。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数据不完整、权限不足、批次冻结或质量未放行时终止自动执行并转人工。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Agent 超时或输出不符合结构时回退到确定性规则，并记录降级原因。</w:t>
      </w:r>
    </w:p>
    <w:p>
      <w:pPr>
        <w:pStyle w:val="Heading4"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验收要点</w:t>
      </w:r>
    </w:p>
    <w:tbl>
      <w:tblPr>
        <w:tblW w:type="dxa" w:w="9026"/>
        <w:tblBorders>
          <w:top w:val="single" w:color="B8C7D9" w:sz="4"/>
          <w:left w:val="single" w:color="B8C7D9" w:sz="4"/>
          <w:bottom w:val="single" w:color="B8C7D9" w:sz="4"/>
          <w:right w:val="single" w:color="B8C7D9" w:sz="4"/>
          <w:insideH w:val="single" w:color="B8C7D9" w:sz="4"/>
          <w:insideV w:val="single" w:color="B8C7D9" w:sz="4"/>
        </w:tblBorders>
      </w:tblPr>
      <w:tblGrid>
        <w:gridCol w:w="1900"/>
        <w:gridCol w:w="7126"/>
      </w:tblGrid>
      <w:tr>
        <w:trPr>
          <w:tblHeader/>
        </w:trP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验收项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判定标准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正确性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输入合法时生成时间线、偏差、调整建议，数量及状态与来源单据一致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异常性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错料、重复提交、越权、冻结或未放行数据被拦截并给出明确原因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追溯性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可从结果反查PmcProductionPlan、PmcRequisitionOrder、OutOrder及操作人、时间、Agent 任务和审计日志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可降级性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关闭智能服务后仍可按 WMS 规则完成人工流程</w:t>
            </w:r>
          </w:p>
        </w:tc>
      </w:tr>
    </w:tbl>
    <w:p>
      <w:pPr>
        <w:pStyle w:val="Heading2"/>
        <w:pageBreakBefore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8"/>
          <w:szCs w:val="28"/>
        </w:rPr>
        <w:t xml:space="preserve">7. 数据分析与驾驶舱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模块目标：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面向不同角色提供可信指标、下钻明细和可执行的异常入口。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主要用户角色：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全部授权角色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主要智能体：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InventoryAgent、OrderPlanAgent、QualityAgent、AuditAgent、Orchestrator Agent</w:t>
      </w:r>
    </w:p>
    <w:p>
      <w:pPr>
        <w:pStyle w:val="Heading3"/>
        <w:pageBreakBefore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7.1 库存分析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1. 功能名称：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库存分析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2. 功能目标：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围绕库存分析形成标准化、可校验、可追溯的业务闭环，降低测井装备关键物料的错料、混批、短缺和质量放行风险。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3. 业务流程：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库存余额、周转、库龄、冻结和预警数据准备 → 系统前置校验 → 业务人员执行/确认 → 状态与数量更新 → 异常分流 → 审计留痕与消息通知。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4. 用户角色：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按角色数据权限访问的管理人员和业务人员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5. 输入数据：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库存余额、周转、库龄、冻结和预警数据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6. 系统处理逻辑：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统一时间和组织口径；支持仓库/物料/批次下钻；指标链接到业务单据证据。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7. 输出结果：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周转率、呆滞料、库龄结构、预警清单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8. 数据对象：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InvInventory、InvTransaction、InvAlertRecord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9. Agent 智能增强能力：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InventoryAgent、OrderPlanAgent、QualityAgent、AuditAgent、Orchestrator Agent在权限和数据范围内完成意图识别、规则/数据检索、异常风险提示、候选方案排序及结论解释。推荐结果必须附理由和证据；涉及状态、数量或质量变化时调用 WMS Service，并由业务规则、事务和人工审批最终生效。</w:t>
      </w:r>
    </w:p>
    <w:p>
      <w:pPr>
        <w:pStyle w:val="Heading4"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关键规则与异常处理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单据必须具有唯一业务编号、来源单据和状态机，不允许跨状态跳转。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库存数量变化必须生成不可抵赖的库存流水，禁止通过页面直接修改余额。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并发更新采用版本号/条件更新；重复提交使用业务幂等键拦截。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数据不完整、权限不足、批次冻结或质量未放行时终止自动执行并转人工。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Agent 超时或输出不符合结构时回退到确定性规则，并记录降级原因。</w:t>
      </w:r>
    </w:p>
    <w:p>
      <w:pPr>
        <w:pStyle w:val="Heading4"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验收要点</w:t>
      </w:r>
    </w:p>
    <w:tbl>
      <w:tblPr>
        <w:tblW w:type="dxa" w:w="9026"/>
        <w:tblBorders>
          <w:top w:val="single" w:color="B8C7D9" w:sz="4"/>
          <w:left w:val="single" w:color="B8C7D9" w:sz="4"/>
          <w:bottom w:val="single" w:color="B8C7D9" w:sz="4"/>
          <w:right w:val="single" w:color="B8C7D9" w:sz="4"/>
          <w:insideH w:val="single" w:color="B8C7D9" w:sz="4"/>
          <w:insideV w:val="single" w:color="B8C7D9" w:sz="4"/>
        </w:tblBorders>
      </w:tblPr>
      <w:tblGrid>
        <w:gridCol w:w="1900"/>
        <w:gridCol w:w="7126"/>
      </w:tblGrid>
      <w:tr>
        <w:trPr>
          <w:tblHeader/>
        </w:trP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验收项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判定标准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正确性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输入合法时生成周转率、呆滞料、库龄结构、预警清单，数量及状态与来源单据一致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异常性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错料、重复提交、越权、冻结或未放行数据被拦截并给出明确原因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追溯性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可从结果反查InvInventory、InvTransaction、InvAlertRecord及操作人、时间、Agent 任务和审计日志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可降级性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关闭智能服务后仍可按 WMS 规则完成人工流程</w:t>
            </w:r>
          </w:p>
        </w:tc>
      </w:tr>
    </w:tbl>
    <w:p>
      <w:pPr>
        <w:pStyle w:val="Heading3"/>
        <w:pageBreakBefore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7.2 入出库与作业效率统计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1. 功能名称：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入出库与作业效率统计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2. 功能目标：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围绕入出库与作业效率统计形成标准化、可校验、可追溯的业务闭环，降低测井装备关键物料的错料、混批、短缺和质量放行风险。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3. 业务流程：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收货、上架、拣货、复核、出库事件准备 → 系统前置校验 → 业务人员执行/确认 → 状态与数量更新 → 异常分流 → 审计留痕与消息通知。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4. 用户角色：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按角色数据权限访问的管理人员和业务人员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5. 输入数据：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收货、上架、拣货、复核、出库事件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6. 系统处理逻辑：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按创建、完成和作业时间计算；排除撤销单；展示趋势和瓶颈环节。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7. 输出结果：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吞吐量、及时率、人效、异常率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8. 数据对象：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RecReceiptOrder、InInboundOrder、OutPickingTask、OutOrder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9. Agent 智能增强能力：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InventoryAgent、OrderPlanAgent、QualityAgent、AuditAgent、Orchestrator Agent在权限和数据范围内完成意图识别、规则/数据检索、异常风险提示、候选方案排序及结论解释。推荐结果必须附理由和证据；涉及状态、数量或质量变化时调用 WMS Service，并由业务规则、事务和人工审批最终生效。</w:t>
      </w:r>
    </w:p>
    <w:p>
      <w:pPr>
        <w:pStyle w:val="Heading4"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关键规则与异常处理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单据必须具有唯一业务编号、来源单据和状态机，不允许跨状态跳转。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库存数量变化必须生成不可抵赖的库存流水，禁止通过页面直接修改余额。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并发更新采用版本号/条件更新；重复提交使用业务幂等键拦截。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数据不完整、权限不足、批次冻结或质量未放行时终止自动执行并转人工。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Agent 超时或输出不符合结构时回退到确定性规则，并记录降级原因。</w:t>
      </w:r>
    </w:p>
    <w:p>
      <w:pPr>
        <w:pStyle w:val="Heading4"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验收要点</w:t>
      </w:r>
    </w:p>
    <w:tbl>
      <w:tblPr>
        <w:tblW w:type="dxa" w:w="9026"/>
        <w:tblBorders>
          <w:top w:val="single" w:color="B8C7D9" w:sz="4"/>
          <w:left w:val="single" w:color="B8C7D9" w:sz="4"/>
          <w:bottom w:val="single" w:color="B8C7D9" w:sz="4"/>
          <w:right w:val="single" w:color="B8C7D9" w:sz="4"/>
          <w:insideH w:val="single" w:color="B8C7D9" w:sz="4"/>
          <w:insideV w:val="single" w:color="B8C7D9" w:sz="4"/>
        </w:tblBorders>
      </w:tblPr>
      <w:tblGrid>
        <w:gridCol w:w="1900"/>
        <w:gridCol w:w="7126"/>
      </w:tblGrid>
      <w:tr>
        <w:trPr>
          <w:tblHeader/>
        </w:trP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验收项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判定标准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正确性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输入合法时生成吞吐量、及时率、人效、异常率，数量及状态与来源单据一致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异常性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错料、重复提交、越权、冻结或未放行数据被拦截并给出明确原因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追溯性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可从结果反查RecReceiptOrder、InInboundOrder、OutPickingTask、OutOrder及操作人、时间、Agent 任务和审计日志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可降级性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关闭智能服务后仍可按 WMS 规则完成人工流程</w:t>
            </w:r>
          </w:p>
        </w:tc>
      </w:tr>
    </w:tbl>
    <w:p>
      <w:pPr>
        <w:pStyle w:val="Heading3"/>
        <w:pageBreakBefore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7.3 库位利用率与热力图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1. 功能名称：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库位利用率与热力图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2. 功能目标：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围绕库位利用率与热力图形成标准化、可校验、可追溯的业务闭环，降低测井装备关键物料的错料、混批、短缺和质量放行风险。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3. 业务流程：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库位容量、占用、访问频次准备 → 系统前置校验 → 业务人员执行/确认 → 状态与数量更新 → 异常分流 → 审计留痕与消息通知。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4. 用户角色：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按角色数据权限访问的管理人员和业务人员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5. 输入数据：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库位容量、占用、访问频次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6. 系统处理逻辑：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区分物理占用与可用容量；按访问频次识别热区；为库位优化提供建议。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7. 输出结果：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容量/库位利用率、冷热区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8. 数据对象：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WhLocation、InvInventory、WorkerScanRecord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9. Agent 智能增强能力：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InventoryAgent、OrderPlanAgent、QualityAgent、AuditAgent、Orchestrator Agent在权限和数据范围内完成意图识别、规则/数据检索、异常风险提示、候选方案排序及结论解释。推荐结果必须附理由和证据；涉及状态、数量或质量变化时调用 WMS Service，并由业务规则、事务和人工审批最终生效。</w:t>
      </w:r>
    </w:p>
    <w:p>
      <w:pPr>
        <w:pStyle w:val="Heading4"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关键规则与异常处理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单据必须具有唯一业务编号、来源单据和状态机，不允许跨状态跳转。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库存数量变化必须生成不可抵赖的库存流水，禁止通过页面直接修改余额。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并发更新采用版本号/条件更新；重复提交使用业务幂等键拦截。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数据不完整、权限不足、批次冻结或质量未放行时终止自动执行并转人工。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Agent 超时或输出不符合结构时回退到确定性规则，并记录降级原因。</w:t>
      </w:r>
    </w:p>
    <w:p>
      <w:pPr>
        <w:pStyle w:val="Heading4"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验收要点</w:t>
      </w:r>
    </w:p>
    <w:tbl>
      <w:tblPr>
        <w:tblW w:type="dxa" w:w="9026"/>
        <w:tblBorders>
          <w:top w:val="single" w:color="B8C7D9" w:sz="4"/>
          <w:left w:val="single" w:color="B8C7D9" w:sz="4"/>
          <w:bottom w:val="single" w:color="B8C7D9" w:sz="4"/>
          <w:right w:val="single" w:color="B8C7D9" w:sz="4"/>
          <w:insideH w:val="single" w:color="B8C7D9" w:sz="4"/>
          <w:insideV w:val="single" w:color="B8C7D9" w:sz="4"/>
        </w:tblBorders>
      </w:tblPr>
      <w:tblGrid>
        <w:gridCol w:w="1900"/>
        <w:gridCol w:w="7126"/>
      </w:tblGrid>
      <w:tr>
        <w:trPr>
          <w:tblHeader/>
        </w:trP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验收项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判定标准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正确性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输入合法时生成容量/库位利用率、冷热区，数量及状态与来源单据一致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异常性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错料、重复提交、越权、冻结或未放行数据被拦截并给出明确原因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追溯性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可从结果反查WhLocation、InvInventory、WorkerScanRecord及操作人、时间、Agent 任务和审计日志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可降级性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关闭智能服务后仍可按 WMS 规则完成人工流程</w:t>
            </w:r>
          </w:p>
        </w:tc>
      </w:tr>
    </w:tbl>
    <w:p>
      <w:pPr>
        <w:pStyle w:val="Heading3"/>
        <w:pageBreakBefore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7.4 生产物料与齐套分析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1. 功能名称：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生产物料与齐套分析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2. 功能目标：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围绕生产物料与齐套分析形成标准化、可校验、可追溯的业务闭环，降低测井装备关键物料的错料、混批、短缺和质量放行风险。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3. 业务流程：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计划需求、可用库存、待检/冻结和领料进度准备 → 系统前置校验 → 业务人员执行/确认 → 状态与数量更新 → 异常分流 → 审计留痕与消息通知。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4. 用户角色：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按角色数据权限访问的管理人员和业务人员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5. 输入数据：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计划需求、可用库存、待检/冻结和领料进度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6. 系统处理逻辑：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齐套率按可放行数量计算；展示短缺责任链和预计解决时间。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7. 输出结果：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齐套率、短缺类型、停线风险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8. 数据对象：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PmcProductionPlan、PmcRequisitionOrder、InvInventory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9. Agent 智能增强能力：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InventoryAgent、OrderPlanAgent、QualityAgent、AuditAgent、Orchestrator Agent在权限和数据范围内完成意图识别、规则/数据检索、异常风险提示、候选方案排序及结论解释。推荐结果必须附理由和证据；涉及状态、数量或质量变化时调用 WMS Service，并由业务规则、事务和人工审批最终生效。</w:t>
      </w:r>
    </w:p>
    <w:p>
      <w:pPr>
        <w:pStyle w:val="Heading4"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关键规则与异常处理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单据必须具有唯一业务编号、来源单据和状态机，不允许跨状态跳转。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库存数量变化必须生成不可抵赖的库存流水，禁止通过页面直接修改余额。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并发更新采用版本号/条件更新；重复提交使用业务幂等键拦截。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数据不完整、权限不足、批次冻结或质量未放行时终止自动执行并转人工。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Agent 超时或输出不符合结构时回退到确定性规则，并记录降级原因。</w:t>
      </w:r>
    </w:p>
    <w:p>
      <w:pPr>
        <w:pStyle w:val="Heading4"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验收要点</w:t>
      </w:r>
    </w:p>
    <w:tbl>
      <w:tblPr>
        <w:tblW w:type="dxa" w:w="9026"/>
        <w:tblBorders>
          <w:top w:val="single" w:color="B8C7D9" w:sz="4"/>
          <w:left w:val="single" w:color="B8C7D9" w:sz="4"/>
          <w:bottom w:val="single" w:color="B8C7D9" w:sz="4"/>
          <w:right w:val="single" w:color="B8C7D9" w:sz="4"/>
          <w:insideH w:val="single" w:color="B8C7D9" w:sz="4"/>
          <w:insideV w:val="single" w:color="B8C7D9" w:sz="4"/>
        </w:tblBorders>
      </w:tblPr>
      <w:tblGrid>
        <w:gridCol w:w="1900"/>
        <w:gridCol w:w="7126"/>
      </w:tblGrid>
      <w:tr>
        <w:trPr>
          <w:tblHeader/>
        </w:trP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验收项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判定标准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正确性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输入合法时生成齐套率、短缺类型、停线风险，数量及状态与来源单据一致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异常性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错料、重复提交、越权、冻结或未放行数据被拦截并给出明确原因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追溯性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可从结果反查PmcProductionPlan、PmcRequisitionOrder、InvInventory及操作人、时间、Agent 任务和审计日志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可降级性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关闭智能服务后仍可按 WMS 规则完成人工流程</w:t>
            </w:r>
          </w:p>
        </w:tc>
      </w:tr>
    </w:tbl>
    <w:p>
      <w:pPr>
        <w:pStyle w:val="Heading3"/>
        <w:pageBreakBefore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7.5 质量趋势与智能报告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1. 功能名称：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质量趋势与智能报告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2. 功能目标：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围绕质量趋势与智能报告形成标准化、可校验、可追溯的业务闭环，降低测井装备关键物料的错料、混批、短缺和质量放行风险。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3. 业务流程：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检验、缺陷、处置和供应商数据准备 → 系统前置校验 → 业务人员执行/确认 → 状态与数量更新 → 异常分流 → 审计留痕与消息通知。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4. 用户角色：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按角色数据权限访问的管理人员和业务人员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5. 输入数据：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检验、缺陷、处置和供应商数据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6. 系统处理逻辑：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统计一次合格率和缺陷分布；Agent 生成摘要必须引用真实指标与单据，不得改写原始数据。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7. 输出结果：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趋势、Pareto、风险摘要、建议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8. 数据对象：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QuaInspectionOrder、QuaQualityIssue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9. Agent 智能增强能力：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InventoryAgent、OrderPlanAgent、QualityAgent、AuditAgent、Orchestrator Agent在权限和数据范围内完成意图识别、规则/数据检索、异常风险提示、候选方案排序及结论解释。推荐结果必须附理由和证据；涉及状态、数量或质量变化时调用 WMS Service，并由业务规则、事务和人工审批最终生效。</w:t>
      </w:r>
    </w:p>
    <w:p>
      <w:pPr>
        <w:pStyle w:val="Heading4"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关键规则与异常处理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单据必须具有唯一业务编号、来源单据和状态机，不允许跨状态跳转。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库存数量变化必须生成不可抵赖的库存流水，禁止通过页面直接修改余额。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并发更新采用版本号/条件更新；重复提交使用业务幂等键拦截。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数据不完整、权限不足、批次冻结或质量未放行时终止自动执行并转人工。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Agent 超时或输出不符合结构时回退到确定性规则，并记录降级原因。</w:t>
      </w:r>
    </w:p>
    <w:p>
      <w:pPr>
        <w:pStyle w:val="Heading4"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验收要点</w:t>
      </w:r>
    </w:p>
    <w:tbl>
      <w:tblPr>
        <w:tblW w:type="dxa" w:w="9026"/>
        <w:tblBorders>
          <w:top w:val="single" w:color="B8C7D9" w:sz="4"/>
          <w:left w:val="single" w:color="B8C7D9" w:sz="4"/>
          <w:bottom w:val="single" w:color="B8C7D9" w:sz="4"/>
          <w:right w:val="single" w:color="B8C7D9" w:sz="4"/>
          <w:insideH w:val="single" w:color="B8C7D9" w:sz="4"/>
          <w:insideV w:val="single" w:color="B8C7D9" w:sz="4"/>
        </w:tblBorders>
      </w:tblPr>
      <w:tblGrid>
        <w:gridCol w:w="1900"/>
        <w:gridCol w:w="7126"/>
      </w:tblGrid>
      <w:tr>
        <w:trPr>
          <w:tblHeader/>
        </w:trP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验收项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判定标准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正确性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输入合法时生成趋势、Pareto、风险摘要、建议，数量及状态与来源单据一致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异常性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错料、重复提交、越权、冻结或未放行数据被拦截并给出明确原因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追溯性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可从结果反查QuaInspectionOrder、QuaQualityIssue及操作人、时间、Agent 任务和审计日志</w:t>
            </w:r>
          </w:p>
        </w:tc>
      </w:tr>
      <w:tr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可降级性</w:t>
            </w:r>
          </w:p>
        </w:tc>
        <w:tc>
          <w:tcPr>
            <w:tcW w:type="dxa" w:w="71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关闭智能服务后仍可按 WMS 规则完成人工流程</w:t>
            </w:r>
          </w:p>
        </w:tc>
      </w:tr>
    </w:tbl>
    <w:p>
      <w:pPr>
        <w:pStyle w:val="Heading1"/>
        <w:pageBreakBefore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32"/>
          <w:szCs w:val="32"/>
        </w:rPr>
        <w:t xml:space="preserve">第三部分 角色功能设计</w:t>
      </w:r>
    </w:p>
    <w:p>
      <w:pPr>
        <w:keepNext w:val="false"/>
        <w:spacing w:after="100" w:before="0" w:line="36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角色权限采用 RBAC 模型，后端通过用户、角色、权限及角色权限关系控制接口，前端菜单只作为可见性辅助，不作为唯一安全边界。管理员可在演示或监督视图查看业务页面，但实际写操作仍需业务权限。</w:t>
      </w:r>
    </w:p>
    <w:tbl>
      <w:tblPr>
        <w:tblW w:type="dxa" w:w="9026"/>
        <w:tblBorders>
          <w:top w:val="single" w:color="B8C7D9" w:sz="4"/>
          <w:left w:val="single" w:color="B8C7D9" w:sz="4"/>
          <w:bottom w:val="single" w:color="B8C7D9" w:sz="4"/>
          <w:right w:val="single" w:color="B8C7D9" w:sz="4"/>
          <w:insideH w:val="single" w:color="B8C7D9" w:sz="4"/>
          <w:insideV w:val="single" w:color="B8C7D9" w:sz="4"/>
        </w:tblBorders>
      </w:tblPr>
      <w:tblGrid>
        <w:gridCol w:w="1700"/>
        <w:gridCol w:w="4300"/>
        <w:gridCol w:w="3026"/>
      </w:tblGrid>
      <w:tr>
        <w:trPr>
          <w:tblHeader/>
        </w:trPr>
        <w:tc>
          <w:tcPr>
            <w:tcW w:type="dxa" w:w="17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角色</w:t>
            </w:r>
          </w:p>
        </w:tc>
        <w:tc>
          <w:tcPr>
            <w:tcW w:type="dxa" w:w="43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功能范围</w:t>
            </w:r>
          </w:p>
        </w:tc>
        <w:tc>
          <w:tcPr>
            <w:tcW w:type="dxa" w:w="30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职责边界</w:t>
            </w:r>
          </w:p>
        </w:tc>
      </w:tr>
      <w:tr>
        <w:tc>
          <w:tcPr>
            <w:tcW w:type="dxa" w:w="17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系统管理员</w:t>
            </w:r>
          </w:p>
        </w:tc>
        <w:tc>
          <w:tcPr>
            <w:tcW w:type="dxa" w:w="43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用户、角色、权限、登录审计、接口与 Agent 监控、系统配置、日志和备份</w:t>
            </w:r>
          </w:p>
        </w:tc>
        <w:tc>
          <w:tcPr>
            <w:tcW w:type="dxa" w:w="30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只配置和监督，不越权代替业务岗位完成质量放行或库存调整。</w:t>
            </w:r>
          </w:p>
        </w:tc>
      </w:tr>
      <w:tr>
        <w:tc>
          <w:tcPr>
            <w:tcW w:type="dxa" w:w="17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PMC计划员</w:t>
            </w:r>
          </w:p>
        </w:tc>
        <w:tc>
          <w:tcPr>
            <w:tcW w:type="dxa" w:w="43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订单审核、生产计划、BOM 需求、齐套分析、领料单和协同通知</w:t>
            </w:r>
          </w:p>
        </w:tc>
        <w:tc>
          <w:tcPr>
            <w:tcW w:type="dxa" w:w="30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可调整计划与提交领料，不直接执行仓库出库。</w:t>
            </w:r>
          </w:p>
        </w:tc>
      </w:tr>
      <w:tr>
        <w:tc>
          <w:tcPr>
            <w:tcW w:type="dxa" w:w="17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仓管员</w:t>
            </w:r>
          </w:p>
        </w:tc>
        <w:tc>
          <w:tcPr>
            <w:tcW w:type="dxa" w:w="43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收货、上架、出库、拣货、复核、异常和备料区交接</w:t>
            </w:r>
          </w:p>
        </w:tc>
        <w:tc>
          <w:tcPr>
            <w:tcW w:type="dxa" w:w="30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可执行实物作业，不得自行批准重大库存调整。</w:t>
            </w:r>
          </w:p>
        </w:tc>
      </w:tr>
      <w:tr>
        <w:tc>
          <w:tcPr>
            <w:tcW w:type="dxa" w:w="17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库存管理员</w:t>
            </w:r>
          </w:p>
        </w:tc>
        <w:tc>
          <w:tcPr>
            <w:tcW w:type="dxa" w:w="43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库存控制、冻结/解冻、盘点、差异、调整、移库与安全库存</w:t>
            </w:r>
          </w:p>
        </w:tc>
        <w:tc>
          <w:tcPr>
            <w:tcW w:type="dxa" w:w="30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库存调整按阈值审批，质量冻结不得无授权解除。</w:t>
            </w:r>
          </w:p>
        </w:tc>
      </w:tr>
      <w:tr>
        <w:tc>
          <w:tcPr>
            <w:tcW w:type="dxa" w:w="17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质检员</w:t>
            </w:r>
          </w:p>
        </w:tc>
        <w:tc>
          <w:tcPr>
            <w:tcW w:type="dxa" w:w="43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待检任务、检验执行、标准、质量异常、不合格处置和追溯</w:t>
            </w:r>
          </w:p>
        </w:tc>
        <w:tc>
          <w:tcPr>
            <w:tcW w:type="dxa" w:w="30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检验与处置分权；关键让步接收要求更高权限。</w:t>
            </w:r>
          </w:p>
        </w:tc>
      </w:tr>
      <w:tr>
        <w:tc>
          <w:tcPr>
            <w:tcW w:type="dxa" w:w="17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生产工人</w:t>
            </w:r>
          </w:p>
        </w:tc>
        <w:tc>
          <w:tcPr>
            <w:tcW w:type="dxa" w:w="43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今日任务、领料交接、扫码确认、补料、退料、工序反馈和完工</w:t>
            </w:r>
          </w:p>
        </w:tc>
        <w:tc>
          <w:tcPr>
            <w:tcW w:type="dxa" w:w="30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只访问本人/班组任务，不可更改库存台账。</w:t>
            </w:r>
          </w:p>
        </w:tc>
      </w:tr>
    </w:tbl>
    <w:p>
      <w:pPr>
        <w:pStyle w:val="Heading2"/>
        <w:pageBreakBefore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8"/>
          <w:szCs w:val="28"/>
        </w:rPr>
        <w:t xml:space="preserve">3.1 系统管理员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工作目标：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用户、角色、权限、登录审计、接口与 Agent 监控、系统配置、日志和备份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职责边界：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只配置和监督，不越权代替业务岗位完成质量放行或库存调整。</w:t>
      </w:r>
    </w:p>
    <w:p>
      <w:pPr>
        <w:pStyle w:val="Heading3"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典型功能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用户新增、禁用、删除与批量操作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角色与权限矩阵维护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登录、接口、库存变更和 Agent 任务审计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系统参数、消息、日志和备份管理</w:t>
      </w:r>
    </w:p>
    <w:p>
      <w:pPr>
        <w:pStyle w:val="Heading3"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数据权限与关键控制</w:t>
      </w:r>
    </w:p>
    <w:p>
      <w:pPr>
        <w:keepNext w:val="false"/>
        <w:spacing w:after="100" w:before="0" w:line="36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该角色仅可访问被授权仓库、组织、工单或业务范围。敏感操作要求后端再次鉴权并写入 SysAuditLog；Agent 继承发起人的数据权限，不能扩大权限。只配置和监督，不越权代替业务岗位完成质量放行或库存调整。</w:t>
      </w:r>
    </w:p>
    <w:p>
      <w:pPr>
        <w:pStyle w:val="Heading2"/>
        <w:pageBreakBefore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8"/>
          <w:szCs w:val="28"/>
        </w:rPr>
        <w:t xml:space="preserve">3.2 PMC计划员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工作目标：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订单审核、生产计划、BOM 需求、齐套分析、领料单和协同通知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职责边界：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可调整计划与提交领料，不直接执行仓库出库。</w:t>
      </w:r>
    </w:p>
    <w:p>
      <w:pPr>
        <w:pStyle w:val="Heading3"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典型功能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客户订单审核与生产计划生成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BOM 需求展开和齐套率检查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缺料分类、计划调整和领料单提交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向仓库、质量和库存角色发送协同通知</w:t>
      </w:r>
    </w:p>
    <w:p>
      <w:pPr>
        <w:pStyle w:val="Heading3"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数据权限与关键控制</w:t>
      </w:r>
    </w:p>
    <w:p>
      <w:pPr>
        <w:keepNext w:val="false"/>
        <w:spacing w:after="100" w:before="0" w:line="36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该角色仅可访问被授权仓库、组织、工单或业务范围。敏感操作要求后端再次鉴权并写入 SysAuditLog；Agent 继承发起人的数据权限，不能扩大权限。可调整计划与提交领料，不直接执行仓库出库。</w:t>
      </w:r>
    </w:p>
    <w:p>
      <w:pPr>
        <w:pStyle w:val="Heading2"/>
        <w:pageBreakBefore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8"/>
          <w:szCs w:val="28"/>
        </w:rPr>
        <w:t xml:space="preserve">3.3 仓管员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工作目标：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收货、上架、出库、拣货、复核、异常和备料区交接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职责边界：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可执行实物作业，不得自行批准重大库存调整。</w:t>
      </w:r>
    </w:p>
    <w:p>
      <w:pPr>
        <w:pStyle w:val="Heading3"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典型功能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采购收货和合格物料上架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领料单转出库、批次库位拣选和 PDA 扫码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复核、备料区交接与仓库异常闭环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参与盘点但不越权审批重大调整</w:t>
      </w:r>
    </w:p>
    <w:p>
      <w:pPr>
        <w:pStyle w:val="Heading3"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数据权限与关键控制</w:t>
      </w:r>
    </w:p>
    <w:p>
      <w:pPr>
        <w:keepNext w:val="false"/>
        <w:spacing w:after="100" w:before="0" w:line="36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该角色仅可访问被授权仓库、组织、工单或业务范围。敏感操作要求后端再次鉴权并写入 SysAuditLog；Agent 继承发起人的数据权限，不能扩大权限。可执行实物作业，不得自行批准重大库存调整。</w:t>
      </w:r>
    </w:p>
    <w:p>
      <w:pPr>
        <w:pStyle w:val="Heading2"/>
        <w:pageBreakBefore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8"/>
          <w:szCs w:val="28"/>
        </w:rPr>
        <w:t xml:space="preserve">3.4 库存管理员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工作目标：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库存控制、冻结/解冻、盘点、差异、调整、移库与安全库存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职责边界：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库存调整按阈值审批，质量冻结不得无授权解除。</w:t>
      </w:r>
    </w:p>
    <w:p>
      <w:pPr>
        <w:pStyle w:val="Heading3"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典型功能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库存余额、批次、库位和冻结查询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安全库存、补货、移库和库位优化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盘点任务、差异复盘和调整审批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库存准确率与呆滞风险分析</w:t>
      </w:r>
    </w:p>
    <w:p>
      <w:pPr>
        <w:pStyle w:val="Heading3"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数据权限与关键控制</w:t>
      </w:r>
    </w:p>
    <w:p>
      <w:pPr>
        <w:keepNext w:val="false"/>
        <w:spacing w:after="100" w:before="0" w:line="36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该角色仅可访问被授权仓库、组织、工单或业务范围。敏感操作要求后端再次鉴权并写入 SysAuditLog；Agent 继承发起人的数据权限，不能扩大权限。库存调整按阈值审批，质量冻结不得无授权解除。</w:t>
      </w:r>
    </w:p>
    <w:p>
      <w:pPr>
        <w:pStyle w:val="Heading2"/>
        <w:pageBreakBefore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8"/>
          <w:szCs w:val="28"/>
        </w:rPr>
        <w:t xml:space="preserve">3.5 质检员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工作目标：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待检任务、检验执行、标准、质量异常、不合格处置和追溯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职责边界：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检验与处置分权；关键让步接收要求更高权限。</w:t>
      </w:r>
    </w:p>
    <w:p>
      <w:pPr>
        <w:pStyle w:val="Heading3"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典型功能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待检任务和检验标准管理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实测值、缺陷、图片及视觉比对证据录入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质量异常隔离、冻结和不合格处置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批次正反向追溯与质量趋势分析</w:t>
      </w:r>
    </w:p>
    <w:p>
      <w:pPr>
        <w:pStyle w:val="Heading3"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数据权限与关键控制</w:t>
      </w:r>
    </w:p>
    <w:p>
      <w:pPr>
        <w:keepNext w:val="false"/>
        <w:spacing w:after="100" w:before="0" w:line="36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该角色仅可访问被授权仓库、组织、工单或业务范围。敏感操作要求后端再次鉴权并写入 SysAuditLog；Agent 继承发起人的数据权限，不能扩大权限。检验与处置分权；关键让步接收要求更高权限。</w:t>
      </w:r>
    </w:p>
    <w:p>
      <w:pPr>
        <w:pStyle w:val="Heading2"/>
        <w:pageBreakBefore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8"/>
          <w:szCs w:val="28"/>
        </w:rPr>
        <w:t xml:space="preserve">3.6 生产工人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工作目标：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今日任务、领料交接、扫码确认、补料、退料、工序反馈和完工</w:t>
      </w:r>
    </w:p>
    <w:p>
      <w:pPr>
        <w:spacing w:after="85" w:line="340"/>
        <w:ind w:left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1"/>
          <w:szCs w:val="21"/>
        </w:rPr>
        <w:t xml:space="preserve">职责边界：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只访问本人/班组任务，不可更改库存台账。</w:t>
      </w:r>
    </w:p>
    <w:p>
      <w:pPr>
        <w:pStyle w:val="Heading3"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典型功能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查看本人今日工单和备料任务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扫描确认物料、批次、数量与交接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提交缺料补料、退料和现场异常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反馈工序转交与完工记录</w:t>
      </w:r>
    </w:p>
    <w:p>
      <w:pPr>
        <w:pStyle w:val="Heading3"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75B5"/>
          <w:sz w:val="24"/>
          <w:szCs w:val="24"/>
        </w:rPr>
        <w:t xml:space="preserve">数据权限与关键控制</w:t>
      </w:r>
    </w:p>
    <w:p>
      <w:pPr>
        <w:keepNext w:val="false"/>
        <w:spacing w:after="100" w:before="0" w:line="36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该角色仅可访问被授权仓库、组织、工单或业务范围。敏感操作要求后端再次鉴权并写入 SysAuditLog；Agent 继承发起人的数据权限，不能扩大权限。只访问本人/班组任务，不可更改库存台账。</w:t>
      </w:r>
    </w:p>
    <w:p>
      <w:pPr>
        <w:pStyle w:val="Heading1"/>
        <w:pageBreakBefore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32"/>
          <w:szCs w:val="32"/>
        </w:rPr>
        <w:t xml:space="preserve">第四部分 重点智能业务流程设计</w:t>
      </w:r>
    </w:p>
    <w:p>
      <w:pPr>
        <w:pStyle w:val="Heading2"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8"/>
          <w:szCs w:val="28"/>
        </w:rPr>
        <w:t xml:space="preserve">4.1 智能入库流程</w:t>
      </w:r>
    </w:p>
    <w:p>
      <w:pPr>
        <w:spacing w:after="70" w:before="120"/>
        <w:jc w:val="center"/>
      </w:pPr>
      <w:r>
        <w:drawing>
          <wp:inline distT="0" distB="0" distL="0" distR="0">
            <wp:extent cx="6191250" cy="3429000"/>
            <wp:effectExtent t="0" r="0" b="0" l="0"/>
            <wp:docPr id="1" name="图2  智能入库流程及 Agent 参与点" descr="图2  智能入库流程及 Agent 参与点" title="图2  智能入库流程及 Agent 参与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66666"/>
          <w:sz w:val="18"/>
          <w:szCs w:val="18"/>
        </w:rPr>
        <w:t xml:space="preserve">图2  智能入库流程及 Agent 参与点</w:t>
      </w:r>
    </w:p>
    <w:p>
      <w:pPr>
        <w:keepNext w:val="false"/>
        <w:spacing w:after="100" w:before="0" w:line="36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流程控制要点：收货 Agent 只完成来源和数量一致性核验；质检 Agent 可提示抽样风险与图像异常，但质量结论由检验规则和质检员确认；库位 Agent 输出多个候选及评分；最终上架由 PDA 双扫码触发事务，库存 Agent 核验余额和批次状态。</w:t>
      </w:r>
    </w:p>
    <w:tbl>
      <w:tblPr>
        <w:tblW w:type="dxa" w:w="9026"/>
        <w:tblBorders>
          <w:top w:val="single" w:color="B8C7D9" w:sz="4"/>
          <w:left w:val="single" w:color="B8C7D9" w:sz="4"/>
          <w:bottom w:val="single" w:color="B8C7D9" w:sz="4"/>
          <w:right w:val="single" w:color="B8C7D9" w:sz="4"/>
          <w:insideH w:val="single" w:color="B8C7D9" w:sz="4"/>
          <w:insideV w:val="single" w:color="B8C7D9" w:sz="4"/>
        </w:tblBorders>
      </w:tblPr>
      <w:tblGrid>
        <w:gridCol w:w="1700"/>
        <w:gridCol w:w="1800"/>
        <w:gridCol w:w="2700"/>
        <w:gridCol w:w="2826"/>
      </w:tblGrid>
      <w:tr>
        <w:trPr>
          <w:tblHeader/>
        </w:trPr>
        <w:tc>
          <w:tcPr>
            <w:tcW w:type="dxa" w:w="17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步骤</w:t>
            </w:r>
          </w:p>
        </w:tc>
        <w:tc>
          <w:tcPr>
            <w:tcW w:type="dxa" w:w="18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责任主体</w:t>
            </w:r>
          </w:p>
        </w:tc>
        <w:tc>
          <w:tcPr>
            <w:tcW w:type="dxa" w:w="27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Agent 增强</w:t>
            </w:r>
          </w:p>
        </w:tc>
        <w:tc>
          <w:tcPr>
            <w:tcW w:type="dxa" w:w="28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业务落库/控制</w:t>
            </w:r>
          </w:p>
        </w:tc>
      </w:tr>
      <w:tr>
        <w:tc>
          <w:tcPr>
            <w:tcW w:type="dxa" w:w="17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到货与收货</w:t>
            </w:r>
          </w:p>
        </w:tc>
        <w:tc>
          <w:tcPr>
            <w:tcW w:type="dxa" w:w="18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仓管员</w:t>
            </w:r>
          </w:p>
        </w:tc>
        <w:tc>
          <w:tcPr>
            <w:tcW w:type="dxa" w:w="27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识别重复到货、订单差异</w:t>
            </w:r>
          </w:p>
        </w:tc>
        <w:tc>
          <w:tcPr>
            <w:tcW w:type="dxa" w:w="28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收货单及明细</w:t>
            </w:r>
          </w:p>
        </w:tc>
      </w:tr>
      <w:tr>
        <w:tc>
          <w:tcPr>
            <w:tcW w:type="dxa" w:w="17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质量检验</w:t>
            </w:r>
          </w:p>
        </w:tc>
        <w:tc>
          <w:tcPr>
            <w:tcW w:type="dxa" w:w="18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质检员</w:t>
            </w:r>
          </w:p>
        </w:tc>
        <w:tc>
          <w:tcPr>
            <w:tcW w:type="dxa" w:w="27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匹配标准、风险提示、图像比对</w:t>
            </w:r>
          </w:p>
        </w:tc>
        <w:tc>
          <w:tcPr>
            <w:tcW w:type="dxa" w:w="28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检验单、问题单、冻结</w:t>
            </w:r>
          </w:p>
        </w:tc>
      </w:tr>
      <w:tr>
        <w:tc>
          <w:tcPr>
            <w:tcW w:type="dxa" w:w="17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库位推荐</w:t>
            </w:r>
          </w:p>
        </w:tc>
        <w:tc>
          <w:tcPr>
            <w:tcW w:type="dxa" w:w="18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仓管员</w:t>
            </w:r>
          </w:p>
        </w:tc>
        <w:tc>
          <w:tcPr>
            <w:tcW w:type="dxa" w:w="27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过滤容量/属性并排序</w:t>
            </w:r>
          </w:p>
        </w:tc>
        <w:tc>
          <w:tcPr>
            <w:tcW w:type="dxa" w:w="28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候选结果，不直接改库存</w:t>
            </w:r>
          </w:p>
        </w:tc>
      </w:tr>
      <w:tr>
        <w:tc>
          <w:tcPr>
            <w:tcW w:type="dxa" w:w="17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上架确认</w:t>
            </w:r>
          </w:p>
        </w:tc>
        <w:tc>
          <w:tcPr>
            <w:tcW w:type="dxa" w:w="18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仓管员/PDA</w:t>
            </w:r>
          </w:p>
        </w:tc>
        <w:tc>
          <w:tcPr>
            <w:tcW w:type="dxa" w:w="27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错料错位实时提示</w:t>
            </w:r>
          </w:p>
        </w:tc>
        <w:tc>
          <w:tcPr>
            <w:tcW w:type="dxa" w:w="28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库存余额、流水、审计</w:t>
            </w:r>
          </w:p>
        </w:tc>
      </w:tr>
    </w:tbl>
    <w:p>
      <w:pPr>
        <w:pStyle w:val="Heading2"/>
        <w:pageBreakBefore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8"/>
          <w:szCs w:val="28"/>
        </w:rPr>
        <w:t xml:space="preserve">4.2 智能生产领料流程</w:t>
      </w:r>
    </w:p>
    <w:p>
      <w:pPr>
        <w:spacing w:after="70" w:before="120"/>
        <w:jc w:val="center"/>
      </w:pPr>
      <w:r>
        <w:drawing>
          <wp:inline distT="0" distB="0" distL="0" distR="0">
            <wp:extent cx="6191250" cy="3429000"/>
            <wp:effectExtent t="0" r="0" b="0" l="0"/>
            <wp:docPr id="1" name="图3  计划驱动的智能生产领料流程" descr="图3  计划驱动的智能生产领料流程" title="图3  计划驱动的智能生产领料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66666"/>
          <w:sz w:val="18"/>
          <w:szCs w:val="18"/>
        </w:rPr>
        <w:t xml:space="preserve">图3  计划驱动的智能生产领料流程</w:t>
      </w:r>
    </w:p>
    <w:p>
      <w:pPr>
        <w:keepNext w:val="false"/>
        <w:spacing w:after="100" w:before="0" w:line="36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PMC Agent 先按 BOM 和计划量形成总需求；库存 Agent 仅统计合格、未冻结、可访问库位的可用量并分类短缺；总控 Agent 汇总生成备料方案。领料单审批后由出库 Agent 生成批次库位明细，仓管员按 PDA 拣选复核，生产工人在备料区扫码交接。</w:t>
      </w:r>
    </w:p>
    <w:p>
      <w:pPr>
        <w:pStyle w:val="Heading2"/>
        <w:pageBreakBefore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8"/>
          <w:szCs w:val="28"/>
        </w:rPr>
        <w:t xml:space="preserve">4.3 智能盘点差异闭环</w:t>
      </w:r>
    </w:p>
    <w:p>
      <w:pPr>
        <w:keepNext w:val="false"/>
        <w:spacing w:after="100" w:before="0" w:line="36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盘点任务创建 → 盘点范围快照 → PDA 盲盘 → StocktakeAgent 聚合差异 → InventoryAgent 检查期间流水、冻结和移库 → 输出差异原因候选 → 库存管理员复盘 → 按阈值审批调整 → 生成库存流水与 AuditAgent 证据链。Agent 不得直接将“疑似原因”写成已确认事实。</w:t>
      </w:r>
    </w:p>
    <w:p>
      <w:pPr>
        <w:pStyle w:val="Heading2"/>
        <w:pageBreakBefore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8"/>
          <w:szCs w:val="28"/>
        </w:rPr>
        <w:t xml:space="preserve">4.4 质量异常联动流程</w:t>
      </w:r>
    </w:p>
    <w:p>
      <w:pPr>
        <w:spacing w:after="70" w:before="120"/>
        <w:jc w:val="center"/>
      </w:pPr>
      <w:r>
        <w:drawing>
          <wp:inline distT="0" distB="0" distL="0" distR="0">
            <wp:extent cx="6191250" cy="3238500"/>
            <wp:effectExtent t="0" r="0" b="0" l="0"/>
            <wp:docPr id="1" name="图4  关键物料批次质量追溯链" descr="图4  关键物料批次质量追溯链" title="图4  关键物料批次质量追溯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66666"/>
          <w:sz w:val="18"/>
          <w:szCs w:val="18"/>
        </w:rPr>
        <w:t xml:space="preserve">图4  关键物料批次质量追溯链</w:t>
      </w:r>
    </w:p>
    <w:p>
      <w:pPr>
        <w:keepNext w:val="false"/>
        <w:spacing w:after="100" w:before="0" w:line="36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检验不合格或现场缺陷 → QualityAgent 识别影响批次 → InventoryAgent 冻结可用量 → OrderPlanAgent 重算受影响计划齐套 → 向 PMC/仓库发送协同通知 → 质检员选择退货、返修、报废或让步接收 → 复检/审批 → 解冻或扣减 → 更新追溯链。</w:t>
      </w:r>
    </w:p>
    <w:p>
      <w:pPr>
        <w:pStyle w:val="Heading2"/>
        <w:pageBreakBefore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8"/>
          <w:szCs w:val="28"/>
        </w:rPr>
        <w:t xml:space="preserve">4.5 安全库存与计划风险预警</w:t>
      </w:r>
    </w:p>
    <w:p>
      <w:pPr>
        <w:keepNext w:val="false"/>
        <w:spacing w:after="100" w:before="0" w:line="36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系统定时或事件触发读取安全库存规则、近期开工计划、历史消耗、在途和待检数量。InventoryAgent 计算预计可用量，OrderPlanAgent 判断对计划的影响，IntegrationAgent 可生成 ERP/MES 协同消息。预警必须去重并支持确认、处理、升级、关闭；采购或计划变更仍由授权人员执行。</w:t>
      </w:r>
    </w:p>
    <w:p>
      <w:pPr>
        <w:pStyle w:val="Heading1"/>
        <w:pageBreakBefore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32"/>
          <w:szCs w:val="32"/>
        </w:rPr>
        <w:t xml:space="preserve">第五部分 Multi-Agent 架构设计</w:t>
      </w:r>
    </w:p>
    <w:p>
      <w:pPr>
        <w:spacing w:after="70" w:before="120"/>
        <w:jc w:val="center"/>
      </w:pPr>
      <w:r>
        <w:drawing>
          <wp:inline distT="0" distB="0" distL="0" distR="0">
            <wp:extent cx="6191250" cy="3429000"/>
            <wp:effectExtent t="0" r="0" b="0" l="0"/>
            <wp:docPr id="1" name="图5  Multi-Agent 分层协同与受控业务调用" descr="图5  Multi-Agent 分层协同与受控业务调用" title="图5  Multi-Agent 分层协同与受控业务调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66666"/>
          <w:sz w:val="18"/>
          <w:szCs w:val="18"/>
        </w:rPr>
        <w:t xml:space="preserve">图5  Multi-Agent 分层协同与受控业务调用</w:t>
      </w:r>
    </w:p>
    <w:p>
      <w:pPr>
        <w:pStyle w:val="Heading2"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8"/>
          <w:szCs w:val="28"/>
        </w:rPr>
        <w:t xml:space="preserve">5.1 Agent 能力目录</w:t>
      </w:r>
    </w:p>
    <w:tbl>
      <w:tblPr>
        <w:tblW w:type="dxa" w:w="9026"/>
        <w:tblBorders>
          <w:top w:val="single" w:color="B8C7D9" w:sz="4"/>
          <w:left w:val="single" w:color="B8C7D9" w:sz="4"/>
          <w:bottom w:val="single" w:color="B8C7D9" w:sz="4"/>
          <w:right w:val="single" w:color="B8C7D9" w:sz="4"/>
          <w:insideH w:val="single" w:color="B8C7D9" w:sz="4"/>
          <w:insideV w:val="single" w:color="B8C7D9" w:sz="4"/>
        </w:tblBorders>
      </w:tblPr>
      <w:tblGrid>
        <w:gridCol w:w="2350"/>
        <w:gridCol w:w="1200"/>
        <w:gridCol w:w="5476"/>
      </w:tblGrid>
      <w:tr>
        <w:trPr>
          <w:tblHeader/>
        </w:trPr>
        <w:tc>
          <w:tcPr>
            <w:tcW w:type="dxa" w:w="23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Agent</w:t>
            </w:r>
          </w:p>
        </w:tc>
        <w:tc>
          <w:tcPr>
            <w:tcW w:type="dxa" w:w="12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层级</w:t>
            </w:r>
          </w:p>
        </w:tc>
        <w:tc>
          <w:tcPr>
            <w:tcW w:type="dxa" w:w="547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业务职责</w:t>
            </w:r>
          </w:p>
        </w:tc>
      </w:tr>
      <w:tr>
        <w:tc>
          <w:tcPr>
            <w:tcW w:type="dxa" w:w="23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WmsAgentOrchestrator</w:t>
            </w:r>
          </w:p>
        </w:tc>
        <w:tc>
          <w:tcPr>
            <w:tcW w:type="dxa" w:w="12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总控/决策</w:t>
            </w:r>
          </w:p>
        </w:tc>
        <w:tc>
          <w:tcPr>
            <w:tcW w:type="dxa" w:w="547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识别意图、选择任务类型、生成执行链、聚合结果；本身不直接写业务数据。</w:t>
            </w:r>
          </w:p>
        </w:tc>
      </w:tr>
      <w:tr>
        <w:tc>
          <w:tcPr>
            <w:tcW w:type="dxa" w:w="23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OrderPlanAgent</w:t>
            </w:r>
          </w:p>
        </w:tc>
        <w:tc>
          <w:tcPr>
            <w:tcW w:type="dxa" w:w="12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策略</w:t>
            </w:r>
          </w:p>
        </w:tc>
        <w:tc>
          <w:tcPr>
            <w:tcW w:type="dxa" w:w="547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订单转计划、BOM 需求、齐套判断和领料方案。</w:t>
            </w:r>
          </w:p>
        </w:tc>
      </w:tr>
      <w:tr>
        <w:tc>
          <w:tcPr>
            <w:tcW w:type="dxa" w:w="23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InventoryAgent</w:t>
            </w:r>
          </w:p>
        </w:tc>
        <w:tc>
          <w:tcPr>
            <w:tcW w:type="dxa" w:w="12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策略</w:t>
            </w:r>
          </w:p>
        </w:tc>
        <w:tc>
          <w:tcPr>
            <w:tcW w:type="dxa" w:w="547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可用库存、质量/冻结约束、批次分配、安全库存。</w:t>
            </w:r>
          </w:p>
        </w:tc>
      </w:tr>
      <w:tr>
        <w:tc>
          <w:tcPr>
            <w:tcW w:type="dxa" w:w="23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IntegrationAgent</w:t>
            </w:r>
          </w:p>
        </w:tc>
        <w:tc>
          <w:tcPr>
            <w:tcW w:type="dxa" w:w="12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策略</w:t>
            </w:r>
          </w:p>
        </w:tc>
        <w:tc>
          <w:tcPr>
            <w:tcW w:type="dxa" w:w="547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ERP/MES 消息校验、幂等、重试和结果回传。</w:t>
            </w:r>
          </w:p>
        </w:tc>
      </w:tr>
      <w:tr>
        <w:tc>
          <w:tcPr>
            <w:tcW w:type="dxa" w:w="23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AuditAgent</w:t>
            </w:r>
          </w:p>
        </w:tc>
        <w:tc>
          <w:tcPr>
            <w:tcW w:type="dxa" w:w="12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策略</w:t>
            </w:r>
          </w:p>
        </w:tc>
        <w:tc>
          <w:tcPr>
            <w:tcW w:type="dxa" w:w="547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全过程审计、证据链和越权风险检查。</w:t>
            </w:r>
          </w:p>
        </w:tc>
      </w:tr>
      <w:tr>
        <w:tc>
          <w:tcPr>
            <w:tcW w:type="dxa" w:w="23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ReceivingAgent</w:t>
            </w:r>
          </w:p>
        </w:tc>
        <w:tc>
          <w:tcPr>
            <w:tcW w:type="dxa" w:w="12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执行</w:t>
            </w:r>
          </w:p>
        </w:tc>
        <w:tc>
          <w:tcPr>
            <w:tcW w:type="dxa" w:w="547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ASN/采购到货转收货单。</w:t>
            </w:r>
          </w:p>
        </w:tc>
      </w:tr>
      <w:tr>
        <w:tc>
          <w:tcPr>
            <w:tcW w:type="dxa" w:w="23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QualityAgent</w:t>
            </w:r>
          </w:p>
        </w:tc>
        <w:tc>
          <w:tcPr>
            <w:tcW w:type="dxa" w:w="12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执行</w:t>
            </w:r>
          </w:p>
        </w:tc>
        <w:tc>
          <w:tcPr>
            <w:tcW w:type="dxa" w:w="547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检验、质量判定、异常处置建议。</w:t>
            </w:r>
          </w:p>
        </w:tc>
      </w:tr>
      <w:tr>
        <w:tc>
          <w:tcPr>
            <w:tcW w:type="dxa" w:w="23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InboundAgent</w:t>
            </w:r>
          </w:p>
        </w:tc>
        <w:tc>
          <w:tcPr>
            <w:tcW w:type="dxa" w:w="12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执行</w:t>
            </w:r>
          </w:p>
        </w:tc>
        <w:tc>
          <w:tcPr>
            <w:tcW w:type="dxa" w:w="547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合格收货转入库和上架明细。</w:t>
            </w:r>
          </w:p>
        </w:tc>
      </w:tr>
      <w:tr>
        <w:tc>
          <w:tcPr>
            <w:tcW w:type="dxa" w:w="23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OutboundAgent</w:t>
            </w:r>
          </w:p>
        </w:tc>
        <w:tc>
          <w:tcPr>
            <w:tcW w:type="dxa" w:w="12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执行</w:t>
            </w:r>
          </w:p>
        </w:tc>
        <w:tc>
          <w:tcPr>
            <w:tcW w:type="dxa" w:w="547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领料/出库单、批次分配和拣货任务。</w:t>
            </w:r>
          </w:p>
        </w:tc>
      </w:tr>
      <w:tr>
        <w:tc>
          <w:tcPr>
            <w:tcW w:type="dxa" w:w="23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StocktakeAgent</w:t>
            </w:r>
          </w:p>
        </w:tc>
        <w:tc>
          <w:tcPr>
            <w:tcW w:type="dxa" w:w="12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执行</w:t>
            </w:r>
          </w:p>
        </w:tc>
        <w:tc>
          <w:tcPr>
            <w:tcW w:type="dxa" w:w="547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盘点、差异和调整建议。</w:t>
            </w:r>
          </w:p>
        </w:tc>
      </w:tr>
      <w:tr>
        <w:tc>
          <w:tcPr>
            <w:tcW w:type="dxa" w:w="23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TransferAgent</w:t>
            </w:r>
          </w:p>
        </w:tc>
        <w:tc>
          <w:tcPr>
            <w:tcW w:type="dxa" w:w="12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执行</w:t>
            </w:r>
          </w:p>
        </w:tc>
        <w:tc>
          <w:tcPr>
            <w:tcW w:type="dxa" w:w="547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移库校验与执行。</w:t>
            </w:r>
          </w:p>
        </w:tc>
      </w:tr>
      <w:tr>
        <w:tc>
          <w:tcPr>
            <w:tcW w:type="dxa" w:w="23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SmartWarehouseAgent</w:t>
            </w:r>
          </w:p>
        </w:tc>
        <w:tc>
          <w:tcPr>
            <w:tcW w:type="dxa" w:w="12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执行</w:t>
            </w:r>
          </w:p>
        </w:tc>
        <w:tc>
          <w:tcPr>
            <w:tcW w:type="dxa" w:w="547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条码/RFID/AGV/IoT 事件和 PDA 扫描。</w:t>
            </w:r>
          </w:p>
        </w:tc>
      </w:tr>
      <w:tr>
        <w:tc>
          <w:tcPr>
            <w:tcW w:type="dxa" w:w="23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WorkerFeedbackAgent</w:t>
            </w:r>
          </w:p>
        </w:tc>
        <w:tc>
          <w:tcPr>
            <w:tcW w:type="dxa" w:w="12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执行</w:t>
            </w:r>
          </w:p>
        </w:tc>
        <w:tc>
          <w:tcPr>
            <w:tcW w:type="dxa" w:w="547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现场异常、缺料与反馈闭环。</w:t>
            </w:r>
          </w:p>
        </w:tc>
      </w:tr>
      <w:tr>
        <w:tc>
          <w:tcPr>
            <w:tcW w:type="dxa" w:w="23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UserAgent</w:t>
            </w:r>
          </w:p>
        </w:tc>
        <w:tc>
          <w:tcPr>
            <w:tcW w:type="dxa" w:w="12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辅助</w:t>
            </w:r>
          </w:p>
        </w:tc>
        <w:tc>
          <w:tcPr>
            <w:tcW w:type="dxa" w:w="547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用户权限只读分析。</w:t>
            </w:r>
          </w:p>
        </w:tc>
      </w:tr>
      <w:tr>
        <w:tc>
          <w:tcPr>
            <w:tcW w:type="dxa" w:w="23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MasterDataAgent</w:t>
            </w:r>
          </w:p>
        </w:tc>
        <w:tc>
          <w:tcPr>
            <w:tcW w:type="dxa" w:w="12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辅助</w:t>
            </w:r>
          </w:p>
        </w:tc>
        <w:tc>
          <w:tcPr>
            <w:tcW w:type="dxa" w:w="547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物料、供应商等基础资料校验。</w:t>
            </w:r>
          </w:p>
        </w:tc>
      </w:tr>
      <w:tr>
        <w:tc>
          <w:tcPr>
            <w:tcW w:type="dxa" w:w="23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WarehouseAgent</w:t>
            </w:r>
          </w:p>
        </w:tc>
        <w:tc>
          <w:tcPr>
            <w:tcW w:type="dxa" w:w="12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辅助</w:t>
            </w:r>
          </w:p>
        </w:tc>
        <w:tc>
          <w:tcPr>
            <w:tcW w:type="dxa" w:w="547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仓库、库区、库位可用性与推荐。</w:t>
            </w:r>
          </w:p>
        </w:tc>
      </w:tr>
    </w:tbl>
    <w:p>
      <w:pPr>
        <w:pStyle w:val="Heading2"/>
        <w:pageBreakBefore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8"/>
          <w:szCs w:val="28"/>
        </w:rPr>
        <w:t xml:space="preserve">5.2 协同机制</w:t>
      </w:r>
    </w:p>
    <w:p>
      <w:pPr>
        <w:keepNext w:val="false"/>
        <w:spacing w:after="100" w:before="0" w:line="36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用户通过工作台问答或明确业务动作发起任务。总控 Agent 将请求映射为任务类型，例如收货—质检—入库、订单计划—领料、领料—出库、盘点—调整、库存冻结或智能仓储事件。规划服务依据能力目录生成有序步骤，步骤间只传递白名单字段。每个 Agent 返回结构化结论、处理内容和数据库证据；总控汇总为面向用户的报告。</w:t>
      </w:r>
    </w:p>
    <w:tbl>
      <w:tblPr>
        <w:tblW w:type="dxa" w:w="9026"/>
        <w:tblBorders>
          <w:top w:val="single" w:color="B8C7D9" w:sz="4"/>
          <w:left w:val="single" w:color="B8C7D9" w:sz="4"/>
          <w:bottom w:val="single" w:color="B8C7D9" w:sz="4"/>
          <w:right w:val="single" w:color="B8C7D9" w:sz="4"/>
          <w:insideH w:val="single" w:color="B8C7D9" w:sz="4"/>
          <w:insideV w:val="single" w:color="B8C7D9" w:sz="4"/>
        </w:tblBorders>
      </w:tblPr>
      <w:tblGrid>
        <w:gridCol w:w="2100"/>
        <w:gridCol w:w="6926"/>
      </w:tblGrid>
      <w:tr>
        <w:trPr>
          <w:tblHeader/>
        </w:trPr>
        <w:tc>
          <w:tcPr>
            <w:tcW w:type="dxa" w:w="21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协同要素</w:t>
            </w:r>
          </w:p>
        </w:tc>
        <w:tc>
          <w:tcPr>
            <w:tcW w:type="dxa" w:w="69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设计</w:t>
            </w:r>
          </w:p>
        </w:tc>
      </w:tr>
      <w:tr>
        <w:tc>
          <w:tcPr>
            <w:tcW w:type="dxa" w:w="21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任务状态</w:t>
            </w:r>
          </w:p>
        </w:tc>
        <w:tc>
          <w:tcPr>
            <w:tcW w:type="dxa" w:w="69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CREATED → PLANNED → RUNNING → WAITING_CONFIRMATION / SUCCEEDED / FAILED / CANCELLED</w:t>
            </w:r>
          </w:p>
        </w:tc>
      </w:tr>
      <w:tr>
        <w:tc>
          <w:tcPr>
            <w:tcW w:type="dxa" w:w="21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步骤状态</w:t>
            </w:r>
          </w:p>
        </w:tc>
        <w:tc>
          <w:tcPr>
            <w:tcW w:type="dxa" w:w="69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PENDING → RUNNING → SUCCEEDED / FAILED / SKIPPED；失败按策略重试或补偿</w:t>
            </w:r>
          </w:p>
        </w:tc>
      </w:tr>
      <w:tr>
        <w:tc>
          <w:tcPr>
            <w:tcW w:type="dxa" w:w="21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上下文</w:t>
            </w:r>
          </w:p>
        </w:tc>
        <w:tc>
          <w:tcPr>
            <w:tcW w:type="dxa" w:w="69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任务 ID、发起人、角色、数据范围、业务主键、前序结构化输出、追踪 ID</w:t>
            </w:r>
          </w:p>
        </w:tc>
      </w:tr>
      <w:tr>
        <w:tc>
          <w:tcPr>
            <w:tcW w:type="dxa" w:w="21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能力约束</w:t>
            </w:r>
          </w:p>
        </w:tc>
        <w:tc>
          <w:tcPr>
            <w:tcW w:type="dxa" w:w="69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supportedTaskTypes、dataScope、dataTables、returnFields、canMutate</w:t>
            </w:r>
          </w:p>
        </w:tc>
      </w:tr>
      <w:tr>
        <w:tc>
          <w:tcPr>
            <w:tcW w:type="dxa" w:w="21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可观测性</w:t>
            </w:r>
          </w:p>
        </w:tc>
        <w:tc>
          <w:tcPr>
            <w:tcW w:type="dxa" w:w="69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AgentTask、AgentTaskStep、AgentExecutionLog、AgentStatusSnapshot 与业务审计日志关联</w:t>
            </w:r>
          </w:p>
        </w:tc>
      </w:tr>
    </w:tbl>
    <w:p>
      <w:pPr>
        <w:pStyle w:val="Heading2"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8"/>
          <w:szCs w:val="28"/>
        </w:rPr>
        <w:t xml:space="preserve">5.3 Agent 调用 WMS 业务服务</w:t>
      </w:r>
    </w:p>
    <w:p>
      <w:pPr>
        <w:keepNext w:val="false"/>
        <w:spacing w:after="100" w:before="0" w:line="36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Agent 通过受控工具/适配器调用 Spring Service，而不是拼接 SQL 或直接修改表。Service 执行参数校验、RBAC、状态机、幂等、乐观锁和事务。只读查询可直接返回事实快照；写操作分为自动允许、需人工确认和禁止三类。质量放行、重大库存调整、让步接收、计划发布等高风险动作默认需要人工确认。</w:t>
      </w:r>
    </w:p>
    <w:p>
      <w:pPr>
        <w:pStyle w:val="Heading2"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8"/>
          <w:szCs w:val="28"/>
        </w:rPr>
        <w:t xml:space="preserve">5.4 数据库、缓存与知识库访问</w:t>
      </w:r>
    </w:p>
    <w:tbl>
      <w:tblPr>
        <w:tblW w:type="dxa" w:w="9026"/>
        <w:tblBorders>
          <w:top w:val="single" w:color="B8C7D9" w:sz="4"/>
          <w:left w:val="single" w:color="B8C7D9" w:sz="4"/>
          <w:bottom w:val="single" w:color="B8C7D9" w:sz="4"/>
          <w:right w:val="single" w:color="B8C7D9" w:sz="4"/>
          <w:insideH w:val="single" w:color="B8C7D9" w:sz="4"/>
          <w:insideV w:val="single" w:color="B8C7D9" w:sz="4"/>
        </w:tblBorders>
      </w:tblPr>
      <w:tblGrid>
        <w:gridCol w:w="1800"/>
        <w:gridCol w:w="2700"/>
        <w:gridCol w:w="4526"/>
      </w:tblGrid>
      <w:tr>
        <w:trPr>
          <w:tblHeader/>
        </w:trPr>
        <w:tc>
          <w:tcPr>
            <w:tcW w:type="dxa" w:w="18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资源</w:t>
            </w:r>
          </w:p>
        </w:tc>
        <w:tc>
          <w:tcPr>
            <w:tcW w:type="dxa" w:w="27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访问方式</w:t>
            </w:r>
          </w:p>
        </w:tc>
        <w:tc>
          <w:tcPr>
            <w:tcW w:type="dxa" w:w="45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用途与边界</w:t>
            </w:r>
          </w:p>
        </w:tc>
      </w:tr>
      <w:tr>
        <w:tc>
          <w:tcPr>
            <w:tcW w:type="dxa" w:w="18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MySQL</w:t>
            </w:r>
          </w:p>
        </w:tc>
        <w:tc>
          <w:tcPr>
            <w:tcW w:type="dxa" w:w="27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MyBatis-Plus Mapper 经 Service 访问</w:t>
            </w:r>
          </w:p>
        </w:tc>
        <w:tc>
          <w:tcPr>
            <w:tcW w:type="dxa" w:w="45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业务事实、单据、库存、质量、任务与审计；事务数据唯一真源</w:t>
            </w:r>
          </w:p>
        </w:tc>
      </w:tr>
      <w:tr>
        <w:tc>
          <w:tcPr>
            <w:tcW w:type="dxa" w:w="18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Redis</w:t>
            </w:r>
          </w:p>
        </w:tc>
        <w:tc>
          <w:tcPr>
            <w:tcW w:type="dxa" w:w="27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缓存/短期任务状态/幂等键</w:t>
            </w:r>
          </w:p>
        </w:tc>
        <w:tc>
          <w:tcPr>
            <w:tcW w:type="dxa" w:w="45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不作为库存最终账；缓存失效时回源数据库</w:t>
            </w:r>
          </w:p>
        </w:tc>
      </w:tr>
      <w:tr>
        <w:tc>
          <w:tcPr>
            <w:tcW w:type="dxa" w:w="18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知识库</w:t>
            </w:r>
          </w:p>
        </w:tc>
        <w:tc>
          <w:tcPr>
            <w:tcW w:type="dxa" w:w="27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经检索服务按版本和权限读取</w:t>
            </w:r>
          </w:p>
        </w:tc>
        <w:tc>
          <w:tcPr>
            <w:tcW w:type="dxa" w:w="45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SOP、检验标准解释、物料知识、异常处置规范；答案附文档版本</w:t>
            </w:r>
          </w:p>
        </w:tc>
      </w:tr>
      <w:tr>
        <w:tc>
          <w:tcPr>
            <w:tcW w:type="dxa" w:w="18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LLM（项目配置为 DeepSeek）</w:t>
            </w:r>
          </w:p>
        </w:tc>
        <w:tc>
          <w:tcPr>
            <w:tcW w:type="dxa" w:w="27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统一 Chat Service，超时、结构化校验和降级</w:t>
            </w:r>
          </w:p>
        </w:tc>
        <w:tc>
          <w:tcPr>
            <w:tcW w:type="dxa" w:w="45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意图、摘要、解释和建议；不得替代业务规则</w:t>
            </w:r>
          </w:p>
        </w:tc>
      </w:tr>
      <w:tr>
        <w:tc>
          <w:tcPr>
            <w:tcW w:type="dxa" w:w="18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外部系统</w:t>
            </w:r>
          </w:p>
        </w:tc>
        <w:tc>
          <w:tcPr>
            <w:tcW w:type="dxa" w:w="27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Integration Service + 消息日志</w:t>
            </w:r>
          </w:p>
        </w:tc>
        <w:tc>
          <w:tcPr>
            <w:tcW w:type="dxa" w:w="45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ERP/MES 订单和工单同步、状态回传；幂等与重试</w:t>
            </w:r>
          </w:p>
        </w:tc>
      </w:tr>
    </w:tbl>
    <w:p>
      <w:pPr>
        <w:pStyle w:val="Heading2"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8"/>
          <w:szCs w:val="28"/>
        </w:rPr>
        <w:t xml:space="preserve">5.5 辅助用户决策的呈现规则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区分“事实”“规则计算”“模型推断”和“建议”，使用不同标签展示。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建议至少给出业务主键、数据时间、关键指标、约束、备选方案和风险。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高风险建议提供“确认执行/修改参数/转人工/取消”操作，不提供无确认自动落账。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用户可查看 Agent 执行链、每步耗时、输入摘要、输出、失败原因和证据链接。</w:t>
      </w:r>
    </w:p>
    <w:p>
      <w:pPr>
        <w:pStyle w:val="ListParagraph"/>
        <w:numPr>
          <w:ilvl w:val="0"/>
          <w:numId w:val="2"/>
        </w:numPr>
        <w:spacing w:after="7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当数据过期、缺失或相互冲突时，系统必须降低置信度并明确提示。</w:t>
      </w:r>
    </w:p>
    <w:p>
      <w:pPr>
        <w:pStyle w:val="Heading2"/>
        <w:pageBreakBefore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8"/>
          <w:szCs w:val="28"/>
        </w:rPr>
        <w:t xml:space="preserve">5.6 安全、治理与异常机制</w:t>
      </w:r>
    </w:p>
    <w:tbl>
      <w:tblPr>
        <w:tblW w:type="dxa" w:w="9026"/>
        <w:tblBorders>
          <w:top w:val="single" w:color="B8C7D9" w:sz="4"/>
          <w:left w:val="single" w:color="B8C7D9" w:sz="4"/>
          <w:bottom w:val="single" w:color="B8C7D9" w:sz="4"/>
          <w:right w:val="single" w:color="B8C7D9" w:sz="4"/>
          <w:insideH w:val="single" w:color="B8C7D9" w:sz="4"/>
          <w:insideV w:val="single" w:color="B8C7D9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风险</w:t>
            </w:r>
          </w:p>
        </w:tc>
        <w:tc>
          <w:tcPr>
            <w:tcW w:type="dxa" w:w="68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控制措施</w:t>
            </w:r>
          </w:p>
        </w:tc>
      </w:tr>
      <w:tr>
        <w:tc>
          <w:tcPr>
            <w:tcW w:type="dxa" w:w="22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提示注入/越权查询</w:t>
            </w:r>
          </w:p>
        </w:tc>
        <w:tc>
          <w:tcPr>
            <w:tcW w:type="dxa" w:w="68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系统提示与业务数据隔离；工具参数白名单；继承用户 RBAC 和数据域</w:t>
            </w:r>
          </w:p>
        </w:tc>
      </w:tr>
      <w:tr>
        <w:tc>
          <w:tcPr>
            <w:tcW w:type="dxa" w:w="22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模型幻觉</w:t>
            </w:r>
          </w:p>
        </w:tc>
        <w:tc>
          <w:tcPr>
            <w:tcW w:type="dxa" w:w="68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结论必须绑定查询证据；业务数值由程序计算；结构化 Schema 校验</w:t>
            </w:r>
          </w:p>
        </w:tc>
      </w:tr>
      <w:tr>
        <w:tc>
          <w:tcPr>
            <w:tcW w:type="dxa" w:w="22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重复执行</w:t>
            </w:r>
          </w:p>
        </w:tc>
        <w:tc>
          <w:tcPr>
            <w:tcW w:type="dxa" w:w="68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任务幂等键、业务单号唯一索引、步骤去重和数据库事务</w:t>
            </w:r>
          </w:p>
        </w:tc>
      </w:tr>
      <w:tr>
        <w:tc>
          <w:tcPr>
            <w:tcW w:type="dxa" w:w="22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部分失败</w:t>
            </w:r>
          </w:p>
        </w:tc>
        <w:tc>
          <w:tcPr>
            <w:tcW w:type="dxa" w:w="68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步骤补偿、可重试/不可重试分类、人工接管和恢复点</w:t>
            </w:r>
          </w:p>
        </w:tc>
      </w:tr>
      <w:tr>
        <w:tc>
          <w:tcPr>
            <w:tcW w:type="dxa" w:w="22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敏感数据泄露</w:t>
            </w:r>
          </w:p>
        </w:tc>
        <w:tc>
          <w:tcPr>
            <w:tcW w:type="dxa" w:w="68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字段脱敏、日志最小化、传输加密、知识库权限过滤</w:t>
            </w:r>
          </w:p>
        </w:tc>
      </w:tr>
      <w:tr>
        <w:tc>
          <w:tcPr>
            <w:tcW w:type="dxa" w:w="22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不可解释决策</w:t>
            </w:r>
          </w:p>
        </w:tc>
        <w:tc>
          <w:tcPr>
            <w:tcW w:type="dxa" w:w="68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保存规则版本、提示版本、模型版本、输入摘要、输出和人工决定</w:t>
            </w:r>
          </w:p>
        </w:tc>
      </w:tr>
    </w:tbl>
    <w:p>
      <w:pPr>
        <w:pStyle w:val="Heading1"/>
        <w:pageBreakBefore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32"/>
          <w:szCs w:val="32"/>
        </w:rPr>
        <w:t xml:space="preserve">第六部分 数据对象与接口设计补充</w:t>
      </w:r>
    </w:p>
    <w:p>
      <w:pPr>
        <w:pStyle w:val="Heading2"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8"/>
          <w:szCs w:val="28"/>
        </w:rPr>
        <w:t xml:space="preserve">6.1 核心数据域</w:t>
      </w:r>
    </w:p>
    <w:tbl>
      <w:tblPr>
        <w:tblW w:type="dxa" w:w="9026"/>
        <w:tblBorders>
          <w:top w:val="single" w:color="B8C7D9" w:sz="4"/>
          <w:left w:val="single" w:color="B8C7D9" w:sz="4"/>
          <w:bottom w:val="single" w:color="B8C7D9" w:sz="4"/>
          <w:right w:val="single" w:color="B8C7D9" w:sz="4"/>
          <w:insideH w:val="single" w:color="B8C7D9" w:sz="4"/>
          <w:insideV w:val="single" w:color="B8C7D9" w:sz="4"/>
        </w:tblBorders>
      </w:tblPr>
      <w:tblGrid>
        <w:gridCol w:w="1600"/>
        <w:gridCol w:w="3600"/>
        <w:gridCol w:w="3826"/>
      </w:tblGrid>
      <w:tr>
        <w:trPr>
          <w:tblHeader/>
        </w:trPr>
        <w:tc>
          <w:tcPr>
            <w:tcW w:type="dxa" w:w="16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数据域</w:t>
            </w:r>
          </w:p>
        </w:tc>
        <w:tc>
          <w:tcPr>
            <w:tcW w:type="dxa" w:w="36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项目对象示例</w:t>
            </w:r>
          </w:p>
        </w:tc>
        <w:tc>
          <w:tcPr>
            <w:tcW w:type="dxa" w:w="38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设计说明</w:t>
            </w:r>
          </w:p>
        </w:tc>
      </w:tr>
      <w:tr>
        <w:tc>
          <w:tcPr>
            <w:tcW w:type="dxa" w:w="16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主数据</w:t>
            </w:r>
          </w:p>
        </w:tc>
        <w:tc>
          <w:tcPr>
            <w:tcW w:type="dxa" w:w="36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MdItem、MdSupplier、MdBatch、MdBomHeader/Line、WhWarehouse/Zone/Location</w:t>
            </w:r>
          </w:p>
        </w:tc>
        <w:tc>
          <w:tcPr>
            <w:tcW w:type="dxa" w:w="38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统一编码、版本、有效期和组织范围</w:t>
            </w:r>
          </w:p>
        </w:tc>
      </w:tr>
      <w:tr>
        <w:tc>
          <w:tcPr>
            <w:tcW w:type="dxa" w:w="16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入库/收货</w:t>
            </w:r>
          </w:p>
        </w:tc>
        <w:tc>
          <w:tcPr>
            <w:tcW w:type="dxa" w:w="36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RecReceiptOrder/Line、InInboundOrder/Line</w:t>
            </w:r>
          </w:p>
        </w:tc>
        <w:tc>
          <w:tcPr>
            <w:tcW w:type="dxa" w:w="38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来源、检验、批次、上架链路</w:t>
            </w:r>
          </w:p>
        </w:tc>
      </w:tr>
      <w:tr>
        <w:tc>
          <w:tcPr>
            <w:tcW w:type="dxa" w:w="16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出库</w:t>
            </w:r>
          </w:p>
        </w:tc>
        <w:tc>
          <w:tcPr>
            <w:tcW w:type="dxa" w:w="36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OutOrder/Line、OutPickingTask/Line、OutReviewTask/Line/Exception</w:t>
            </w:r>
          </w:p>
        </w:tc>
        <w:tc>
          <w:tcPr>
            <w:tcW w:type="dxa" w:w="38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申请、分配、拣货、复核和交接</w:t>
            </w:r>
          </w:p>
        </w:tc>
      </w:tr>
      <w:tr>
        <w:tc>
          <w:tcPr>
            <w:tcW w:type="dxa" w:w="16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库存</w:t>
            </w:r>
          </w:p>
        </w:tc>
        <w:tc>
          <w:tcPr>
            <w:tcW w:type="dxa" w:w="36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InvInventory、InvTransaction、InvFreezeRecord、InvAlertRecord</w:t>
            </w:r>
          </w:p>
        </w:tc>
        <w:tc>
          <w:tcPr>
            <w:tcW w:type="dxa" w:w="38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余额+不可变流水；质量与冻结影响可用量</w:t>
            </w:r>
          </w:p>
        </w:tc>
      </w:tr>
      <w:tr>
        <w:tc>
          <w:tcPr>
            <w:tcW w:type="dxa" w:w="16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盘点/调整</w:t>
            </w:r>
          </w:p>
        </w:tc>
        <w:tc>
          <w:tcPr>
            <w:tcW w:type="dxa" w:w="36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InvStocktakeOrder/Line/Difference、InvAdjustmentOrder/Line</w:t>
            </w:r>
          </w:p>
        </w:tc>
        <w:tc>
          <w:tcPr>
            <w:tcW w:type="dxa" w:w="38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快照、差异、审批、调整流水</w:t>
            </w:r>
          </w:p>
        </w:tc>
      </w:tr>
      <w:tr>
        <w:tc>
          <w:tcPr>
            <w:tcW w:type="dxa" w:w="16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计划/领料</w:t>
            </w:r>
          </w:p>
        </w:tc>
        <w:tc>
          <w:tcPr>
            <w:tcW w:type="dxa" w:w="36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OrdCustomerOrder、PmcProductionPlan/Line、PmcRequisitionOrder/Line</w:t>
            </w:r>
          </w:p>
        </w:tc>
        <w:tc>
          <w:tcPr>
            <w:tcW w:type="dxa" w:w="38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订单—计划—BOM—领料链</w:t>
            </w:r>
          </w:p>
        </w:tc>
      </w:tr>
      <w:tr>
        <w:tc>
          <w:tcPr>
            <w:tcW w:type="dxa" w:w="16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质量</w:t>
            </w:r>
          </w:p>
        </w:tc>
        <w:tc>
          <w:tcPr>
            <w:tcW w:type="dxa" w:w="36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QuaInspectionOrder/Line、QuaInspectStandard、QuaQualityIssue、QuaReturnOrder</w:t>
            </w:r>
          </w:p>
        </w:tc>
        <w:tc>
          <w:tcPr>
            <w:tcW w:type="dxa" w:w="38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标准、检验、问题、处置、追溯</w:t>
            </w:r>
          </w:p>
        </w:tc>
      </w:tr>
      <w:tr>
        <w:tc>
          <w:tcPr>
            <w:tcW w:type="dxa" w:w="16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Agent/审计</w:t>
            </w:r>
          </w:p>
        </w:tc>
        <w:tc>
          <w:tcPr>
            <w:tcW w:type="dxa" w:w="36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AgentTask/Step/ExecutionLog/StatusSnapshot、SysAuditLog</w:t>
            </w:r>
          </w:p>
        </w:tc>
        <w:tc>
          <w:tcPr>
            <w:tcW w:type="dxa" w:w="38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智能任务与业务证据关联</w:t>
            </w:r>
          </w:p>
        </w:tc>
      </w:tr>
    </w:tbl>
    <w:p>
      <w:pPr>
        <w:pStyle w:val="Heading2"/>
        <w:pageBreakBefore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8"/>
          <w:szCs w:val="28"/>
        </w:rPr>
        <w:t xml:space="preserve">6.2 状态机和一致性要求</w:t>
      </w:r>
    </w:p>
    <w:p>
      <w:pPr>
        <w:keepNext w:val="false"/>
        <w:spacing w:after="100" w:before="0" w:line="36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单据状态采用受控枚举并由领域服务迁移。库存现存量、占用量、冻结量、可用量需满足可用量=现存量−占用量−冻结量（按系统具体口径可扩展质检待定量）。任何数量不得出现无业务原因的负数。跨收货、质检、入库和库存的操作采用本地事务；跨系统同步使用消息状态、重试和最终一致性。</w:t>
      </w:r>
    </w:p>
    <w:p>
      <w:pPr>
        <w:pStyle w:val="Heading2"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8"/>
          <w:szCs w:val="28"/>
        </w:rPr>
        <w:t xml:space="preserve">6.3 接口与错误处理</w:t>
      </w:r>
    </w:p>
    <w:p>
      <w:pPr>
        <w:keepNext w:val="false"/>
        <w:spacing w:after="100" w:before="0" w:line="36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接口遵循 REST 风格，统一响应码、业务消息、追踪 ID 和时间戳。创建/提交类接口接收幂等键；列表接口支持分页、排序和权限过滤；导出任务异步执行。错误分为参数错误、业务冲突、权限不足、资源不存在、并发冲突、外部依赖失败和系统异常，禁止向前端暴露数据库堆栈。</w:t>
      </w:r>
    </w:p>
    <w:p>
      <w:pPr>
        <w:pStyle w:val="Heading2"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8"/>
          <w:szCs w:val="28"/>
        </w:rPr>
        <w:t xml:space="preserve">6.4 项目接口基线摘要</w:t>
      </w:r>
    </w:p>
    <w:tbl>
      <w:tblPr>
        <w:tblW w:type="dxa" w:w="9026"/>
        <w:tblBorders>
          <w:top w:val="single" w:color="B8C7D9" w:sz="4"/>
          <w:left w:val="single" w:color="B8C7D9" w:sz="4"/>
          <w:bottom w:val="single" w:color="B8C7D9" w:sz="4"/>
          <w:right w:val="single" w:color="B8C7D9" w:sz="4"/>
          <w:insideH w:val="single" w:color="B8C7D9" w:sz="4"/>
          <w:insideV w:val="single" w:color="B8C7D9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控制器</w:t>
            </w:r>
          </w:p>
        </w:tc>
        <w:tc>
          <w:tcPr>
            <w:tcW w:type="dxa" w:w="66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现有功能摘要</w:t>
            </w:r>
          </w:p>
        </w:tc>
      </w:tr>
      <w:tr>
        <w:tc>
          <w:tcPr>
            <w:tcW w:type="dxa" w:w="24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Receipt / Inbound</w:t>
            </w:r>
          </w:p>
        </w:tc>
        <w:tc>
          <w:tcPr>
            <w:tcW w:type="dxa" w:w="66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收货创建、提交质检、入库创建/确认</w:t>
            </w:r>
          </w:p>
        </w:tc>
      </w:tr>
      <w:tr>
        <w:tc>
          <w:tcPr>
            <w:tcW w:type="dxa" w:w="24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Outbound / Warehouse</w:t>
            </w:r>
          </w:p>
        </w:tc>
        <w:tc>
          <w:tcPr>
            <w:tcW w:type="dxa" w:w="66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出库创建、拣货分配与提交、复核、确认、仓库工作台与库位</w:t>
            </w:r>
          </w:p>
        </w:tc>
      </w:tr>
      <w:tr>
        <w:tc>
          <w:tcPr>
            <w:tcW w:type="dxa" w:w="24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Inventory / Stocktake / Transfer</w:t>
            </w:r>
          </w:p>
        </w:tc>
        <w:tc>
          <w:tcPr>
            <w:tcW w:type="dxa" w:w="66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库存查询、冻结、盘点、差异、调整和移库</w:t>
            </w:r>
          </w:p>
        </w:tc>
      </w:tr>
      <w:tr>
        <w:tc>
          <w:tcPr>
            <w:tcW w:type="dxa" w:w="24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PmcPlan / Order</w:t>
            </w:r>
          </w:p>
        </w:tc>
        <w:tc>
          <w:tcPr>
            <w:tcW w:type="dxa" w:w="66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订单、计划、BOM、领料、协同通知和 PMC 助手</w:t>
            </w:r>
          </w:p>
        </w:tc>
      </w:tr>
      <w:tr>
        <w:tc>
          <w:tcPr>
            <w:tcW w:type="dxa" w:w="24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Quality</w:t>
            </w:r>
          </w:p>
        </w:tc>
        <w:tc>
          <w:tcPr>
            <w:tcW w:type="dxa" w:w="66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工作台、任务、检验、图像比对、异常、冻结、退货、追溯和标准</w:t>
            </w:r>
          </w:p>
        </w:tc>
      </w:tr>
      <w:tr>
        <w:tc>
          <w:tcPr>
            <w:tcW w:type="dxa" w:w="24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Worker</w:t>
            </w:r>
          </w:p>
        </w:tc>
        <w:tc>
          <w:tcPr>
            <w:tcW w:type="dxa" w:w="66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工作台、扫码、异常、补料、交接、完工和转序</w:t>
            </w:r>
          </w:p>
        </w:tc>
      </w:tr>
      <w:tr>
        <w:tc>
          <w:tcPr>
            <w:tcW w:type="dxa" w:w="24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Agent</w:t>
            </w:r>
          </w:p>
        </w:tc>
        <w:tc>
          <w:tcPr>
            <w:tcW w:type="dxa" w:w="66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助手、任务启动、步骤/日志/分析、能力和状态查询</w:t>
            </w:r>
          </w:p>
        </w:tc>
      </w:tr>
      <w:tr>
        <w:tc>
          <w:tcPr>
            <w:tcW w:type="dxa" w:w="24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User / Audit / Integration</w:t>
            </w:r>
          </w:p>
        </w:tc>
        <w:tc>
          <w:tcPr>
            <w:tcW w:type="dxa" w:w="66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登录、用户角色权限、审计和外部同步</w:t>
            </w:r>
          </w:p>
        </w:tc>
      </w:tr>
    </w:tbl>
    <w:p>
      <w:pPr>
        <w:pStyle w:val="Heading1"/>
        <w:pageBreakBefore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32"/>
          <w:szCs w:val="32"/>
        </w:rPr>
        <w:t xml:space="preserve">第七部分 非功能与验收设计</w:t>
      </w:r>
    </w:p>
    <w:p>
      <w:pPr>
        <w:pStyle w:val="Heading2"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8"/>
          <w:szCs w:val="28"/>
        </w:rPr>
        <w:t xml:space="preserve">7.1 性能与容量</w:t>
      </w:r>
    </w:p>
    <w:tbl>
      <w:tblPr>
        <w:tblW w:type="dxa" w:w="9026"/>
        <w:tblBorders>
          <w:top w:val="single" w:color="B8C7D9" w:sz="4"/>
          <w:left w:val="single" w:color="B8C7D9" w:sz="4"/>
          <w:bottom w:val="single" w:color="B8C7D9" w:sz="4"/>
          <w:right w:val="single" w:color="B8C7D9" w:sz="4"/>
          <w:insideH w:val="single" w:color="B8C7D9" w:sz="4"/>
          <w:insideV w:val="single" w:color="B8C7D9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场景</w:t>
            </w:r>
          </w:p>
        </w:tc>
        <w:tc>
          <w:tcPr>
            <w:tcW w:type="dxa" w:w="65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目标建议</w:t>
            </w:r>
          </w:p>
        </w:tc>
      </w:tr>
      <w:tr>
        <w:tc>
          <w:tcPr>
            <w:tcW w:type="dxa" w:w="25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常规查询</w:t>
            </w:r>
          </w:p>
        </w:tc>
        <w:tc>
          <w:tcPr>
            <w:tcW w:type="dxa" w:w="65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95% 请求在 2 秒内完成；大屏聚合在 5 秒内完成</w:t>
            </w:r>
          </w:p>
        </w:tc>
      </w:tr>
      <w:tr>
        <w:tc>
          <w:tcPr>
            <w:tcW w:type="dxa" w:w="25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扫码作业</w:t>
            </w:r>
          </w:p>
        </w:tc>
        <w:tc>
          <w:tcPr>
            <w:tcW w:type="dxa" w:w="65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在线扫码确认在 1 秒级反馈；离线补传可去重</w:t>
            </w:r>
          </w:p>
        </w:tc>
      </w:tr>
      <w:tr>
        <w:tc>
          <w:tcPr>
            <w:tcW w:type="dxa" w:w="25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批量任务</w:t>
            </w:r>
          </w:p>
        </w:tc>
        <w:tc>
          <w:tcPr>
            <w:tcW w:type="dxa" w:w="65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盘点差异、报表和 Agent 长任务异步化，展示进度</w:t>
            </w:r>
          </w:p>
        </w:tc>
      </w:tr>
      <w:tr>
        <w:tc>
          <w:tcPr>
            <w:tcW w:type="dxa" w:w="25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并发一致性</w:t>
            </w:r>
          </w:p>
        </w:tc>
        <w:tc>
          <w:tcPr>
            <w:tcW w:type="dxa" w:w="65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库存热点行采用短事务、条件更新和冲突重试</w:t>
            </w:r>
          </w:p>
        </w:tc>
      </w:tr>
      <w:tr>
        <w:tc>
          <w:tcPr>
            <w:tcW w:type="dxa" w:w="25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Agent 响应</w:t>
            </w:r>
          </w:p>
        </w:tc>
        <w:tc>
          <w:tcPr>
            <w:tcW w:type="dxa" w:w="65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先返回任务 ID/SSE 进度；超时可取消、重试或转人工</w:t>
            </w:r>
          </w:p>
        </w:tc>
      </w:tr>
    </w:tbl>
    <w:p>
      <w:pPr>
        <w:pStyle w:val="Heading2"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8"/>
          <w:szCs w:val="28"/>
        </w:rPr>
        <w:t xml:space="preserve">7.2 可用性、日志与监控</w:t>
      </w:r>
    </w:p>
    <w:p>
      <w:pPr>
        <w:keepNext w:val="false"/>
        <w:spacing w:after="100" w:before="0" w:line="36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核心 WMS 与 LLM 解耦部署。数据库、Redis、外部接口、视觉检测服务和 LLM 分别设置健康检查与超时。日志包含 traceId、userId、businessNo、agentTaskId，但不记录口令、令牌和完整敏感提示。监控覆盖接口成功率、库存冲突、消息积压、Agent 步骤失败率、降级率和人工接管率。</w:t>
      </w:r>
    </w:p>
    <w:p>
      <w:pPr>
        <w:pStyle w:val="Heading2"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8"/>
          <w:szCs w:val="28"/>
        </w:rPr>
        <w:t xml:space="preserve">7.3 安全与审计</w:t>
      </w:r>
    </w:p>
    <w:p>
      <w:pPr>
        <w:keepNext w:val="false"/>
        <w:spacing w:after="100" w:before="0" w:line="36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登录采用 JWT 等会话机制并支持失效；接口后端鉴权；密码安全存储；关键操作二次确认；角色分离；导出水印；数据库备份与恢复演练。库存、质量、权限和 Agent 写操作记录操作前后值、理由、来源 IP/终端、时间及审批链。</w:t>
      </w:r>
    </w:p>
    <w:p>
      <w:pPr>
        <w:pStyle w:val="Heading2"/>
        <w:pageBreakBefore/>
        <w:spacing w:after="14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28"/>
          <w:szCs w:val="28"/>
        </w:rPr>
        <w:t xml:space="preserve">7.4 验收场景</w:t>
      </w:r>
    </w:p>
    <w:tbl>
      <w:tblPr>
        <w:tblW w:type="dxa" w:w="9026"/>
        <w:tblBorders>
          <w:top w:val="single" w:color="B8C7D9" w:sz="4"/>
          <w:left w:val="single" w:color="B8C7D9" w:sz="4"/>
          <w:bottom w:val="single" w:color="B8C7D9" w:sz="4"/>
          <w:right w:val="single" w:color="B8C7D9" w:sz="4"/>
          <w:insideH w:val="single" w:color="B8C7D9" w:sz="4"/>
          <w:insideV w:val="single" w:color="B8C7D9" w:sz="4"/>
        </w:tblBorders>
      </w:tblPr>
      <w:tblGrid>
        <w:gridCol w:w="1000"/>
        <w:gridCol w:w="3700"/>
        <w:gridCol w:w="4326"/>
      </w:tblGrid>
      <w:tr>
        <w:trPr>
          <w:tblHeader/>
        </w:trPr>
        <w:tc>
          <w:tcPr>
            <w:tcW w:type="dxa" w:w="10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编号</w:t>
            </w:r>
          </w:p>
        </w:tc>
        <w:tc>
          <w:tcPr>
            <w:tcW w:type="dxa" w:w="37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验收场景</w:t>
            </w:r>
          </w:p>
        </w:tc>
        <w:tc>
          <w:tcPr>
            <w:tcW w:type="dxa" w:w="43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预期结果</w:t>
            </w:r>
          </w:p>
        </w:tc>
      </w:tr>
      <w:tr>
        <w:tc>
          <w:tcPr>
            <w:tcW w:type="dxa" w:w="10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AT-01</w:t>
            </w:r>
          </w:p>
        </w:tc>
        <w:tc>
          <w:tcPr>
            <w:tcW w:type="dxa" w:w="37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采购到货含一条不合格明细</w:t>
            </w:r>
          </w:p>
        </w:tc>
        <w:tc>
          <w:tcPr>
            <w:tcW w:type="dxa" w:w="43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合格行可生成入库；不合格行隔离冻结且可追溯</w:t>
            </w:r>
          </w:p>
        </w:tc>
      </w:tr>
      <w:tr>
        <w:tc>
          <w:tcPr>
            <w:tcW w:type="dxa" w:w="10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AT-02</w:t>
            </w:r>
          </w:p>
        </w:tc>
        <w:tc>
          <w:tcPr>
            <w:tcW w:type="dxa" w:w="37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同一上架请求重复提交</w:t>
            </w:r>
          </w:p>
        </w:tc>
        <w:tc>
          <w:tcPr>
            <w:tcW w:type="dxa" w:w="43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只产生一次库存增加和一条有效业务流水</w:t>
            </w:r>
          </w:p>
        </w:tc>
      </w:tr>
      <w:tr>
        <w:tc>
          <w:tcPr>
            <w:tcW w:type="dxa" w:w="10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AT-03</w:t>
            </w:r>
          </w:p>
        </w:tc>
        <w:tc>
          <w:tcPr>
            <w:tcW w:type="dxa" w:w="37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领料需求包含待检和冻结批次</w:t>
            </w:r>
          </w:p>
        </w:tc>
        <w:tc>
          <w:tcPr>
            <w:tcW w:type="dxa" w:w="43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齐套分析分类正确，不将其计入可用量</w:t>
            </w:r>
          </w:p>
        </w:tc>
      </w:tr>
      <w:tr>
        <w:tc>
          <w:tcPr>
            <w:tcW w:type="dxa" w:w="10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AT-04</w:t>
            </w:r>
          </w:p>
        </w:tc>
        <w:tc>
          <w:tcPr>
            <w:tcW w:type="dxa" w:w="37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PDA 扫描错误物料/批次/库位</w:t>
            </w:r>
          </w:p>
        </w:tc>
        <w:tc>
          <w:tcPr>
            <w:tcW w:type="dxa" w:w="43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立即拦截，不更新拣货进度</w:t>
            </w:r>
          </w:p>
        </w:tc>
      </w:tr>
      <w:tr>
        <w:tc>
          <w:tcPr>
            <w:tcW w:type="dxa" w:w="10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AT-05</w:t>
            </w:r>
          </w:p>
        </w:tc>
        <w:tc>
          <w:tcPr>
            <w:tcW w:type="dxa" w:w="37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盘点期间存在移库流水</w:t>
            </w:r>
          </w:p>
        </w:tc>
        <w:tc>
          <w:tcPr>
            <w:tcW w:type="dxa" w:w="43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差异分析能关联期间流水，审批后才调整</w:t>
            </w:r>
          </w:p>
        </w:tc>
      </w:tr>
      <w:tr>
        <w:tc>
          <w:tcPr>
            <w:tcW w:type="dxa" w:w="10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AT-06</w:t>
            </w:r>
          </w:p>
        </w:tc>
        <w:tc>
          <w:tcPr>
            <w:tcW w:type="dxa" w:w="37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LLM 服务不可用</w:t>
            </w:r>
          </w:p>
        </w:tc>
        <w:tc>
          <w:tcPr>
            <w:tcW w:type="dxa" w:w="43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人工 WMS 流程可继续，Agent 任务显示降级原因</w:t>
            </w:r>
          </w:p>
        </w:tc>
      </w:tr>
      <w:tr>
        <w:tc>
          <w:tcPr>
            <w:tcW w:type="dxa" w:w="10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AT-07</w:t>
            </w:r>
          </w:p>
        </w:tc>
        <w:tc>
          <w:tcPr>
            <w:tcW w:type="dxa" w:w="37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低权限用户要求 Agent 解冻库存</w:t>
            </w:r>
          </w:p>
        </w:tc>
        <w:tc>
          <w:tcPr>
            <w:tcW w:type="dxa" w:w="43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能力目录和 RBAC 双重拒绝并记录审计</w:t>
            </w:r>
          </w:p>
        </w:tc>
      </w:tr>
      <w:tr>
        <w:tc>
          <w:tcPr>
            <w:tcW w:type="dxa" w:w="10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AT-08</w:t>
            </w:r>
          </w:p>
        </w:tc>
        <w:tc>
          <w:tcPr>
            <w:tcW w:type="dxa" w:w="37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质量批次反向追溯</w:t>
            </w:r>
          </w:p>
        </w:tc>
        <w:tc>
          <w:tcPr>
            <w:tcW w:type="dxa" w:w="43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可定位供应商、收货、检验标准版本和处置记录</w:t>
            </w:r>
          </w:p>
        </w:tc>
      </w:tr>
    </w:tbl>
    <w:p>
      <w:pPr>
        <w:pStyle w:val="Heading1"/>
        <w:pageBreakBefore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32"/>
          <w:szCs w:val="32"/>
        </w:rPr>
        <w:t xml:space="preserve">附录A 功能—角色—Agent 对照矩阵</w:t>
      </w:r>
    </w:p>
    <w:tbl>
      <w:tblPr>
        <w:tblW w:type="dxa" w:w="9026"/>
        <w:tblBorders>
          <w:top w:val="single" w:color="B8C7D9" w:sz="4"/>
          <w:left w:val="single" w:color="B8C7D9" w:sz="4"/>
          <w:bottom w:val="single" w:color="B8C7D9" w:sz="4"/>
          <w:right w:val="single" w:color="B8C7D9" w:sz="4"/>
          <w:insideH w:val="single" w:color="B8C7D9" w:sz="4"/>
          <w:insideV w:val="single" w:color="B8C7D9" w:sz="4"/>
        </w:tblBorders>
      </w:tblPr>
      <w:tblGrid>
        <w:gridCol w:w="1500"/>
        <w:gridCol w:w="1900"/>
        <w:gridCol w:w="2200"/>
        <w:gridCol w:w="3426"/>
      </w:tblGrid>
      <w:tr>
        <w:trPr>
          <w:tblHeader/>
        </w:trPr>
        <w:tc>
          <w:tcPr>
            <w:tcW w:type="dxa" w:w="15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功能域</w:t>
            </w:r>
          </w:p>
        </w:tc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主责角色</w:t>
            </w:r>
          </w:p>
        </w:tc>
        <w:tc>
          <w:tcPr>
            <w:tcW w:type="dxa" w:w="22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协同角色</w:t>
            </w:r>
          </w:p>
        </w:tc>
        <w:tc>
          <w:tcPr>
            <w:tcW w:type="dxa" w:w="34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主要 Agent</w:t>
            </w:r>
          </w:p>
        </w:tc>
      </w:tr>
      <w:tr>
        <w:tc>
          <w:tcPr>
            <w:tcW w:type="dxa" w:w="15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入库管理</w:t>
            </w:r>
          </w:p>
        </w:tc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仓管/库存管理员</w:t>
            </w:r>
          </w:p>
        </w:tc>
        <w:tc>
          <w:tcPr>
            <w:tcW w:type="dxa" w:w="22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系统管理员及上下游岗位</w:t>
            </w:r>
          </w:p>
        </w:tc>
        <w:tc>
          <w:tcPr>
            <w:tcW w:type="dxa" w:w="34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ReceivingAgent、QualityAgent、InboundAgent、WarehouseAgent、InventoryAgent、AuditAgent</w:t>
            </w:r>
          </w:p>
        </w:tc>
      </w:tr>
      <w:tr>
        <w:tc>
          <w:tcPr>
            <w:tcW w:type="dxa" w:w="15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出库管理</w:t>
            </w:r>
          </w:p>
        </w:tc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仓管/库存管理员</w:t>
            </w:r>
          </w:p>
        </w:tc>
        <w:tc>
          <w:tcPr>
            <w:tcW w:type="dxa" w:w="22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系统管理员及上下游岗位</w:t>
            </w:r>
          </w:p>
        </w:tc>
        <w:tc>
          <w:tcPr>
            <w:tcW w:type="dxa" w:w="34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OutboundAgent、InventoryAgent、SmartWarehouseAgent、WorkerFeedbackAgent、AuditAgent</w:t>
            </w:r>
          </w:p>
        </w:tc>
      </w:tr>
      <w:tr>
        <w:tc>
          <w:tcPr>
            <w:tcW w:type="dxa" w:w="15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库存管理</w:t>
            </w:r>
          </w:p>
        </w:tc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仓管/库存管理员</w:t>
            </w:r>
          </w:p>
        </w:tc>
        <w:tc>
          <w:tcPr>
            <w:tcW w:type="dxa" w:w="22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系统管理员及上下游岗位</w:t>
            </w:r>
          </w:p>
        </w:tc>
        <w:tc>
          <w:tcPr>
            <w:tcW w:type="dxa" w:w="34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InventoryAgent、StocktakeAgent、TransferAgent、WarehouseAgent、IntegrationAgent</w:t>
            </w:r>
          </w:p>
        </w:tc>
      </w:tr>
      <w:tr>
        <w:tc>
          <w:tcPr>
            <w:tcW w:type="dxa" w:w="15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生产领料管理</w:t>
            </w:r>
          </w:p>
        </w:tc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PMC/仓管/工人</w:t>
            </w:r>
          </w:p>
        </w:tc>
        <w:tc>
          <w:tcPr>
            <w:tcW w:type="dxa" w:w="22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系统管理员及上下游岗位</w:t>
            </w:r>
          </w:p>
        </w:tc>
        <w:tc>
          <w:tcPr>
            <w:tcW w:type="dxa" w:w="34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OrderPlanAgent、InventoryAgent、OutboundAgent、SmartWarehouseAgent、WorkerFeedbackAgent</w:t>
            </w:r>
          </w:p>
        </w:tc>
      </w:tr>
      <w:tr>
        <w:tc>
          <w:tcPr>
            <w:tcW w:type="dxa" w:w="15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质量管理</w:t>
            </w:r>
          </w:p>
        </w:tc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质检员</w:t>
            </w:r>
          </w:p>
        </w:tc>
        <w:tc>
          <w:tcPr>
            <w:tcW w:type="dxa" w:w="22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系统管理员及上下游岗位</w:t>
            </w:r>
          </w:p>
        </w:tc>
        <w:tc>
          <w:tcPr>
            <w:tcW w:type="dxa" w:w="34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QualityAgent、InventoryAgent、ReceivingAgent、AuditAgent</w:t>
            </w:r>
          </w:p>
        </w:tc>
      </w:tr>
      <w:tr>
        <w:tc>
          <w:tcPr>
            <w:tcW w:type="dxa" w:w="15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计划协同管理</w:t>
            </w:r>
          </w:p>
        </w:tc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PMC计划员</w:t>
            </w:r>
          </w:p>
        </w:tc>
        <w:tc>
          <w:tcPr>
            <w:tcW w:type="dxa" w:w="22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系统管理员及上下游岗位</w:t>
            </w:r>
          </w:p>
        </w:tc>
        <w:tc>
          <w:tcPr>
            <w:tcW w:type="dxa" w:w="34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OrderPlanAgent、InventoryAgent、IntegrationAgent、AuditAgent</w:t>
            </w:r>
          </w:p>
        </w:tc>
      </w:tr>
      <w:tr>
        <w:tc>
          <w:tcPr>
            <w:tcW w:type="dxa" w:w="15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数据分析与驾驶舱</w:t>
            </w:r>
          </w:p>
        </w:tc>
        <w:tc>
          <w:tcPr>
            <w:tcW w:type="dxa" w:w="19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各角色</w:t>
            </w:r>
          </w:p>
        </w:tc>
        <w:tc>
          <w:tcPr>
            <w:tcW w:type="dxa" w:w="22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系统管理员及上下游岗位</w:t>
            </w:r>
          </w:p>
        </w:tc>
        <w:tc>
          <w:tcPr>
            <w:tcW w:type="dxa" w:w="34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InventoryAgent、OrderPlanAgent、QualityAgent、AuditAgent、Orchestrator Agent</w:t>
            </w:r>
          </w:p>
        </w:tc>
      </w:tr>
    </w:tbl>
    <w:p>
      <w:pPr>
        <w:pStyle w:val="Heading1"/>
        <w:pageBreakBefore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32"/>
          <w:szCs w:val="32"/>
        </w:rPr>
        <w:t xml:space="preserve">附录B 术语与缩写</w:t>
      </w:r>
    </w:p>
    <w:tbl>
      <w:tblPr>
        <w:tblW w:type="dxa" w:w="9026"/>
        <w:tblBorders>
          <w:top w:val="single" w:color="B8C7D9" w:sz="4"/>
          <w:left w:val="single" w:color="B8C7D9" w:sz="4"/>
          <w:bottom w:val="single" w:color="B8C7D9" w:sz="4"/>
          <w:right w:val="single" w:color="B8C7D9" w:sz="4"/>
          <w:insideH w:val="single" w:color="B8C7D9" w:sz="4"/>
          <w:insideV w:val="single" w:color="B8C7D9" w:sz="4"/>
        </w:tblBorders>
      </w:tblPr>
      <w:tblGrid>
        <w:gridCol w:w="2100"/>
        <w:gridCol w:w="6926"/>
      </w:tblGrid>
      <w:tr>
        <w:trPr>
          <w:tblHeader/>
        </w:trPr>
        <w:tc>
          <w:tcPr>
            <w:tcW w:type="dxa" w:w="21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术语</w:t>
            </w:r>
          </w:p>
        </w:tc>
        <w:tc>
          <w:tcPr>
            <w:tcW w:type="dxa" w:w="69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1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WMS</w:t>
            </w:r>
          </w:p>
        </w:tc>
        <w:tc>
          <w:tcPr>
            <w:tcW w:type="dxa" w:w="69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Warehouse Management System，仓储管理系统</w:t>
            </w:r>
          </w:p>
        </w:tc>
      </w:tr>
      <w:tr>
        <w:tc>
          <w:tcPr>
            <w:tcW w:type="dxa" w:w="21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PMC</w:t>
            </w:r>
          </w:p>
        </w:tc>
        <w:tc>
          <w:tcPr>
            <w:tcW w:type="dxa" w:w="69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Production and Material Control，生产与物料控制</w:t>
            </w:r>
          </w:p>
        </w:tc>
      </w:tr>
      <w:tr>
        <w:tc>
          <w:tcPr>
            <w:tcW w:type="dxa" w:w="21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ASN</w:t>
            </w:r>
          </w:p>
        </w:tc>
        <w:tc>
          <w:tcPr>
            <w:tcW w:type="dxa" w:w="69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Advanced Shipping Notice，预到货通知</w:t>
            </w:r>
          </w:p>
        </w:tc>
      </w:tr>
      <w:tr>
        <w:tc>
          <w:tcPr>
            <w:tcW w:type="dxa" w:w="21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BOM</w:t>
            </w:r>
          </w:p>
        </w:tc>
        <w:tc>
          <w:tcPr>
            <w:tcW w:type="dxa" w:w="69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Bill of Materials，物料清单</w:t>
            </w:r>
          </w:p>
        </w:tc>
      </w:tr>
      <w:tr>
        <w:tc>
          <w:tcPr>
            <w:tcW w:type="dxa" w:w="21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PDA</w:t>
            </w:r>
          </w:p>
        </w:tc>
        <w:tc>
          <w:tcPr>
            <w:tcW w:type="dxa" w:w="69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手持数据采集终端</w:t>
            </w:r>
          </w:p>
        </w:tc>
      </w:tr>
      <w:tr>
        <w:tc>
          <w:tcPr>
            <w:tcW w:type="dxa" w:w="21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FIFO/FEFO</w:t>
            </w:r>
          </w:p>
        </w:tc>
        <w:tc>
          <w:tcPr>
            <w:tcW w:type="dxa" w:w="69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先进先出/先到期先出</w:t>
            </w:r>
          </w:p>
        </w:tc>
      </w:tr>
      <w:tr>
        <w:tc>
          <w:tcPr>
            <w:tcW w:type="dxa" w:w="21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RBAC</w:t>
            </w:r>
          </w:p>
        </w:tc>
        <w:tc>
          <w:tcPr>
            <w:tcW w:type="dxa" w:w="69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基于角色的访问控制</w:t>
            </w:r>
          </w:p>
        </w:tc>
      </w:tr>
      <w:tr>
        <w:tc>
          <w:tcPr>
            <w:tcW w:type="dxa" w:w="21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Agent</w:t>
            </w:r>
          </w:p>
        </w:tc>
        <w:tc>
          <w:tcPr>
            <w:tcW w:type="dxa" w:w="69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在受控能力范围内完成分析或业务工具调用的软件智能体</w:t>
            </w:r>
          </w:p>
        </w:tc>
      </w:tr>
      <w:tr>
        <w:tc>
          <w:tcPr>
            <w:tcW w:type="dxa" w:w="21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Orchestrator</w:t>
            </w:r>
          </w:p>
        </w:tc>
        <w:tc>
          <w:tcPr>
            <w:tcW w:type="dxa" w:w="69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负责意图理解、任务分解、调度和汇总的总控智能体</w:t>
            </w:r>
          </w:p>
        </w:tc>
      </w:tr>
      <w:tr>
        <w:tc>
          <w:tcPr>
            <w:tcW w:type="dxa" w:w="21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证据链</w:t>
            </w:r>
          </w:p>
        </w:tc>
        <w:tc>
          <w:tcPr>
            <w:tcW w:type="dxa" w:w="69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将建议或操作关联到业务单据、数据快照、规则版本、任务步骤和审计日志的可追溯记录</w:t>
            </w:r>
          </w:p>
        </w:tc>
      </w:tr>
    </w:tbl>
    <w:p>
      <w:pPr>
        <w:pStyle w:val="Heading1"/>
        <w:pageBreakBefore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65D"/>
          <w:sz w:val="32"/>
          <w:szCs w:val="32"/>
        </w:rPr>
        <w:t xml:space="preserve">附录C 实施优先级建议</w:t>
      </w:r>
    </w:p>
    <w:tbl>
      <w:tblPr>
        <w:tblW w:type="dxa" w:w="9026"/>
        <w:tblBorders>
          <w:top w:val="single" w:color="B8C7D9" w:sz="4"/>
          <w:left w:val="single" w:color="B8C7D9" w:sz="4"/>
          <w:bottom w:val="single" w:color="B8C7D9" w:sz="4"/>
          <w:right w:val="single" w:color="B8C7D9" w:sz="4"/>
          <w:insideH w:val="single" w:color="B8C7D9" w:sz="4"/>
          <w:insideV w:val="single" w:color="B8C7D9" w:sz="4"/>
        </w:tblBorders>
      </w:tblPr>
      <w:tblGrid>
        <w:gridCol w:w="1800"/>
        <w:gridCol w:w="4000"/>
        <w:gridCol w:w="3226"/>
      </w:tblGrid>
      <w:tr>
        <w:trPr>
          <w:tblHeader/>
        </w:trPr>
        <w:tc>
          <w:tcPr>
            <w:tcW w:type="dxa" w:w="18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阶段</w:t>
            </w:r>
          </w:p>
        </w:tc>
        <w:tc>
          <w:tcPr>
            <w:tcW w:type="dxa" w:w="40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范围</w:t>
            </w:r>
          </w:p>
        </w:tc>
        <w:tc>
          <w:tcPr>
            <w:tcW w:type="dxa" w:w="32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2F75B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验收重点</w:t>
            </w:r>
          </w:p>
        </w:tc>
      </w:tr>
      <w:tr>
        <w:tc>
          <w:tcPr>
            <w:tcW w:type="dxa" w:w="18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一期：业务闭环</w:t>
            </w:r>
          </w:p>
        </w:tc>
        <w:tc>
          <w:tcPr>
            <w:tcW w:type="dxa" w:w="40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主数据、收货质检、入库、库存、领料出库、PDA、盘点、权限</w:t>
            </w:r>
          </w:p>
        </w:tc>
        <w:tc>
          <w:tcPr>
            <w:tcW w:type="dxa" w:w="32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账实一致、批次追溯、单据状态和权限闭环</w:t>
            </w:r>
          </w:p>
        </w:tc>
      </w:tr>
      <w:tr>
        <w:tc>
          <w:tcPr>
            <w:tcW w:type="dxa" w:w="18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二期：智能增强</w:t>
            </w:r>
          </w:p>
        </w:tc>
        <w:tc>
          <w:tcPr>
            <w:tcW w:type="dxa" w:w="40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齐套分析、库位/批次推荐、预警、异常归因、角色助手</w:t>
            </w:r>
          </w:p>
        </w:tc>
        <w:tc>
          <w:tcPr>
            <w:tcW w:type="dxa" w:w="32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建议可解释、可降级、关键动作人工确认</w:t>
            </w:r>
          </w:p>
        </w:tc>
      </w:tr>
      <w:tr>
        <w:tc>
          <w:tcPr>
            <w:tcW w:type="dxa" w:w="18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三期：多智能体协同</w:t>
            </w:r>
          </w:p>
        </w:tc>
        <w:tc>
          <w:tcPr>
            <w:tcW w:type="dxa" w:w="40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跨域任务编排、集成、证据链、监控和治理</w:t>
            </w:r>
          </w:p>
        </w:tc>
        <w:tc>
          <w:tcPr>
            <w:tcW w:type="dxa" w:w="32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任务可观测、失败可恢复、Agent 不绕过业务服务</w:t>
            </w:r>
          </w:p>
        </w:tc>
      </w:tr>
      <w:tr>
        <w:tc>
          <w:tcPr>
            <w:tcW w:type="dxa" w:w="18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四期：设备与优化</w:t>
            </w:r>
          </w:p>
        </w:tc>
        <w:tc>
          <w:tcPr>
            <w:tcW w:type="dxa" w:w="40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RFID/AGV/IoT、视觉检测、预测优化</w:t>
            </w:r>
          </w:p>
        </w:tc>
        <w:tc>
          <w:tcPr>
            <w:tcW w:type="dxa" w:w="32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设备事件幂等、模型指标、持续运营</w:t>
            </w:r>
          </w:p>
        </w:tc>
      </w:tr>
    </w:tbl>
    <w:p>
      <w:pPr>
        <w:keepNext w:val="false"/>
        <w:spacing w:after="100" w:before="600" w:line="3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66666"/>
          <w:sz w:val="21"/>
          <w:szCs w:val="21"/>
        </w:rPr>
        <w:t xml:space="preserve">—— 文档结束 ——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134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666666"/>
        <w:sz w:val="17"/>
        <w:szCs w:val="17"/>
      </w:rPr>
      <w:t xml:space="preserve">第 </w:t>
    </w:r>
    <w:r>
      <w:rPr>
        <w:rFonts w:ascii="Microsoft YaHei" w:cs="Microsoft YaHei" w:eastAsia="Microsoft YaHei" w:hAnsi="Microsoft YaHei"/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666666"/>
        <w:sz w:val="17"/>
        <w:szCs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75B5" w:sz="6" w:space="1"/>
      </w:pBdr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666666"/>
        <w:sz w:val="17"/>
        <w:szCs w:val="17"/>
      </w:rPr>
      <w:t xml:space="preserve">测井装备制造企业智能仓储管理系统（WMS）— 系统功能设计文档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600" w:hanging="280"/>
      </w:pPr>
    </w:lvl>
    <w:lvl w:ilvl="1" w15:tentative="1">
      <w:start w:val="1"/>
      <w:numFmt w:val="bullet"/>
      <w:lvlText w:val="○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22222"/>
        <w:sz w:val="21"/>
        <w:szCs w:val="21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Microsoft YaHei" w:cs="Microsoft YaHei" w:eastAsia="Microsoft YaHei" w:hAnsi="Microsoft YaHei"/>
      <w:b/>
      <w:bCs/>
      <w:color w:val="17365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Microsoft YaHei" w:cs="Microsoft YaHei" w:eastAsia="Microsoft YaHei" w:hAnsi="Microsoft YaHei"/>
      <w:b/>
      <w:bCs/>
      <w:color w:val="2F75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Microsoft YaHei" w:cs="Microsoft YaHei" w:eastAsia="Microsoft YaHei" w:hAnsi="Microsoft YaHei"/>
      <w:b/>
      <w:bCs/>
      <w:color w:val="17365D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00" w:before="140"/>
      <w:outlineLvl w:val="3"/>
    </w:pPr>
    <w:rPr>
      <w:rFonts w:ascii="Microsoft YaHei" w:cs="Microsoft YaHei" w:eastAsia="Microsoft YaHei" w:hAnsi="Microsoft YaHei"/>
      <w:b/>
      <w:bCs/>
      <w:color w:val="2F75B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f29a6b836662a7b4ff22d2fbf13b0efc31353e1.png"/><Relationship Id="rId10" Type="http://schemas.openxmlformats.org/officeDocument/2006/relationships/image" Target="media/89c5ab99e8c08f37db4a500af86cea7b4586262d.png"/><Relationship Id="rId11" Type="http://schemas.openxmlformats.org/officeDocument/2006/relationships/image" Target="media/4b8a5fde7cfc0e6a68dd3c15cfd360bf53a69c37.png"/><Relationship Id="rId12" Type="http://schemas.openxmlformats.org/officeDocument/2006/relationships/image" Target="media/e81e7f932bb546c4e62da0b68f8da95a4561ab86.png"/><Relationship Id="rId13" Type="http://schemas.openxmlformats.org/officeDocument/2006/relationships/image" Target="media/eb097382d9e1fe3d32fe2c0b44fc75abe351fcab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测井装备制造企业智能仓储管理系统（WMS）系统功能设计文档</dc:title>
  <dc:subject>传统WMS + AI智能增强 + Multi-Agent协同决策</dc:subject>
  <dc:creator>Codex</dc:creator>
  <cp:lastModifiedBy>Un-named</cp:lastModifiedBy>
  <cp:revision>1</cp:revision>
  <dcterms:created xsi:type="dcterms:W3CDTF">2026-07-15T08:06:37.766Z</dcterms:created>
  <dcterms:modified xsi:type="dcterms:W3CDTF">2026-07-15T08:06:37.767Z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