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9D51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1. Campanhas de conscientização sobre o uso saudável da tecnologia</w:t>
      </w:r>
    </w:p>
    <w:p w14:paraId="561AF2EF" w14:textId="77777777" w:rsidR="0061303C" w:rsidRPr="0061303C" w:rsidRDefault="0061303C" w:rsidP="0061303C">
      <w:pPr>
        <w:numPr>
          <w:ilvl w:val="0"/>
          <w:numId w:val="1"/>
        </w:numPr>
      </w:pPr>
      <w:r w:rsidRPr="0061303C">
        <w:rPr>
          <w:b/>
          <w:bCs/>
        </w:rPr>
        <w:t>Educação digital</w:t>
      </w:r>
      <w:r w:rsidRPr="0061303C">
        <w:t xml:space="preserve">: Promover campanhas educativas para conscientizar a população sobre os impactos do uso excessivo de redes sociais, abordando temas como </w:t>
      </w:r>
      <w:r w:rsidRPr="0061303C">
        <w:rPr>
          <w:b/>
          <w:bCs/>
        </w:rPr>
        <w:t>cyberbullying</w:t>
      </w:r>
      <w:r w:rsidRPr="0061303C">
        <w:t xml:space="preserve">, </w:t>
      </w:r>
      <w:r w:rsidRPr="0061303C">
        <w:rPr>
          <w:b/>
          <w:bCs/>
        </w:rPr>
        <w:t>ansiedade digital</w:t>
      </w:r>
      <w:r w:rsidRPr="0061303C">
        <w:t xml:space="preserve">, e </w:t>
      </w:r>
      <w:r w:rsidRPr="0061303C">
        <w:rPr>
          <w:b/>
          <w:bCs/>
        </w:rPr>
        <w:t>dependência tecnológica</w:t>
      </w:r>
      <w:r w:rsidRPr="0061303C">
        <w:t>.</w:t>
      </w:r>
    </w:p>
    <w:p w14:paraId="62E691BD" w14:textId="77777777" w:rsidR="0061303C" w:rsidRPr="0061303C" w:rsidRDefault="0061303C" w:rsidP="0061303C">
      <w:pPr>
        <w:numPr>
          <w:ilvl w:val="0"/>
          <w:numId w:val="1"/>
        </w:numPr>
      </w:pPr>
      <w:r w:rsidRPr="0061303C">
        <w:rPr>
          <w:b/>
          <w:bCs/>
        </w:rPr>
        <w:t>Equilíbrio entre vida online e offline</w:t>
      </w:r>
      <w:r w:rsidRPr="0061303C">
        <w:t>: Incentivar o uso responsável das redes, promovendo um equilíbrio entre a vida digital e atividades físicas, sociais e culturais.</w:t>
      </w:r>
    </w:p>
    <w:p w14:paraId="4271F479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2. Programas de educação tecnológica nas escolas</w:t>
      </w:r>
    </w:p>
    <w:p w14:paraId="28BCA69E" w14:textId="77777777" w:rsidR="0061303C" w:rsidRPr="0061303C" w:rsidRDefault="0061303C" w:rsidP="0061303C">
      <w:pPr>
        <w:numPr>
          <w:ilvl w:val="0"/>
          <w:numId w:val="2"/>
        </w:numPr>
      </w:pPr>
      <w:r w:rsidRPr="0061303C">
        <w:rPr>
          <w:b/>
          <w:bCs/>
        </w:rPr>
        <w:t>Educação desde cedo</w:t>
      </w:r>
      <w:r w:rsidRPr="0061303C">
        <w:t xml:space="preserve">: Incluir nas escolas programas que ensinem crianças e adolescentes a usar a tecnologia de forma crítica e saudável, com foco em </w:t>
      </w:r>
      <w:r w:rsidRPr="0061303C">
        <w:rPr>
          <w:b/>
          <w:bCs/>
        </w:rPr>
        <w:t>alfabetização digital</w:t>
      </w:r>
      <w:r w:rsidRPr="0061303C">
        <w:t xml:space="preserve">, </w:t>
      </w:r>
      <w:r w:rsidRPr="0061303C">
        <w:rPr>
          <w:b/>
          <w:bCs/>
        </w:rPr>
        <w:t>limites de tempo de tela</w:t>
      </w:r>
      <w:r w:rsidRPr="0061303C">
        <w:t xml:space="preserve">, e </w:t>
      </w:r>
      <w:r w:rsidRPr="0061303C">
        <w:rPr>
          <w:b/>
          <w:bCs/>
        </w:rPr>
        <w:t>segurança online</w:t>
      </w:r>
      <w:r w:rsidRPr="0061303C">
        <w:t>.</w:t>
      </w:r>
    </w:p>
    <w:p w14:paraId="6850BB03" w14:textId="77777777" w:rsidR="0061303C" w:rsidRPr="0061303C" w:rsidRDefault="0061303C" w:rsidP="0061303C">
      <w:pPr>
        <w:numPr>
          <w:ilvl w:val="0"/>
          <w:numId w:val="2"/>
        </w:numPr>
      </w:pPr>
      <w:r w:rsidRPr="0061303C">
        <w:rPr>
          <w:b/>
          <w:bCs/>
        </w:rPr>
        <w:t>Controle de tempo nas escolas</w:t>
      </w:r>
      <w:r w:rsidRPr="0061303C">
        <w:t>: Implementar sistemas de controle de tempo e monitoramento do uso de redes sociais durante o horário escolar para garantir que o foco esteja nas atividades educativas.</w:t>
      </w:r>
    </w:p>
    <w:p w14:paraId="7C234418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3. Regulamentação de aplicativos de redes sociais</w:t>
      </w:r>
    </w:p>
    <w:p w14:paraId="6FF83D09" w14:textId="77777777" w:rsidR="0061303C" w:rsidRPr="0061303C" w:rsidRDefault="0061303C" w:rsidP="0061303C">
      <w:pPr>
        <w:numPr>
          <w:ilvl w:val="0"/>
          <w:numId w:val="3"/>
        </w:numPr>
      </w:pPr>
      <w:r w:rsidRPr="0061303C">
        <w:rPr>
          <w:b/>
          <w:bCs/>
        </w:rPr>
        <w:t>Limitação de funcionalidades aditivas</w:t>
      </w:r>
      <w:r w:rsidRPr="0061303C">
        <w:t xml:space="preserve">: Regulamentar a introdução de funcionalidades nas plataformas que incentivam o uso prolongado, como </w:t>
      </w:r>
      <w:r w:rsidRPr="0061303C">
        <w:rPr>
          <w:b/>
          <w:bCs/>
        </w:rPr>
        <w:t>rolagem infinita</w:t>
      </w:r>
      <w:r w:rsidRPr="0061303C">
        <w:t xml:space="preserve"> ou </w:t>
      </w:r>
      <w:r w:rsidRPr="0061303C">
        <w:rPr>
          <w:b/>
          <w:bCs/>
        </w:rPr>
        <w:t>notificações constantes</w:t>
      </w:r>
      <w:r w:rsidRPr="0061303C">
        <w:t>. Estimular o desenvolvimento de aplicativos com ferramentas para limitar o tempo de uso.</w:t>
      </w:r>
    </w:p>
    <w:p w14:paraId="214A66E7" w14:textId="77777777" w:rsidR="0061303C" w:rsidRPr="0061303C" w:rsidRDefault="0061303C" w:rsidP="0061303C">
      <w:pPr>
        <w:numPr>
          <w:ilvl w:val="0"/>
          <w:numId w:val="3"/>
        </w:numPr>
      </w:pPr>
      <w:r w:rsidRPr="0061303C">
        <w:rPr>
          <w:b/>
          <w:bCs/>
        </w:rPr>
        <w:t>Transparência nos algoritmos</w:t>
      </w:r>
      <w:r w:rsidRPr="0061303C">
        <w:t>: Requerer que as plataformas sejam transparentes em relação aos seus algoritmos que incentivam o uso contínuo e prolongado, permitindo maior controle por parte do usuário.</w:t>
      </w:r>
    </w:p>
    <w:p w14:paraId="3E5A5D4C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4. Políticas de saúde mental e bem-estar</w:t>
      </w:r>
    </w:p>
    <w:p w14:paraId="2BB9FAFC" w14:textId="77777777" w:rsidR="0061303C" w:rsidRPr="0061303C" w:rsidRDefault="0061303C" w:rsidP="0061303C">
      <w:pPr>
        <w:numPr>
          <w:ilvl w:val="0"/>
          <w:numId w:val="4"/>
        </w:numPr>
      </w:pPr>
      <w:r w:rsidRPr="0061303C">
        <w:rPr>
          <w:b/>
          <w:bCs/>
        </w:rPr>
        <w:t>Programas de suporte psicológico</w:t>
      </w:r>
      <w:r w:rsidRPr="0061303C">
        <w:t>: Oferecer mais acesso a serviços de saúde mental, tanto na educação quanto no ambiente de trabalho, com foco em problemas relacionados ao uso excessivo de tecnologia.</w:t>
      </w:r>
    </w:p>
    <w:p w14:paraId="18DE6F3D" w14:textId="77777777" w:rsidR="0061303C" w:rsidRPr="0061303C" w:rsidRDefault="0061303C" w:rsidP="0061303C">
      <w:pPr>
        <w:numPr>
          <w:ilvl w:val="0"/>
          <w:numId w:val="4"/>
        </w:numPr>
      </w:pPr>
      <w:r w:rsidRPr="0061303C">
        <w:rPr>
          <w:b/>
          <w:bCs/>
        </w:rPr>
        <w:t>Campanhas de saúde pública</w:t>
      </w:r>
      <w:r w:rsidRPr="0061303C">
        <w:t xml:space="preserve">: Criar campanhas que promovam o autocuidado, incentivando a prática de </w:t>
      </w:r>
      <w:proofErr w:type="spellStart"/>
      <w:r w:rsidRPr="0061303C">
        <w:rPr>
          <w:b/>
          <w:bCs/>
        </w:rPr>
        <w:t>mindfulness</w:t>
      </w:r>
      <w:proofErr w:type="spellEnd"/>
      <w:r w:rsidRPr="0061303C">
        <w:t>, atividades físicas e períodos de desconexão.</w:t>
      </w:r>
    </w:p>
    <w:p w14:paraId="285E3AE6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5. Incentivos para empresas promoverem o uso saudável</w:t>
      </w:r>
    </w:p>
    <w:p w14:paraId="420644D3" w14:textId="77777777" w:rsidR="0061303C" w:rsidRPr="0061303C" w:rsidRDefault="0061303C" w:rsidP="0061303C">
      <w:pPr>
        <w:numPr>
          <w:ilvl w:val="0"/>
          <w:numId w:val="5"/>
        </w:numPr>
      </w:pPr>
      <w:r w:rsidRPr="0061303C">
        <w:rPr>
          <w:b/>
          <w:bCs/>
        </w:rPr>
        <w:t>Pausa digital no trabalho</w:t>
      </w:r>
      <w:r w:rsidRPr="0061303C">
        <w:t xml:space="preserve">: Incentivar empresas a adotar políticas de </w:t>
      </w:r>
      <w:r w:rsidRPr="0061303C">
        <w:rPr>
          <w:b/>
          <w:bCs/>
        </w:rPr>
        <w:t>pausas digitais</w:t>
      </w:r>
      <w:r w:rsidRPr="0061303C">
        <w:t>, incentivando os colaboradores a se desconectarem das redes sociais durante o horário de trabalho ou mesmo oferecer dias de "desintoxicação digital".</w:t>
      </w:r>
    </w:p>
    <w:p w14:paraId="058B2022" w14:textId="77777777" w:rsidR="0061303C" w:rsidRPr="0061303C" w:rsidRDefault="0061303C" w:rsidP="0061303C">
      <w:pPr>
        <w:numPr>
          <w:ilvl w:val="0"/>
          <w:numId w:val="5"/>
        </w:numPr>
      </w:pPr>
      <w:r w:rsidRPr="0061303C">
        <w:rPr>
          <w:b/>
          <w:bCs/>
        </w:rPr>
        <w:t>Programas de bem-estar corporativo</w:t>
      </w:r>
      <w:r w:rsidRPr="0061303C">
        <w:t>: Fomentar práticas empresariais que incentivem atividades fora das redes sociais, como o uso de aplicativos para meditação, relaxamento, e workshops de saúde mental.</w:t>
      </w:r>
    </w:p>
    <w:p w14:paraId="455C64C9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t>6. Promoção de atividades culturais e esportivas</w:t>
      </w:r>
    </w:p>
    <w:p w14:paraId="049341D9" w14:textId="77777777" w:rsidR="0061303C" w:rsidRPr="0061303C" w:rsidRDefault="0061303C" w:rsidP="0061303C">
      <w:pPr>
        <w:numPr>
          <w:ilvl w:val="0"/>
          <w:numId w:val="6"/>
        </w:numPr>
      </w:pPr>
      <w:r w:rsidRPr="0061303C">
        <w:rPr>
          <w:b/>
          <w:bCs/>
        </w:rPr>
        <w:t>Incentivo à participação offline</w:t>
      </w:r>
      <w:r w:rsidRPr="0061303C">
        <w:t>: Políticas que promovam e facilitem o acesso a atividades culturais, artísticas e esportivas podem ajudar a reduzir o tempo gasto online. Centros comunitários, esportes e eventos culturais locais podem proporcionar opções atrativas para jovens e adultos.</w:t>
      </w:r>
    </w:p>
    <w:p w14:paraId="2051D89B" w14:textId="77777777" w:rsidR="0061303C" w:rsidRPr="0061303C" w:rsidRDefault="0061303C" w:rsidP="0061303C">
      <w:pPr>
        <w:rPr>
          <w:b/>
          <w:bCs/>
        </w:rPr>
      </w:pPr>
      <w:r w:rsidRPr="0061303C">
        <w:rPr>
          <w:b/>
          <w:bCs/>
        </w:rPr>
        <w:lastRenderedPageBreak/>
        <w:t>7. Estudo e monitoramento contínuo</w:t>
      </w:r>
    </w:p>
    <w:p w14:paraId="7EEF83AD" w14:textId="77777777" w:rsidR="0061303C" w:rsidRPr="0061303C" w:rsidRDefault="0061303C" w:rsidP="0061303C">
      <w:pPr>
        <w:numPr>
          <w:ilvl w:val="0"/>
          <w:numId w:val="7"/>
        </w:numPr>
      </w:pPr>
      <w:r w:rsidRPr="0061303C">
        <w:rPr>
          <w:b/>
          <w:bCs/>
        </w:rPr>
        <w:t>Monitoramento dos impactos</w:t>
      </w:r>
      <w:r w:rsidRPr="0061303C">
        <w:t>: Criar agências ou órgãos responsáveis pelo estudo do impacto do uso de redes sociais na sociedade e que possam propor ajustes contínuos nas políticas com base em novas descobertas sobre o impacto psicológico e social das plataformas digitais.</w:t>
      </w:r>
    </w:p>
    <w:p w14:paraId="28C3BD5F" w14:textId="77777777" w:rsidR="00B638E1" w:rsidRDefault="00B638E1"/>
    <w:sectPr w:rsidR="00B63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12A0"/>
    <w:multiLevelType w:val="multilevel"/>
    <w:tmpl w:val="601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A72"/>
    <w:multiLevelType w:val="multilevel"/>
    <w:tmpl w:val="C41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13FB"/>
    <w:multiLevelType w:val="multilevel"/>
    <w:tmpl w:val="823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43AB0"/>
    <w:multiLevelType w:val="multilevel"/>
    <w:tmpl w:val="85B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75C07"/>
    <w:multiLevelType w:val="multilevel"/>
    <w:tmpl w:val="815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55BE4"/>
    <w:multiLevelType w:val="multilevel"/>
    <w:tmpl w:val="25F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076E4"/>
    <w:multiLevelType w:val="multilevel"/>
    <w:tmpl w:val="A23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2292">
    <w:abstractNumId w:val="0"/>
  </w:num>
  <w:num w:numId="2" w16cid:durableId="531917180">
    <w:abstractNumId w:val="6"/>
  </w:num>
  <w:num w:numId="3" w16cid:durableId="808940671">
    <w:abstractNumId w:val="1"/>
  </w:num>
  <w:num w:numId="4" w16cid:durableId="1143349672">
    <w:abstractNumId w:val="5"/>
  </w:num>
  <w:num w:numId="5" w16cid:durableId="1629554740">
    <w:abstractNumId w:val="3"/>
  </w:num>
  <w:num w:numId="6" w16cid:durableId="1861620380">
    <w:abstractNumId w:val="4"/>
  </w:num>
  <w:num w:numId="7" w16cid:durableId="24172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1"/>
    <w:rsid w:val="00144F1A"/>
    <w:rsid w:val="0061303C"/>
    <w:rsid w:val="006C1F51"/>
    <w:rsid w:val="00B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518E"/>
  <w15:chartTrackingRefBased/>
  <w15:docId w15:val="{B08E3271-3F0B-4A88-86B3-D46E49F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Pereira</dc:creator>
  <cp:keywords/>
  <dc:description/>
  <cp:lastModifiedBy>Tatiane Pereira</cp:lastModifiedBy>
  <cp:revision>1</cp:revision>
  <dcterms:created xsi:type="dcterms:W3CDTF">2024-09-30T01:15:00Z</dcterms:created>
  <dcterms:modified xsi:type="dcterms:W3CDTF">2024-09-30T15:20:00Z</dcterms:modified>
</cp:coreProperties>
</file>