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Sección 01: Dashboard y Resumen Ejecutivo</w:t>
      </w:r>
    </w:p>
    <w:p>
      <w:pPr>
        <w:pStyle w:val="Heading2"/>
      </w:pPr>
      <w:r>
        <w:t xml:space="preserve">Descripción General</w:t>
      </w:r>
    </w:p>
    <w:p>
      <w:r>
        <w:t xml:space="preserve">El </w:t>
      </w:r>
      <w:r>
        <w:rPr>
          <w:b/>
          <w:bCs/>
        </w:rPr>
        <w:t xml:space="preserve">Dashboard de Resumen</w:t>
      </w:r>
      <w:r>
        <w:t xml:space="preserve"> es la primera vista al ingresar al sistema PACT. Proporciona una visualización rápida y clara de los indicadores clave de rendimiento (KPIs) para todos los proyectos o para una selección filtrada.</w:t>
      </w:r>
    </w:p>
    <w:p/>
    <w:p>
      <w:pPr>
        <w:pStyle w:val="Heading3"/>
      </w:pPr>
      <w:r>
        <w:t xml:space="preserve">Elementos Clave del Dashboard:</w:t>
      </w:r>
    </w:p>
    <w:p/>
    <w:p>
      <w:r>
        <w:t xml:space="preserve">1.  </w:t>
      </w:r>
      <w:r>
        <w:rPr>
          <w:b/>
          <w:bCs/>
        </w:rPr>
        <w:t xml:space="preserve">Tablero de Indicadores (KPIs):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**Proyectos Activos:** Cantidad de proyectos con estatus abierto.</w:t>
      </w:r>
    </w:p>
    <w:p>
      <w:pPr>
        <w:pStyle w:val="ListParagraph"/>
        <w:numPr>
          <w:ilvl w:val="0"/>
          <w:numId w:val="1"/>
        </w:numPr>
      </w:pPr>
      <w:r>
        <w:t xml:space="preserve">**Contrato Original vs. Actual:** Suma de los montos totales originales y el balance actual (incluyendo todas las CHOs).</w:t>
      </w:r>
    </w:p>
    <w:p>
      <w:pPr>
        <w:pStyle w:val="ListParagraph"/>
        <w:numPr>
          <w:ilvl w:val="0"/>
          <w:numId w:val="1"/>
        </w:numPr>
      </w:pPr>
      <w:r>
        <w:t xml:space="preserve">**Pagos Certificados:** El monto total pagado acumulado hasta la fecha.</w:t>
      </w:r>
    </w:p>
    <w:p>
      <w:pPr>
        <w:pStyle w:val="ListParagraph"/>
        <w:numPr>
          <w:ilvl w:val="0"/>
          <w:numId w:val="1"/>
        </w:numPr>
      </w:pPr>
      <w:r>
        <w:t xml:space="preserve">**Balance por Pagar:** Fondos restantes disponibles para ejecución del contrato.</w:t>
      </w:r>
    </w:p>
    <w:p/>
    <w:p>
      <w:r>
        <w:t xml:space="preserve">2.  </w:t>
      </w:r>
      <w:r>
        <w:rPr>
          <w:b/>
          <w:bCs/>
        </w:rPr>
        <w:t xml:space="preserve">Gráficos Interactivos: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**Estado de Presupuesto:** Compara visualmente el uso de fondos del presupuesto total.</w:t>
      </w:r>
    </w:p>
    <w:p>
      <w:pPr>
        <w:pStyle w:val="ListParagraph"/>
        <w:numPr>
          <w:ilvl w:val="0"/>
          <w:numId w:val="1"/>
        </w:numPr>
      </w:pPr>
      <w:r>
        <w:t xml:space="preserve">**Distribución de Fondos:** Proporción de fondos Federales vs. Estatales.</w:t>
      </w:r>
    </w:p>
    <w:p>
      <w:pPr>
        <w:pStyle w:val="ListParagraph"/>
        <w:numPr>
          <w:ilvl w:val="0"/>
          <w:numId w:val="1"/>
        </w:numPr>
      </w:pPr>
      <w:r>
        <w:t xml:space="preserve">**Proyectos por Estatus:** Gráfico circular mostrando proyectos terminados, en diseño o construcción.</w:t>
      </w:r>
    </w:p>
    <w:p/>
    <w:p>
      <w:r>
        <w:t xml:space="preserve">3.  </w:t>
      </w:r>
      <w:r>
        <w:rPr>
          <w:b/>
          <w:bCs/>
        </w:rPr>
        <w:t xml:space="preserve">Filtros de Búsqueda y Selección: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Al seleccionar una **"Fecha de Corte"**, los cálculos del dashboard se ajustan para reflejar la situación financiera y el progreso físico en esa fecha específica (ideal para reportar cierres mensuales).</w:t>
      </w:r>
    </w:p>
    <w:p>
      <w:pPr>
        <w:pStyle w:val="ListParagraph"/>
        <w:numPr>
          <w:ilvl w:val="0"/>
          <w:numId w:val="1"/>
        </w:numPr>
      </w:pPr>
      <w:r>
        <w:t xml:space="preserve">Al seleccionar un **Proyecto Específico**, todos los gráficos del dashboard se enfocan exclusivamente en ese proyecto.</w:t>
      </w:r>
    </w:p>
    <w:p/>
    <w:p>
      <w:pPr>
        <w:pStyle w:val="Heading3"/>
      </w:pPr>
      <w:r>
        <w:t xml:space="preserve">Cómo Usarlo:</w:t>
      </w:r>
    </w:p>
    <w:p>
      <w:pPr>
        <w:pStyle w:val="ListParagraph"/>
        <w:numPr>
          <w:ilvl w:val="0"/>
          <w:numId w:val="1"/>
        </w:numPr>
      </w:pPr>
      <w:r>
        <w:t xml:space="preserve">Acceda a esta vista desde el primer ícono (icono de tablero) en la barra de navegación lateral.</w:t>
      </w:r>
    </w:p>
    <w:p>
      <w:pPr>
        <w:pStyle w:val="ListParagraph"/>
        <w:numPr>
          <w:ilvl w:val="0"/>
          <w:numId w:val="1"/>
        </w:numPr>
      </w:pPr>
      <w:r>
        <w:t xml:space="preserve">Use la "Fecha de Corte" para visualizar el historial del programa en años o meses pasados.</w:t>
      </w:r>
    </w:p>
    <w:p>
      <w:pPr>
        <w:pStyle w:val="ListParagraph"/>
        <w:numPr>
          <w:ilvl w:val="0"/>
          <w:numId w:val="1"/>
        </w:numPr>
      </w:pPr>
      <w:r>
        <w:t xml:space="preserve">Haga clic en las tarjetas de indicadores para ver más detalles sobre cómo se calculó el valor mostrado.</w:t>
      </w:r>
    </w:p>
    <w:p/>
    <w:p>
      <w:r>
        <w:t xml:space="preserve">---</w:t>
      </w:r>
    </w:p>
    <w:p>
      <w:r>
        <w:t xml:space="preserve">&gt; [!TIP]</w:t>
      </w:r>
    </w:p>
    <w:p>
      <w:r>
        <w:t xml:space="preserve">&gt; Use esta vista periódicamente para identificar proyectos con balances bajos o retrasos detectados en el FMIS.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2026-03-29T22:39:01.034Z</dcterms:created>
  <dcterms:modified xsi:type="dcterms:W3CDTF">2026-03-29T22:39:01.038Z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