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Sección 05: Centro de Reportes</w:t>
      </w:r>
    </w:p>
    <w:p>
      <w:pPr>
        <w:pStyle w:val="Heading2"/>
      </w:pPr>
      <w:r>
        <w:t xml:space="preserve">Generación de Documentación Oficial</w:t>
      </w:r>
    </w:p>
    <w:p>
      <w:r>
        <w:t xml:space="preserve">El </w:t>
      </w:r>
      <w:r>
        <w:rPr>
          <w:b/>
          <w:bCs/>
        </w:rPr>
        <w:t xml:space="preserve">Centro de Reportes</w:t>
      </w:r>
      <w:r>
        <w:t xml:space="preserve"> es el módulo final donde se consolidan todos los datos registrados para convertirlos en los documentos que la ACT solicita como parte de la certificación del proyecto.</w:t>
      </w:r>
    </w:p>
    <w:p/>
    <w:p>
      <w:pPr>
        <w:pStyle w:val="Heading3"/>
      </w:pPr>
      <w:r>
        <w:t xml:space="preserve">Exportación en Múltiples Formatos:</w:t>
      </w:r>
    </w:p>
    <w:p/>
    <w:p>
      <w:r>
        <w:t xml:space="preserve">1.  </w:t>
      </w:r>
      <w:r>
        <w:rPr>
          <w:b/>
          <w:bCs/>
        </w:rPr>
        <w:t xml:space="preserve">Reportes PDF (Oficiales):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Genera documentos con el diseño exacto de los formularios impresos de la ACT.</w:t>
      </w:r>
    </w:p>
    <w:p>
      <w:pPr>
        <w:pStyle w:val="ListParagraph"/>
        <w:numPr>
          <w:ilvl w:val="0"/>
          <w:numId w:val="1"/>
        </w:numPr>
      </w:pPr>
      <w:r>
        <w:t xml:space="preserve">Ideales para imprimir y recolectar firmas manuales.</w:t>
      </w:r>
    </w:p>
    <w:p>
      <w:pPr>
        <w:pStyle w:val="ListParagraph"/>
        <w:numPr>
          <w:ilvl w:val="0"/>
          <w:numId w:val="1"/>
        </w:numPr>
      </w:pPr>
      <w:r>
        <w:t xml:space="preserve">Incluye encabezados con logotipos del Gobierno de Puerto Rico.</w:t>
      </w:r>
    </w:p>
    <w:p/>
    <w:p>
      <w:r>
        <w:t xml:space="preserve">2.  </w:t>
      </w:r>
      <w:r>
        <w:rPr>
          <w:b/>
          <w:bCs/>
        </w:rPr>
        <w:t xml:space="preserve">Reportes Excel (Dinámicos):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Genera archivos `.xlsx` basados en plantillas oficiales de diciembre de 2024.</w:t>
      </w:r>
    </w:p>
    <w:p>
      <w:pPr>
        <w:pStyle w:val="ListParagraph"/>
        <w:numPr>
          <w:ilvl w:val="0"/>
          <w:numId w:val="1"/>
        </w:numPr>
      </w:pPr>
      <w:r>
        <w:t xml:space="preserve">Permite que los usuarios realicen ajustes menores si es necesario antes de imprimir.</w:t>
      </w:r>
    </w:p>
    <w:p>
      <w:pPr>
        <w:pStyle w:val="ListParagraph"/>
        <w:numPr>
          <w:ilvl w:val="0"/>
          <w:numId w:val="1"/>
        </w:numPr>
      </w:pPr>
      <w:r>
        <w:t xml:space="preserve">Conservan las fórmulas y protecciones de celdas según los estándares de la agencia.</w:t>
      </w:r>
    </w:p>
    <w:p/>
    <w:p>
      <w:pPr>
        <w:pStyle w:val="Heading3"/>
      </w:pPr>
      <w:r>
        <w:t xml:space="preserve">Reportes Disponibles:</w:t>
      </w:r>
    </w:p>
    <w:p/>
    <w:p>
      <w:r>
        <w:t xml:space="preserve">1.  </w:t>
      </w:r>
      <w:r>
        <w:rPr>
          <w:b/>
          <w:bCs/>
        </w:rPr>
        <w:t xml:space="preserve">Categoría de Cambio (Change Orders):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**ACT-122 (Official):** Formulario principal de Orden de Cambio.</w:t>
      </w:r>
    </w:p>
    <w:p>
      <w:pPr>
        <w:pStyle w:val="ListParagraph"/>
        <w:numPr>
          <w:ilvl w:val="0"/>
          <w:numId w:val="1"/>
        </w:numPr>
      </w:pPr>
      <w:r>
        <w:t xml:space="preserve">**ACT-123 (Supplementary):** Adenda detallada de partidas.</w:t>
      </w:r>
    </w:p>
    <w:p>
      <w:pPr>
        <w:pStyle w:val="ListParagraph"/>
        <w:numPr>
          <w:ilvl w:val="0"/>
          <w:numId w:val="1"/>
        </w:numPr>
      </w:pPr>
      <w:r>
        <w:t xml:space="preserve">**ACT-124 (Checklist):** Verificación de cumplimiento.</w:t>
      </w:r>
    </w:p>
    <w:p>
      <w:pPr>
        <w:pStyle w:val="ListParagraph"/>
        <w:numPr>
          <w:ilvl w:val="0"/>
          <w:numId w:val="1"/>
        </w:numPr>
      </w:pPr>
      <w:r>
        <w:t xml:space="preserve">**ROA:** Récord de Autorización Previa.</w:t>
      </w:r>
    </w:p>
    <w:p/>
    <w:p>
      <w:r>
        <w:t xml:space="preserve">2.  </w:t>
      </w:r>
      <w:r>
        <w:rPr>
          <w:b/>
          <w:bCs/>
        </w:rPr>
        <w:t xml:space="preserve">Certificaciones de Pago: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**ACT-117 (Monthly Progress):** Certificación mensual del progreso del proyecto.</w:t>
      </w:r>
    </w:p>
    <w:p>
      <w:pPr>
        <w:pStyle w:val="ListParagraph"/>
        <w:numPr>
          <w:ilvl w:val="0"/>
          <w:numId w:val="1"/>
        </w:numPr>
      </w:pPr>
      <w:r>
        <w:t xml:space="preserve">**Certificación de Nómina:** Cumplimiento de pago a empleados.</w:t>
      </w:r>
    </w:p>
    <w:p>
      <w:pPr>
        <w:pStyle w:val="ListParagraph"/>
        <w:numPr>
          <w:ilvl w:val="0"/>
          <w:numId w:val="1"/>
        </w:numPr>
      </w:pPr>
      <w:r>
        <w:t xml:space="preserve">**Certificación de Materiales:** Uso de materiales aprobados.</w:t>
      </w:r>
    </w:p>
    <w:p/>
    <w:p>
      <w:r>
        <w:t xml:space="preserve">3.  </w:t>
      </w:r>
      <w:r>
        <w:rPr>
          <w:b/>
          <w:bCs/>
        </w:rPr>
        <w:t xml:space="preserve">Otros Reportes: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**Time Analysis:** Análisis de progreso vs. plan original.</w:t>
      </w:r>
    </w:p>
    <w:p>
      <w:pPr>
        <w:pStyle w:val="ListParagraph"/>
        <w:numPr>
          <w:ilvl w:val="0"/>
          <w:numId w:val="1"/>
        </w:numPr>
      </w:pPr>
      <w:r>
        <w:t xml:space="preserve">**Presupuesto Proyectado:** Resumen de fondos restantes.</w:t>
      </w:r>
    </w:p>
    <w:p>
      <w:pPr>
        <w:pStyle w:val="ListParagraph"/>
        <w:numPr>
          <w:ilvl w:val="0"/>
          <w:numId w:val="1"/>
        </w:numPr>
      </w:pPr>
      <w:r>
        <w:t xml:space="preserve">**Actual Fund Distribution:** Distribución detallada de fondos Federales/Estatales.</w:t>
      </w:r>
    </w:p>
    <w:p/>
    <w:p>
      <w:pPr>
        <w:pStyle w:val="Heading3"/>
      </w:pPr>
      <w:r>
        <w:t xml:space="preserve">Cómo Usarlo:</w:t>
      </w:r>
    </w:p>
    <w:p>
      <w:pPr>
        <w:pStyle w:val="ListParagraph"/>
        <w:numPr>
          <w:ilvl w:val="0"/>
          <w:numId w:val="1"/>
        </w:numPr>
      </w:pPr>
      <w:r>
        <w:t xml:space="preserve">Acceda desde el icono de impresora en el menú lateral.</w:t>
      </w:r>
    </w:p>
    <w:p>
      <w:pPr>
        <w:pStyle w:val="ListParagraph"/>
        <w:numPr>
          <w:ilvl w:val="0"/>
          <w:numId w:val="1"/>
        </w:numPr>
      </w:pPr>
      <w:r>
        <w:t xml:space="preserve">Seleccione el **Proyecto** y la **Orden de Cambio** o **Certificación** deseada.</w:t>
      </w:r>
    </w:p>
    <w:p>
      <w:pPr>
        <w:pStyle w:val="ListParagraph"/>
        <w:numPr>
          <w:ilvl w:val="0"/>
          <w:numId w:val="1"/>
        </w:numPr>
      </w:pPr>
      <w:r>
        <w:t xml:space="preserve">Elija el formato (PDF o Excel) en la barra superior del centro de reportes.</w:t>
      </w:r>
    </w:p>
    <w:p>
      <w:pPr>
        <w:pStyle w:val="ListParagraph"/>
        <w:numPr>
          <w:ilvl w:val="0"/>
          <w:numId w:val="1"/>
        </w:numPr>
      </w:pPr>
      <w:r>
        <w:t xml:space="preserve">Haga clic en el reporte deseado para descargarlo automáticamente.</w:t>
      </w:r>
    </w:p>
    <w:p/>
    <w:p>
      <w:r>
        <w:t xml:space="preserve">---</w:t>
      </w:r>
    </w:p>
    <w:p>
      <w:r>
        <w:t xml:space="preserve">&gt; [!IMPORTANT]</w:t>
      </w:r>
    </w:p>
    <w:p>
      <w:r>
        <w:t xml:space="preserve">&gt; Los reportes generados en Excel utilizan las plantillas oficiales de 2024 cargadas en el servidor. No borre estas plantillas del directorio `public/` del sistema.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2026-03-29T22:39:01.162Z</dcterms:created>
  <dcterms:modified xsi:type="dcterms:W3CDTF">2026-03-29T22:39:01.162Z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