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la Sección de Cumplimiento Laboral - PACT</w:t>
      </w:r>
    </w:p>
    <w:p>
      <w:r>
        <w:t>Este manual explica detalladamente la información requerida en la sección de Cumplimiento Laboral del programa, el significado de cada campo y el manejo de los documentos probatorios.</w:t>
      </w:r>
    </w:p>
    <w:p>
      <w:pPr>
        <w:pStyle w:val="Heading1"/>
      </w:pPr>
      <w:r>
        <w:t>1. Datos Requeridos en Cumplimiento Laboral</w:t>
      </w:r>
    </w:p>
    <w:p>
      <w:r>
        <w:t>En esta sección se lleva el control y seguimiento de las obligaciones obrero-patronales y de seguridad social del contratista o del proyecto. A continuación, se detalla el significado de cada dato que debe ser introducido:</w:t>
      </w:r>
    </w:p>
    <w:p>
      <w:pPr>
        <w:pStyle w:val="ListBullet"/>
      </w:pPr>
      <w:r>
        <w:t>• Número de Seguro Social (NSS) / Registro Patronal: Es el identificador oficial ante las autoridades de seguridad social (ej. IMSS). Este dato vincula al contratista con sus obligaciones.</w:t>
      </w:r>
    </w:p>
    <w:p>
      <w:pPr>
        <w:pStyle w:val="ListBullet"/>
      </w:pPr>
      <w:r>
        <w:t>• Periodo de Cumplimiento (Mes/Año): Indica el rango de tiempo o mes específico al que corresponden los pagos y declaraciones presentadas.</w:t>
      </w:r>
    </w:p>
    <w:p>
      <w:pPr>
        <w:pStyle w:val="ListBullet"/>
      </w:pPr>
      <w:r>
        <w:t>• Monto Pagado: La cantidad total económica que el contratista ha pagado por concepto de cuotas obrero-patronales en el periodo seleccionado.</w:t>
      </w:r>
    </w:p>
    <w:p>
      <w:pPr>
        <w:pStyle w:val="ListBullet"/>
      </w:pPr>
      <w:r>
        <w:t>• Fecha de Pago: El día exacto en que se realizó la transferencia o depósito a la institución correspondiente.</w:t>
      </w:r>
    </w:p>
    <w:p>
      <w:pPr>
        <w:pStyle w:val="ListBullet"/>
      </w:pPr>
      <w:r>
        <w:t>• Número de Folio o Recibo: El código de confirmación o número de transacción que emite la institución bancaria o de gobierno al recibir el pago. Es vital para rastrear la autenticidad del pago.</w:t>
      </w:r>
    </w:p>
    <w:p>
      <w:pPr>
        <w:pStyle w:val="ListBullet"/>
      </w:pPr>
      <w:r>
        <w:t>• Observaciones: Campo de texto libre para anotar cualquier irregularidad, ajuste, convenio de pago a plazos o nota relevante sobre el cumplimiento del periodo.</w:t>
      </w:r>
    </w:p>
    <w:p>
      <w:pPr>
        <w:pStyle w:val="Heading1"/>
      </w:pPr>
      <w:r>
        <w:t>2. Significado del "Estado" (Status)</w:t>
      </w:r>
    </w:p>
    <w:p>
      <w:r>
        <w:t>El "Estado" es un indicador visual e informativo que muestra rápidamente la situación de cumplimiento del contratista para un periodo determinado. Sus posibles valores y significados son:</w:t>
      </w:r>
    </w:p>
    <w:p>
      <w:pPr>
        <w:pStyle w:val="ListBullet"/>
      </w:pPr>
      <w:r>
        <w:t>• Vigente / Al corriente: Indica que todos los pagos y documentos del periodo se han entregado correctamente y en las fechas límite establecidas.</w:t>
      </w:r>
    </w:p>
    <w:p>
      <w:pPr>
        <w:pStyle w:val="ListBullet"/>
      </w:pPr>
      <w:r>
        <w:t>• Vencido / Con retraso: Significa que la fecha límite para el cumplimiento ha pasado y el contratista aún no ha reportado el pago o no ha entregado la documentación.</w:t>
      </w:r>
    </w:p>
    <w:p>
      <w:pPr>
        <w:pStyle w:val="ListBullet"/>
      </w:pPr>
      <w:r>
        <w:t>• En revisión: Los documentos han sido subidos a la plataforma, pero están pendientes de ser validados por el área de auditoría o recursos humanos.</w:t>
      </w:r>
    </w:p>
    <w:p>
      <w:pPr>
        <w:pStyle w:val="ListBullet"/>
      </w:pPr>
      <w:r>
        <w:t>• Rechazado / Incompleto: La documentación subida tiene errores, el monto no coincide o el comprobante no es válido, requiriendo que el contratista corrija la información.</w:t>
      </w:r>
    </w:p>
    <w:p>
      <w:pPr>
        <w:pStyle w:val="Heading1"/>
      </w:pPr>
      <w:r>
        <w:t>3. Carga de Documentos Digitales</w:t>
      </w:r>
    </w:p>
    <w:p>
      <w:r>
        <w:t>El sistema permite adjuntar evidencia documental para respaldar los datos introducidos. Es posible subir el documento digital directamente a la base de datos.</w:t>
      </w:r>
    </w:p>
    <w:p>
      <w:pPr>
        <w:pStyle w:val="ListBullet"/>
      </w:pPr>
      <w:r>
        <w:t>• Formato Admitido: Los documentos probatorios (como los recibos bancarios o declaraciones) deben subirse exclusivamente en formato PDF para garantizar su integridad y legibilidad.</w:t>
      </w:r>
    </w:p>
    <w:p>
      <w:pPr>
        <w:pStyle w:val="ListBullet"/>
      </w:pPr>
      <w:r>
        <w:t>• Proceso de Carga: Al llenar los datos del periodo, el usuario encontrará un botón de carga (Upload) que le permitirá seleccionar el archivo PDF desde su computadora y almacenarlo de forma segura en la base de datos del proyecto.</w:t>
      </w:r>
    </w:p>
    <w:p>
      <w:pPr>
        <w:pStyle w:val="Heading1"/>
      </w:pPr>
      <w:r>
        <w:t>About</w:t>
      </w:r>
    </w:p>
    <w:p>
      <w:r>
        <w:t>Diseñador: Ing. Enrique Saavedra Sada, 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