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AB3A4B" w:rsidRPr="00C46BA4" w:rsidTr="00B66126">
        <w:tc>
          <w:tcPr>
            <w:tcW w:w="8856" w:type="dxa"/>
          </w:tcPr>
          <w:p w:rsidR="00AB3A4B" w:rsidRPr="00C46BA4" w:rsidRDefault="00AB3A4B" w:rsidP="00B66126">
            <w:pPr>
              <w:pStyle w:val="Title"/>
            </w:pPr>
            <w:r w:rsidRPr="00C46BA4">
              <w:t>STANDARD OPERATING PROCEDURE</w:t>
            </w:r>
          </w:p>
        </w:tc>
      </w:tr>
      <w:tr w:rsidR="00AB3A4B" w:rsidRPr="00C46BA4" w:rsidTr="00B66126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0"/>
              <w:gridCol w:w="4320"/>
            </w:tblGrid>
            <w:tr w:rsidR="00AB3A4B" w:rsidRPr="00304744" w:rsidTr="00B66126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AB3A4B" w:rsidRPr="007226F0" w:rsidRDefault="00AB3A4B" w:rsidP="00633F68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Title:  </w:t>
                  </w:r>
                  <w:r w:rsidR="00633F68">
                    <w:rPr>
                      <w:rStyle w:val="Strong"/>
                    </w:rPr>
                    <w:t>Response curve</w:t>
                  </w:r>
                </w:p>
              </w:tc>
            </w:tr>
            <w:tr w:rsidR="00AB3A4B" w:rsidRPr="00304744" w:rsidTr="00B66126">
              <w:trPr>
                <w:trHeight w:val="192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AD14A5">
                    <w:rPr>
                      <w:rStyle w:val="Strong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:rsidR="00AB3A4B" w:rsidRPr="007226F0" w:rsidRDefault="00AB3A4B" w:rsidP="00633F68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633F68">
                    <w:rPr>
                      <w:rStyle w:val="Strong"/>
                    </w:rPr>
                    <w:t>AG Paulovich lab / SA Carr lab / YS Kim lab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633F68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Date: </w:t>
                  </w:r>
                  <w:r w:rsidR="00633F68">
                    <w:rPr>
                      <w:rStyle w:val="Strong"/>
                    </w:rPr>
                    <w:t>5</w:t>
                  </w:r>
                  <w:r w:rsidR="00DB406A">
                    <w:rPr>
                      <w:rStyle w:val="Strong"/>
                    </w:rPr>
                    <w:t>/</w:t>
                  </w:r>
                  <w:r w:rsidR="00633F68">
                    <w:rPr>
                      <w:rStyle w:val="Strong"/>
                    </w:rPr>
                    <w:t>1</w:t>
                  </w:r>
                  <w:r w:rsidR="00DB406A">
                    <w:rPr>
                      <w:rStyle w:val="Strong"/>
                    </w:rPr>
                    <w:t>/201</w:t>
                  </w:r>
                  <w:r w:rsidR="00633F68">
                    <w:rPr>
                      <w:rStyle w:val="Strong"/>
                    </w:rPr>
                    <w:t>2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B66126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AB3A4B" w:rsidRPr="00C46BA4" w:rsidRDefault="00AB3A4B" w:rsidP="00B66126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AB3A4B" w:rsidRDefault="00AB3A4B" w:rsidP="00AB3A4B"/>
    <w:p w:rsidR="00AB3A4B" w:rsidRDefault="00AB3A4B" w:rsidP="00AB3A4B">
      <w:pPr>
        <w:pStyle w:val="Heading1"/>
      </w:pPr>
      <w:r>
        <w:t>Purpose</w:t>
      </w:r>
    </w:p>
    <w:p w:rsidR="00633F68" w:rsidRPr="00633F68" w:rsidRDefault="00AB3A4B" w:rsidP="00633F68">
      <w:r w:rsidRPr="00DD1682">
        <w:t>The purpose of this document is to</w:t>
      </w:r>
      <w:r w:rsidR="00AD14A5" w:rsidRPr="00AD14A5">
        <w:rPr>
          <w:rFonts w:ascii="Arial" w:eastAsia="Times New Roman" w:hAnsi="Arial" w:cs="Times New Roman"/>
          <w:szCs w:val="20"/>
        </w:rPr>
        <w:t xml:space="preserve"> </w:t>
      </w:r>
      <w:r w:rsidR="00633F68" w:rsidRPr="00633F68">
        <w:t>describe the characterization of a set of assays by response curve.</w:t>
      </w:r>
    </w:p>
    <w:p w:rsidR="00AB3A4B" w:rsidRDefault="00AB3A4B" w:rsidP="00AB3A4B">
      <w:pPr>
        <w:pStyle w:val="Heading1"/>
      </w:pPr>
      <w:r>
        <w:t>Scope</w:t>
      </w:r>
    </w:p>
    <w:p w:rsidR="00AB3A4B" w:rsidRPr="00DD1682" w:rsidRDefault="00AB3A4B" w:rsidP="00AB3A4B">
      <w:r w:rsidRPr="00DD1682">
        <w:t xml:space="preserve">This procedure </w:t>
      </w:r>
      <w:r w:rsidR="00633F68" w:rsidRPr="00633F68">
        <w:t>covers overall preparation and running of samples for generating the response curve.</w:t>
      </w:r>
    </w:p>
    <w:p w:rsidR="00AB3A4B" w:rsidRDefault="00AB3A4B" w:rsidP="00AB3A4B">
      <w:pPr>
        <w:pStyle w:val="Heading1"/>
      </w:pPr>
      <w:r>
        <w:t>Responsibilities</w:t>
      </w:r>
    </w:p>
    <w:p w:rsidR="00AB3A4B" w:rsidRDefault="00AB3A4B" w:rsidP="00AB3A4B">
      <w:r w:rsidRPr="00DD1682">
        <w:t>It is the responsibility of person(s) performing this procedure to be familiar with lab</w:t>
      </w:r>
      <w:r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AB3A4B" w:rsidRDefault="00AB3A4B" w:rsidP="00AB3A4B">
      <w:pPr>
        <w:pStyle w:val="Heading1"/>
      </w:pPr>
      <w:r>
        <w:t>Equipment</w:t>
      </w:r>
    </w:p>
    <w:p w:rsidR="00AB3A4B" w:rsidRDefault="00164590" w:rsidP="00637CF4">
      <w:pPr>
        <w:pStyle w:val="ListParagraph"/>
        <w:numPr>
          <w:ilvl w:val="0"/>
          <w:numId w:val="1"/>
        </w:numPr>
      </w:pPr>
      <w:r>
        <w:t>Waters positive pressure displacement</w:t>
      </w:r>
      <w:r w:rsidR="00633F68">
        <w:t xml:space="preserve"> 96 manifold</w:t>
      </w:r>
    </w:p>
    <w:p w:rsidR="00633F68" w:rsidRPr="00E46B3E" w:rsidRDefault="00633F68" w:rsidP="00637CF4">
      <w:pPr>
        <w:pStyle w:val="ListParagraph"/>
        <w:numPr>
          <w:ilvl w:val="0"/>
          <w:numId w:val="1"/>
        </w:numPr>
      </w:pPr>
      <w:proofErr w:type="spellStart"/>
      <w:r>
        <w:t>microcentrifuge</w:t>
      </w:r>
      <w:proofErr w:type="spellEnd"/>
    </w:p>
    <w:p w:rsidR="00AB3A4B" w:rsidRDefault="00AB3A4B" w:rsidP="00AB3A4B">
      <w:pPr>
        <w:pStyle w:val="Heading1"/>
      </w:pPr>
      <w:r>
        <w:t>Materials</w:t>
      </w:r>
    </w:p>
    <w:p w:rsidR="00164590" w:rsidRPr="00164590" w:rsidRDefault="00164590" w:rsidP="00164590">
      <w:pPr>
        <w:pStyle w:val="ListParagraph"/>
        <w:numPr>
          <w:ilvl w:val="0"/>
          <w:numId w:val="1"/>
        </w:numPr>
      </w:pPr>
      <w:r w:rsidRPr="00164590">
        <w:t>HPLC water: Fisher Cat# W6-4</w:t>
      </w:r>
    </w:p>
    <w:p w:rsidR="00164590" w:rsidRPr="00164590" w:rsidRDefault="00164590" w:rsidP="00164590">
      <w:pPr>
        <w:pStyle w:val="ListParagraph"/>
        <w:numPr>
          <w:ilvl w:val="0"/>
          <w:numId w:val="1"/>
        </w:numPr>
      </w:pPr>
      <w:r w:rsidRPr="00164590">
        <w:t>Formic Acid: EDM Cat# 11670-1</w:t>
      </w:r>
    </w:p>
    <w:p w:rsidR="00294317" w:rsidRDefault="00164590" w:rsidP="00164590">
      <w:pPr>
        <w:pStyle w:val="ListParagraph"/>
        <w:numPr>
          <w:ilvl w:val="0"/>
          <w:numId w:val="1"/>
        </w:numPr>
      </w:pPr>
      <w:r w:rsidRPr="00164590">
        <w:t>Acetonitrile: Fisher Cat# A955-4</w:t>
      </w:r>
    </w:p>
    <w:p w:rsidR="00164590" w:rsidRDefault="00164590" w:rsidP="00164590">
      <w:pPr>
        <w:pStyle w:val="Heading1"/>
      </w:pPr>
      <w:r>
        <w:t>Reagents</w:t>
      </w:r>
    </w:p>
    <w:p w:rsidR="00164590" w:rsidRPr="00164590" w:rsidRDefault="00164590" w:rsidP="00164590">
      <w:pPr>
        <w:rPr>
          <w:b/>
        </w:rPr>
      </w:pPr>
      <w:r w:rsidRPr="00164590">
        <w:rPr>
          <w:b/>
        </w:rPr>
        <w:t>Standards:</w:t>
      </w:r>
    </w:p>
    <w:p w:rsidR="00633F68" w:rsidRDefault="00633F68" w:rsidP="00633F68">
      <w:pPr>
        <w:pStyle w:val="ListParagraph"/>
        <w:numPr>
          <w:ilvl w:val="0"/>
          <w:numId w:val="12"/>
        </w:numPr>
      </w:pPr>
      <w:r w:rsidRPr="004A4571">
        <w:lastRenderedPageBreak/>
        <w:t>Heavy</w:t>
      </w:r>
      <w:r w:rsidRPr="00633F68">
        <w:rPr>
          <w:b/>
        </w:rPr>
        <w:t xml:space="preserve"> </w:t>
      </w:r>
      <w:r w:rsidRPr="004A4571">
        <w:t xml:space="preserve">stable isotope-labeled standards (SIS) and matched light </w:t>
      </w:r>
      <w:r>
        <w:t>versions</w:t>
      </w:r>
      <w:r w:rsidRPr="004A4571">
        <w:t xml:space="preserve"> were synthesized and purified to &gt;95% purity by HPLC. Heavy peptides incorporated a fully atom labeled </w:t>
      </w:r>
      <w:r w:rsidRPr="00633F68">
        <w:rPr>
          <w:vertAlign w:val="superscript"/>
        </w:rPr>
        <w:t>13</w:t>
      </w:r>
      <w:r w:rsidRPr="004A4571">
        <w:t xml:space="preserve">C and </w:t>
      </w:r>
      <w:r w:rsidRPr="00633F68">
        <w:rPr>
          <w:vertAlign w:val="superscript"/>
        </w:rPr>
        <w:t>15</w:t>
      </w:r>
      <w:r w:rsidRPr="004A4571">
        <w:t xml:space="preserve">N isotope at the C-terminal lysine (K) or arginine (R) position of each (tryptic) peptide, resulting in a mass shift of +8 or +10 Da, respectively. Peptides were quantified by amino acid analysis and aliquots were stored </w:t>
      </w:r>
      <w:r>
        <w:t>in 30% acetonitrile/0.1% formic acid at -80</w:t>
      </w:r>
      <w:r w:rsidRPr="004A4571">
        <w:sym w:font="Symbol" w:char="F0B0"/>
      </w:r>
      <w:r w:rsidRPr="004A4571">
        <w:t>C until use.</w:t>
      </w:r>
      <w:r>
        <w:t xml:space="preserve"> </w:t>
      </w:r>
    </w:p>
    <w:p w:rsidR="00633F68" w:rsidRDefault="00633F68" w:rsidP="00633F68">
      <w:pPr>
        <w:pStyle w:val="ListParagraph"/>
        <w:numPr>
          <w:ilvl w:val="0"/>
          <w:numId w:val="12"/>
        </w:numPr>
      </w:pPr>
      <w:r>
        <w:t xml:space="preserve">The stock heavy SIS mix is at 100 </w:t>
      </w:r>
      <w:proofErr w:type="spellStart"/>
      <w:r>
        <w:t>nM</w:t>
      </w:r>
      <w:proofErr w:type="spellEnd"/>
    </w:p>
    <w:p w:rsidR="00633F68" w:rsidRDefault="00633F68" w:rsidP="00633F68">
      <w:pPr>
        <w:pStyle w:val="ListParagraph"/>
        <w:numPr>
          <w:ilvl w:val="0"/>
          <w:numId w:val="12"/>
        </w:numPr>
      </w:pPr>
      <w:r>
        <w:t>The stock light peptide mix is at 50nM</w:t>
      </w:r>
    </w:p>
    <w:p w:rsidR="00164590" w:rsidRDefault="00164590" w:rsidP="00633F68">
      <w:pPr>
        <w:ind w:left="360"/>
      </w:pPr>
    </w:p>
    <w:p w:rsidR="00164590" w:rsidRPr="00164590" w:rsidRDefault="00164590" w:rsidP="00164590">
      <w:pPr>
        <w:rPr>
          <w:b/>
        </w:rPr>
      </w:pPr>
      <w:r w:rsidRPr="00164590">
        <w:rPr>
          <w:b/>
        </w:rPr>
        <w:t>Matrix:</w:t>
      </w:r>
    </w:p>
    <w:p w:rsidR="00164590" w:rsidRDefault="00633F68" w:rsidP="00164590">
      <w:pPr>
        <w:pStyle w:val="ListParagraph"/>
        <w:numPr>
          <w:ilvl w:val="0"/>
          <w:numId w:val="12"/>
        </w:numPr>
      </w:pPr>
      <w:r w:rsidRPr="00633F68">
        <w:t>A background matrix consisting of an equal mix (by protein mass) of 30 breast cancer-related cell lines was prepared. Lysates were prepared as described in SOP P-1 (Cell line lysis). Digestion was performed in an automated fashion as described in SOP D-02 (Trypsin digestion in cell lysate). The pooled digest was used for generating the background matrix in the response curves.</w:t>
      </w:r>
    </w:p>
    <w:p w:rsidR="00AB3A4B" w:rsidRDefault="00AB3A4B" w:rsidP="00AB3A4B">
      <w:pPr>
        <w:pStyle w:val="Heading1"/>
      </w:pPr>
      <w:r>
        <w:t>Procedure</w:t>
      </w:r>
    </w:p>
    <w:p w:rsidR="00164590" w:rsidRPr="00164590" w:rsidRDefault="00164590" w:rsidP="00164590">
      <w:pPr>
        <w:ind w:left="360"/>
        <w:rPr>
          <w:b/>
          <w:i/>
        </w:rPr>
      </w:pPr>
      <w:r w:rsidRPr="00164590">
        <w:rPr>
          <w:b/>
        </w:rPr>
        <w:t xml:space="preserve">A.  </w:t>
      </w:r>
      <w:r w:rsidR="00633F68">
        <w:rPr>
          <w:b/>
        </w:rPr>
        <w:t>Preparation of samples</w:t>
      </w:r>
    </w:p>
    <w:p w:rsidR="00633F68" w:rsidRPr="00633F68" w:rsidRDefault="00633F68" w:rsidP="00633F68">
      <w:pPr>
        <w:pStyle w:val="ListParagraph"/>
        <w:numPr>
          <w:ilvl w:val="0"/>
          <w:numId w:val="2"/>
        </w:numPr>
      </w:pPr>
      <w:r w:rsidRPr="00633F68">
        <w:t>The following is designed to create 8 points of varying concentrations of analyte, 1 blank, and 1 double blank. All prepared in triplicate.</w:t>
      </w:r>
    </w:p>
    <w:p w:rsidR="00633F68" w:rsidRPr="00633F68" w:rsidRDefault="00633F68" w:rsidP="00633F68">
      <w:pPr>
        <w:pStyle w:val="ListParagraph"/>
        <w:numPr>
          <w:ilvl w:val="0"/>
          <w:numId w:val="2"/>
        </w:numPr>
      </w:pPr>
      <w:r w:rsidRPr="00633F68">
        <w:t xml:space="preserve">The stock heavy SIS mix at 100nM is serially diluted with buffer to create a series of concentrations. Starting with 1 mL of heavy SIS mix, take 330uL and mix into 660uL 0.1% formic acid / 3% acetonitrile. Continue this operation with the new sample for a total of 8 concentration points. The same </w:t>
      </w:r>
      <w:proofErr w:type="spellStart"/>
      <w:r w:rsidRPr="00633F68">
        <w:t>pipettor</w:t>
      </w:r>
      <w:proofErr w:type="spellEnd"/>
      <w:r w:rsidRPr="00633F68">
        <w:t xml:space="preserve"> tip is used for the serial dilution.</w:t>
      </w:r>
    </w:p>
    <w:p w:rsidR="00633F68" w:rsidRPr="00633F68" w:rsidRDefault="00633F68" w:rsidP="00633F68">
      <w:pPr>
        <w:pStyle w:val="ListParagraph"/>
        <w:numPr>
          <w:ilvl w:val="0"/>
          <w:numId w:val="2"/>
        </w:numPr>
      </w:pPr>
      <w:r w:rsidRPr="00633F68">
        <w:t xml:space="preserve">200 </w:t>
      </w:r>
      <w:proofErr w:type="spellStart"/>
      <w:r w:rsidRPr="00633F68">
        <w:t>uL</w:t>
      </w:r>
      <w:proofErr w:type="spellEnd"/>
      <w:r w:rsidRPr="00633F68">
        <w:t xml:space="preserve"> of each concentration point of heavy SIS mix is added to a series of each samples of the digested background matrix (two are blanks), each aliquot of matrix containing 100 </w:t>
      </w:r>
      <w:proofErr w:type="spellStart"/>
      <w:r w:rsidRPr="00633F68">
        <w:t>ug</w:t>
      </w:r>
      <w:proofErr w:type="spellEnd"/>
      <w:r w:rsidRPr="00633F68">
        <w:t xml:space="preserve"> of total protein digest.</w:t>
      </w:r>
    </w:p>
    <w:p w:rsidR="00633F68" w:rsidRPr="00633F68" w:rsidRDefault="00633F68" w:rsidP="00633F68">
      <w:pPr>
        <w:pStyle w:val="ListParagraph"/>
        <w:numPr>
          <w:ilvl w:val="0"/>
          <w:numId w:val="2"/>
        </w:numPr>
      </w:pPr>
      <w:r w:rsidRPr="00633F68">
        <w:t xml:space="preserve">10 </w:t>
      </w:r>
      <w:proofErr w:type="spellStart"/>
      <w:r w:rsidRPr="00633F68">
        <w:t>uL</w:t>
      </w:r>
      <w:proofErr w:type="spellEnd"/>
      <w:r w:rsidRPr="00633F68">
        <w:t xml:space="preserve"> of the stock light peptide mix at 50nM is added to nine series of the samples of background matrix for a concentration of 5fmol/</w:t>
      </w:r>
      <w:proofErr w:type="spellStart"/>
      <w:r w:rsidRPr="00633F68">
        <w:t>ug</w:t>
      </w:r>
      <w:proofErr w:type="spellEnd"/>
      <w:r w:rsidRPr="00633F68">
        <w:t>.</w:t>
      </w:r>
    </w:p>
    <w:p w:rsidR="00164590" w:rsidRPr="00164590" w:rsidRDefault="00633F68" w:rsidP="00633F68">
      <w:pPr>
        <w:pStyle w:val="ListParagraph"/>
        <w:numPr>
          <w:ilvl w:val="0"/>
          <w:numId w:val="2"/>
        </w:numPr>
      </w:pPr>
      <w:r w:rsidRPr="00633F68">
        <w:t>The samples containing background matrix, heavy SIS, and light synthetic peptide are desalted according to below.</w:t>
      </w:r>
    </w:p>
    <w:p w:rsidR="00164590" w:rsidRPr="00164590" w:rsidRDefault="00164590" w:rsidP="00164590">
      <w:pPr>
        <w:ind w:left="360"/>
        <w:rPr>
          <w:b/>
        </w:rPr>
      </w:pPr>
      <w:r w:rsidRPr="00164590">
        <w:rPr>
          <w:b/>
        </w:rPr>
        <w:t>B.  Desalting Samples Offline by Positive Pressure</w:t>
      </w:r>
    </w:p>
    <w:p w:rsidR="00633F68" w:rsidRPr="00633F68" w:rsidRDefault="00633F68" w:rsidP="00633F68">
      <w:pPr>
        <w:pStyle w:val="ListParagraph"/>
        <w:numPr>
          <w:ilvl w:val="0"/>
          <w:numId w:val="2"/>
        </w:numPr>
      </w:pPr>
      <w:r w:rsidRPr="00633F68">
        <w:t>Set the system pressure to 80psi.</w:t>
      </w:r>
    </w:p>
    <w:p w:rsidR="00633F68" w:rsidRPr="00633F68" w:rsidRDefault="00633F68" w:rsidP="00633F68">
      <w:pPr>
        <w:pStyle w:val="ListParagraph"/>
        <w:numPr>
          <w:ilvl w:val="0"/>
          <w:numId w:val="2"/>
        </w:numPr>
      </w:pPr>
      <w:r w:rsidRPr="00633F68">
        <w:t>Condition desalting plate with 3 x 400</w:t>
      </w:r>
      <w:r w:rsidR="007B2223">
        <w:sym w:font="Symbol" w:char="F06D"/>
      </w:r>
      <w:r w:rsidRPr="00633F68">
        <w:t>L of 0.1% formic acid in 80% ACN at 12psi.</w:t>
      </w:r>
    </w:p>
    <w:p w:rsidR="00633F68" w:rsidRPr="00633F68" w:rsidRDefault="00633F68" w:rsidP="00633F68">
      <w:pPr>
        <w:pStyle w:val="ListParagraph"/>
        <w:numPr>
          <w:ilvl w:val="0"/>
          <w:numId w:val="2"/>
        </w:numPr>
      </w:pPr>
      <w:r w:rsidRPr="00633F68">
        <w:t>Equilibrate desalting plate with 4 x 400</w:t>
      </w:r>
      <w:r w:rsidR="007B2223">
        <w:sym w:font="Symbol" w:char="F06D"/>
      </w:r>
      <w:r w:rsidRPr="00633F68">
        <w:t>L of 0.1% formic acid in 100% water at 12psi.</w:t>
      </w:r>
    </w:p>
    <w:p w:rsidR="00633F68" w:rsidRPr="00633F68" w:rsidRDefault="00633F68" w:rsidP="00633F68">
      <w:pPr>
        <w:pStyle w:val="ListParagraph"/>
        <w:numPr>
          <w:ilvl w:val="0"/>
          <w:numId w:val="2"/>
        </w:numPr>
      </w:pPr>
      <w:r w:rsidRPr="00633F68">
        <w:t xml:space="preserve">Add sample to desalting plate at 12psi.  </w:t>
      </w:r>
    </w:p>
    <w:p w:rsidR="00633F68" w:rsidRPr="00633F68" w:rsidRDefault="00633F68" w:rsidP="00633F68">
      <w:pPr>
        <w:pStyle w:val="ListParagraph"/>
        <w:numPr>
          <w:ilvl w:val="0"/>
          <w:numId w:val="2"/>
        </w:numPr>
      </w:pPr>
      <w:r w:rsidRPr="00633F68">
        <w:t>Wash with 4 x 400</w:t>
      </w:r>
      <w:r w:rsidR="007B2223">
        <w:sym w:font="Symbol" w:char="F06D"/>
      </w:r>
      <w:r w:rsidRPr="00633F68">
        <w:t>L of 0.1% formic acid in 100% water at 6psi.</w:t>
      </w:r>
    </w:p>
    <w:p w:rsidR="00633F68" w:rsidRPr="00633F68" w:rsidRDefault="00633F68" w:rsidP="00633F68">
      <w:pPr>
        <w:pStyle w:val="ListParagraph"/>
        <w:numPr>
          <w:ilvl w:val="0"/>
          <w:numId w:val="2"/>
        </w:numPr>
      </w:pPr>
      <w:r w:rsidRPr="00633F68">
        <w:t>Elute peptides with</w:t>
      </w:r>
      <w:r w:rsidRPr="00633F68">
        <w:rPr>
          <w:b/>
        </w:rPr>
        <w:t xml:space="preserve"> </w:t>
      </w:r>
      <w:r w:rsidRPr="00633F68">
        <w:t>3 x 400</w:t>
      </w:r>
      <w:r w:rsidR="007B2223">
        <w:sym w:font="Symbol" w:char="F06D"/>
      </w:r>
      <w:r w:rsidRPr="00633F68">
        <w:t>L 0.1% formic acid in 80% acetonitrile at 3psi into a deep well plate.</w:t>
      </w:r>
    </w:p>
    <w:p w:rsidR="00633F68" w:rsidRPr="00633F68" w:rsidRDefault="00633F68" w:rsidP="00633F68">
      <w:pPr>
        <w:pStyle w:val="ListParagraph"/>
        <w:numPr>
          <w:ilvl w:val="0"/>
          <w:numId w:val="2"/>
        </w:numPr>
      </w:pPr>
      <w:r w:rsidRPr="00633F68">
        <w:t xml:space="preserve">Freeze </w:t>
      </w:r>
      <w:proofErr w:type="spellStart"/>
      <w:r w:rsidRPr="00633F68">
        <w:t>eluates</w:t>
      </w:r>
      <w:proofErr w:type="spellEnd"/>
      <w:r w:rsidRPr="00633F68">
        <w:t xml:space="preserve"> on dry ice or at -80°C for approximately 1 hour. </w:t>
      </w:r>
    </w:p>
    <w:p w:rsidR="00633F68" w:rsidRPr="00633F68" w:rsidRDefault="00633F68" w:rsidP="00633F68">
      <w:pPr>
        <w:pStyle w:val="ListParagraph"/>
        <w:numPr>
          <w:ilvl w:val="0"/>
          <w:numId w:val="2"/>
        </w:numPr>
      </w:pPr>
      <w:r w:rsidRPr="00633F68">
        <w:lastRenderedPageBreak/>
        <w:t>Lyophilize samples overnight to dryness.</w:t>
      </w:r>
    </w:p>
    <w:p w:rsidR="00633F68" w:rsidRPr="00633F68" w:rsidRDefault="00633F68" w:rsidP="00633F68">
      <w:pPr>
        <w:pStyle w:val="ListParagraph"/>
        <w:numPr>
          <w:ilvl w:val="0"/>
          <w:numId w:val="2"/>
        </w:numPr>
      </w:pPr>
      <w:r w:rsidRPr="00633F68">
        <w:t>Samples can be stored lyophilized at -80°C</w:t>
      </w:r>
      <w:r>
        <w:t xml:space="preserve"> until ready for SRM analysis.</w:t>
      </w:r>
    </w:p>
    <w:p w:rsidR="00164590" w:rsidRPr="00633F68" w:rsidRDefault="00164590" w:rsidP="00633F68">
      <w:pPr>
        <w:ind w:left="360"/>
        <w:rPr>
          <w:b/>
        </w:rPr>
      </w:pPr>
      <w:r w:rsidRPr="00633F68">
        <w:rPr>
          <w:b/>
        </w:rPr>
        <w:t>C.  Reconstituting Samples (To be performed just prior to executing LC-SRM)</w:t>
      </w:r>
    </w:p>
    <w:p w:rsidR="00633F68" w:rsidRPr="00633F68" w:rsidRDefault="00633F68" w:rsidP="00633F68">
      <w:pPr>
        <w:pStyle w:val="ListParagraph"/>
        <w:numPr>
          <w:ilvl w:val="0"/>
          <w:numId w:val="2"/>
        </w:numPr>
      </w:pPr>
      <w:r w:rsidRPr="00633F68">
        <w:t>Reconstitute dried and desalted digests with 100</w:t>
      </w:r>
      <w:r w:rsidR="007B2223">
        <w:sym w:font="Symbol" w:char="F06D"/>
      </w:r>
      <w:bookmarkStart w:id="0" w:name="_GoBack"/>
      <w:bookmarkEnd w:id="0"/>
      <w:r w:rsidRPr="00633F68">
        <w:t>L of 3% acetonitrile, 0.1% formic acid to each sample to achieve 1μg/</w:t>
      </w:r>
      <w:proofErr w:type="spellStart"/>
      <w:r w:rsidRPr="00633F68">
        <w:t>μL</w:t>
      </w:r>
      <w:proofErr w:type="spellEnd"/>
      <w:r w:rsidRPr="00633F68">
        <w:t xml:space="preserve"> digest solution for the cell lysates.</w:t>
      </w:r>
    </w:p>
    <w:p w:rsidR="00633F68" w:rsidRPr="00633F68" w:rsidRDefault="00633F68" w:rsidP="00633F68">
      <w:pPr>
        <w:pStyle w:val="ListParagraph"/>
        <w:numPr>
          <w:ilvl w:val="0"/>
          <w:numId w:val="2"/>
        </w:numPr>
      </w:pPr>
      <w:r w:rsidRPr="00633F68">
        <w:t xml:space="preserve">Vortex sample, spin down, and transfer ~95μL to an autosampler vial. </w:t>
      </w:r>
    </w:p>
    <w:p w:rsidR="00164590" w:rsidRPr="00164590" w:rsidRDefault="00633F68" w:rsidP="00633F68">
      <w:pPr>
        <w:pStyle w:val="ListParagraph"/>
        <w:numPr>
          <w:ilvl w:val="0"/>
          <w:numId w:val="2"/>
        </w:numPr>
      </w:pPr>
      <w:r w:rsidRPr="00633F68">
        <w:t>LCMS analysis is performed according to SOP LC-01 and SOP MS-01.</w:t>
      </w:r>
    </w:p>
    <w:p w:rsidR="00164590" w:rsidRPr="00164590" w:rsidRDefault="00164590" w:rsidP="00164590">
      <w:pPr>
        <w:ind w:left="360"/>
        <w:rPr>
          <w:b/>
        </w:rPr>
      </w:pPr>
      <w:r>
        <w:rPr>
          <w:b/>
        </w:rPr>
        <w:t>D</w:t>
      </w:r>
      <w:r w:rsidRPr="00164590">
        <w:rPr>
          <w:b/>
        </w:rPr>
        <w:t>.  Run Order</w:t>
      </w:r>
    </w:p>
    <w:p w:rsidR="00633F68" w:rsidRDefault="00164590" w:rsidP="00633F68">
      <w:pPr>
        <w:pStyle w:val="ListParagraph"/>
        <w:numPr>
          <w:ilvl w:val="0"/>
          <w:numId w:val="2"/>
        </w:numPr>
      </w:pPr>
      <w:r w:rsidRPr="00633F68">
        <w:t>Samples are run in increasing order of concentration, one pass per replicate. System suitability standards (SSS) are acquired in between replicates to check instrument performance.</w:t>
      </w:r>
      <w:r w:rsidR="00633F68" w:rsidRPr="00633F68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633F68" w:rsidRPr="00633F68">
        <w:t xml:space="preserve">A total of 3 replicates </w:t>
      </w:r>
      <w:proofErr w:type="gramStart"/>
      <w:r w:rsidR="00633F68" w:rsidRPr="00633F68">
        <w:t>is</w:t>
      </w:r>
      <w:proofErr w:type="gramEnd"/>
      <w:r w:rsidR="00633F68" w:rsidRPr="00633F68">
        <w:t xml:space="preserve"> acquired for each concentration</w:t>
      </w:r>
      <w:r w:rsidR="00633F68">
        <w:t>.</w:t>
      </w:r>
    </w:p>
    <w:tbl>
      <w:tblPr>
        <w:tblW w:w="3780" w:type="dxa"/>
        <w:tblInd w:w="-72" w:type="dxa"/>
        <w:tblBorders>
          <w:top w:val="single" w:sz="8" w:space="0" w:color="9BBB59"/>
          <w:bottom w:val="single" w:sz="8" w:space="0" w:color="9BBB59"/>
        </w:tblBorders>
        <w:tblLook w:val="04A0" w:firstRow="1" w:lastRow="0" w:firstColumn="1" w:lastColumn="0" w:noHBand="0" w:noVBand="1"/>
      </w:tblPr>
      <w:tblGrid>
        <w:gridCol w:w="3780"/>
      </w:tblGrid>
      <w:tr w:rsidR="00633F68" w:rsidTr="00B66126">
        <w:tc>
          <w:tcPr>
            <w:tcW w:w="378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  <w:vAlign w:val="center"/>
          </w:tcPr>
          <w:p w:rsidR="00633F68" w:rsidRPr="00BD3014" w:rsidRDefault="00633F68" w:rsidP="00633F68">
            <w:pPr>
              <w:pStyle w:val="ListParagraph"/>
              <w:spacing w:after="0"/>
              <w:ind w:left="0"/>
              <w:jc w:val="center"/>
              <w:rPr>
                <w:b/>
                <w:bCs/>
                <w:color w:val="76923C"/>
              </w:rPr>
            </w:pPr>
            <w:r w:rsidRPr="00BD3014">
              <w:rPr>
                <w:b/>
                <w:bCs/>
                <w:color w:val="76923C"/>
              </w:rPr>
              <w:t>Sample</w:t>
            </w:r>
          </w:p>
        </w:tc>
      </w:tr>
      <w:tr w:rsidR="00633F68" w:rsidTr="00B66126">
        <w:tc>
          <w:tcPr>
            <w:tcW w:w="3780" w:type="dxa"/>
            <w:shd w:val="clear" w:color="auto" w:fill="E6EED5"/>
            <w:vAlign w:val="center"/>
          </w:tcPr>
          <w:p w:rsidR="00633F68" w:rsidRPr="00BD3014" w:rsidRDefault="00633F68" w:rsidP="00633F68">
            <w:pPr>
              <w:pStyle w:val="ListParagraph"/>
              <w:spacing w:after="0"/>
              <w:ind w:left="0"/>
              <w:jc w:val="center"/>
              <w:rPr>
                <w:b/>
                <w:bCs/>
                <w:color w:val="76923C"/>
              </w:rPr>
            </w:pPr>
            <w:r>
              <w:rPr>
                <w:b/>
                <w:bCs/>
                <w:color w:val="76923C"/>
              </w:rPr>
              <w:t>Initial conditions solvent blank (2x for dual column systems)</w:t>
            </w:r>
          </w:p>
        </w:tc>
      </w:tr>
      <w:tr w:rsidR="00633F68" w:rsidTr="00B66126">
        <w:tc>
          <w:tcPr>
            <w:tcW w:w="3780" w:type="dxa"/>
            <w:shd w:val="clear" w:color="auto" w:fill="auto"/>
            <w:vAlign w:val="center"/>
          </w:tcPr>
          <w:p w:rsidR="00633F68" w:rsidRPr="00BD3014" w:rsidRDefault="00633F68" w:rsidP="00633F68">
            <w:pPr>
              <w:pStyle w:val="ListParagraph"/>
              <w:spacing w:after="0"/>
              <w:ind w:left="0"/>
              <w:jc w:val="center"/>
              <w:rPr>
                <w:b/>
                <w:bCs/>
                <w:color w:val="76923C"/>
              </w:rPr>
            </w:pPr>
            <w:r w:rsidRPr="00BD3014">
              <w:rPr>
                <w:b/>
                <w:bCs/>
                <w:color w:val="76923C"/>
              </w:rPr>
              <w:t xml:space="preserve">SSS replicate </w:t>
            </w:r>
            <w:r>
              <w:rPr>
                <w:b/>
                <w:bCs/>
                <w:color w:val="76923C"/>
              </w:rPr>
              <w:t>(2x for dual column systems)</w:t>
            </w:r>
          </w:p>
        </w:tc>
      </w:tr>
      <w:tr w:rsidR="00633F68" w:rsidTr="00B66126">
        <w:tc>
          <w:tcPr>
            <w:tcW w:w="3780" w:type="dxa"/>
            <w:shd w:val="clear" w:color="auto" w:fill="auto"/>
            <w:vAlign w:val="center"/>
          </w:tcPr>
          <w:p w:rsidR="00633F68" w:rsidRPr="00BD3014" w:rsidRDefault="00633F68" w:rsidP="00633F68">
            <w:pPr>
              <w:pStyle w:val="ListParagraph"/>
              <w:spacing w:after="0"/>
              <w:ind w:left="0"/>
              <w:jc w:val="center"/>
              <w:rPr>
                <w:b/>
                <w:bCs/>
                <w:color w:val="76923C"/>
              </w:rPr>
            </w:pPr>
            <w:r w:rsidRPr="00BD3014">
              <w:rPr>
                <w:b/>
                <w:bCs/>
                <w:color w:val="76923C"/>
              </w:rPr>
              <w:t>Curve double blank</w:t>
            </w:r>
          </w:p>
        </w:tc>
      </w:tr>
      <w:tr w:rsidR="00633F68" w:rsidTr="00B66126">
        <w:tc>
          <w:tcPr>
            <w:tcW w:w="3780" w:type="dxa"/>
            <w:shd w:val="clear" w:color="auto" w:fill="E6EED5"/>
            <w:vAlign w:val="center"/>
          </w:tcPr>
          <w:p w:rsidR="00633F68" w:rsidRPr="00BD3014" w:rsidRDefault="00633F68" w:rsidP="00633F68">
            <w:pPr>
              <w:pStyle w:val="ListParagraph"/>
              <w:spacing w:after="0"/>
              <w:ind w:left="0"/>
              <w:jc w:val="center"/>
              <w:rPr>
                <w:b/>
                <w:bCs/>
                <w:color w:val="76923C"/>
              </w:rPr>
            </w:pPr>
            <w:r w:rsidRPr="00BD3014">
              <w:rPr>
                <w:b/>
                <w:bCs/>
                <w:color w:val="76923C"/>
              </w:rPr>
              <w:t>Curve blank</w:t>
            </w:r>
          </w:p>
        </w:tc>
      </w:tr>
      <w:tr w:rsidR="00633F68" w:rsidTr="00B66126">
        <w:tc>
          <w:tcPr>
            <w:tcW w:w="3780" w:type="dxa"/>
            <w:shd w:val="clear" w:color="auto" w:fill="auto"/>
            <w:vAlign w:val="center"/>
          </w:tcPr>
          <w:p w:rsidR="00633F68" w:rsidRPr="00BD3014" w:rsidRDefault="00633F68" w:rsidP="00633F68">
            <w:pPr>
              <w:pStyle w:val="ListParagraph"/>
              <w:spacing w:after="0"/>
              <w:ind w:left="0"/>
              <w:jc w:val="center"/>
              <w:rPr>
                <w:b/>
                <w:bCs/>
                <w:color w:val="76923C"/>
              </w:rPr>
            </w:pPr>
            <w:r w:rsidRPr="00BD3014">
              <w:rPr>
                <w:b/>
                <w:bCs/>
                <w:color w:val="76923C"/>
              </w:rPr>
              <w:t>0.09nM</w:t>
            </w:r>
          </w:p>
        </w:tc>
      </w:tr>
      <w:tr w:rsidR="00633F68" w:rsidTr="00B66126">
        <w:tc>
          <w:tcPr>
            <w:tcW w:w="3780" w:type="dxa"/>
            <w:shd w:val="clear" w:color="auto" w:fill="E6EED5"/>
            <w:vAlign w:val="center"/>
          </w:tcPr>
          <w:p w:rsidR="00633F68" w:rsidRPr="00BD3014" w:rsidRDefault="00633F68" w:rsidP="00633F68">
            <w:pPr>
              <w:pStyle w:val="ListParagraph"/>
              <w:spacing w:after="0"/>
              <w:ind w:left="0"/>
              <w:jc w:val="center"/>
              <w:rPr>
                <w:b/>
                <w:bCs/>
                <w:color w:val="76923C"/>
              </w:rPr>
            </w:pPr>
            <w:r w:rsidRPr="00BD3014">
              <w:rPr>
                <w:b/>
                <w:bCs/>
                <w:color w:val="76923C"/>
              </w:rPr>
              <w:t>0.27nM</w:t>
            </w:r>
          </w:p>
        </w:tc>
      </w:tr>
      <w:tr w:rsidR="00633F68" w:rsidTr="00B66126">
        <w:tc>
          <w:tcPr>
            <w:tcW w:w="3780" w:type="dxa"/>
            <w:shd w:val="clear" w:color="auto" w:fill="auto"/>
            <w:vAlign w:val="center"/>
          </w:tcPr>
          <w:p w:rsidR="00633F68" w:rsidRPr="00BD3014" w:rsidRDefault="00633F68" w:rsidP="00633F68">
            <w:pPr>
              <w:pStyle w:val="ListParagraph"/>
              <w:spacing w:after="0"/>
              <w:ind w:left="0"/>
              <w:jc w:val="center"/>
              <w:rPr>
                <w:b/>
                <w:bCs/>
                <w:color w:val="76923C"/>
              </w:rPr>
            </w:pPr>
            <w:r w:rsidRPr="00BD3014">
              <w:rPr>
                <w:b/>
                <w:bCs/>
                <w:color w:val="76923C"/>
              </w:rPr>
              <w:t>0.82nM</w:t>
            </w:r>
          </w:p>
        </w:tc>
      </w:tr>
      <w:tr w:rsidR="00633F68" w:rsidTr="00B66126">
        <w:tc>
          <w:tcPr>
            <w:tcW w:w="3780" w:type="dxa"/>
            <w:shd w:val="clear" w:color="auto" w:fill="E6EED5"/>
            <w:vAlign w:val="center"/>
          </w:tcPr>
          <w:p w:rsidR="00633F68" w:rsidRPr="00BD3014" w:rsidRDefault="00633F68" w:rsidP="00633F68">
            <w:pPr>
              <w:pStyle w:val="ListParagraph"/>
              <w:spacing w:after="0"/>
              <w:ind w:left="0"/>
              <w:jc w:val="center"/>
              <w:rPr>
                <w:b/>
                <w:bCs/>
                <w:color w:val="76923C"/>
              </w:rPr>
            </w:pPr>
            <w:r w:rsidRPr="00BD3014">
              <w:rPr>
                <w:b/>
                <w:bCs/>
                <w:color w:val="76923C"/>
              </w:rPr>
              <w:t>2.5nM</w:t>
            </w:r>
          </w:p>
        </w:tc>
      </w:tr>
      <w:tr w:rsidR="00633F68" w:rsidTr="00B66126">
        <w:tc>
          <w:tcPr>
            <w:tcW w:w="3780" w:type="dxa"/>
            <w:shd w:val="clear" w:color="auto" w:fill="auto"/>
            <w:vAlign w:val="center"/>
          </w:tcPr>
          <w:p w:rsidR="00633F68" w:rsidRPr="00BD3014" w:rsidRDefault="00633F68" w:rsidP="00633F68">
            <w:pPr>
              <w:pStyle w:val="ListParagraph"/>
              <w:spacing w:after="0"/>
              <w:ind w:left="0"/>
              <w:jc w:val="center"/>
              <w:rPr>
                <w:b/>
                <w:bCs/>
                <w:color w:val="76923C"/>
              </w:rPr>
            </w:pPr>
            <w:r w:rsidRPr="00BD3014">
              <w:rPr>
                <w:b/>
                <w:bCs/>
                <w:color w:val="76923C"/>
              </w:rPr>
              <w:t>7.4nM</w:t>
            </w:r>
          </w:p>
        </w:tc>
      </w:tr>
      <w:tr w:rsidR="00633F68" w:rsidTr="00B66126">
        <w:tc>
          <w:tcPr>
            <w:tcW w:w="3780" w:type="dxa"/>
            <w:shd w:val="clear" w:color="auto" w:fill="E6EED5"/>
            <w:vAlign w:val="center"/>
          </w:tcPr>
          <w:p w:rsidR="00633F68" w:rsidRPr="00BD3014" w:rsidRDefault="00633F68" w:rsidP="00633F68">
            <w:pPr>
              <w:pStyle w:val="ListParagraph"/>
              <w:spacing w:after="0"/>
              <w:ind w:left="0"/>
              <w:jc w:val="center"/>
              <w:rPr>
                <w:b/>
                <w:bCs/>
                <w:color w:val="76923C"/>
              </w:rPr>
            </w:pPr>
            <w:r w:rsidRPr="00BD3014">
              <w:rPr>
                <w:b/>
                <w:bCs/>
                <w:color w:val="76923C"/>
              </w:rPr>
              <w:t>22.2nM</w:t>
            </w:r>
          </w:p>
        </w:tc>
      </w:tr>
      <w:tr w:rsidR="00633F68" w:rsidTr="00B66126">
        <w:tc>
          <w:tcPr>
            <w:tcW w:w="3780" w:type="dxa"/>
            <w:shd w:val="clear" w:color="auto" w:fill="auto"/>
            <w:vAlign w:val="center"/>
          </w:tcPr>
          <w:p w:rsidR="00633F68" w:rsidRPr="00BD3014" w:rsidRDefault="00633F68" w:rsidP="00633F68">
            <w:pPr>
              <w:pStyle w:val="ListParagraph"/>
              <w:spacing w:after="0"/>
              <w:ind w:left="0"/>
              <w:jc w:val="center"/>
              <w:rPr>
                <w:b/>
                <w:bCs/>
                <w:color w:val="76923C"/>
              </w:rPr>
            </w:pPr>
            <w:r w:rsidRPr="00BD3014">
              <w:rPr>
                <w:b/>
                <w:bCs/>
                <w:color w:val="76923C"/>
              </w:rPr>
              <w:t>66.7nM</w:t>
            </w:r>
          </w:p>
        </w:tc>
      </w:tr>
      <w:tr w:rsidR="00633F68" w:rsidTr="00B66126">
        <w:tc>
          <w:tcPr>
            <w:tcW w:w="3780" w:type="dxa"/>
            <w:shd w:val="clear" w:color="auto" w:fill="E6EED5"/>
            <w:vAlign w:val="center"/>
          </w:tcPr>
          <w:p w:rsidR="00633F68" w:rsidRPr="00BD3014" w:rsidRDefault="00633F68" w:rsidP="00633F68">
            <w:pPr>
              <w:pStyle w:val="ListParagraph"/>
              <w:spacing w:after="0"/>
              <w:ind w:left="0"/>
              <w:jc w:val="center"/>
              <w:rPr>
                <w:b/>
                <w:bCs/>
                <w:color w:val="76923C"/>
              </w:rPr>
            </w:pPr>
            <w:r w:rsidRPr="00BD3014">
              <w:rPr>
                <w:b/>
                <w:bCs/>
                <w:color w:val="76923C"/>
              </w:rPr>
              <w:t>200nM</w:t>
            </w:r>
          </w:p>
        </w:tc>
      </w:tr>
      <w:tr w:rsidR="00633F68" w:rsidTr="00B66126">
        <w:tc>
          <w:tcPr>
            <w:tcW w:w="3780" w:type="dxa"/>
            <w:shd w:val="clear" w:color="auto" w:fill="E6EED5"/>
            <w:vAlign w:val="center"/>
          </w:tcPr>
          <w:p w:rsidR="00633F68" w:rsidRPr="00BD3014" w:rsidRDefault="00633F68" w:rsidP="00633F68">
            <w:pPr>
              <w:pStyle w:val="ListParagraph"/>
              <w:spacing w:after="0"/>
              <w:ind w:left="0"/>
              <w:jc w:val="center"/>
              <w:rPr>
                <w:b/>
                <w:bCs/>
                <w:color w:val="76923C"/>
              </w:rPr>
            </w:pPr>
            <w:r>
              <w:rPr>
                <w:b/>
                <w:bCs/>
                <w:color w:val="76923C"/>
              </w:rPr>
              <w:t>Wash (2x for dual column systems)</w:t>
            </w:r>
          </w:p>
        </w:tc>
      </w:tr>
    </w:tbl>
    <w:p w:rsidR="00B735EF" w:rsidRDefault="00B735EF" w:rsidP="00B735EF">
      <w:pPr>
        <w:pStyle w:val="Heading1"/>
      </w:pPr>
      <w:r>
        <w:t>Referenced Documents</w:t>
      </w:r>
    </w:p>
    <w:p w:rsidR="00B735EF" w:rsidRPr="00B735EF" w:rsidRDefault="00B735EF" w:rsidP="00B735EF">
      <w:r w:rsidRPr="00B735EF">
        <w:t>SOP D-02 Trypsin digestion in cell lysate.pdf</w:t>
      </w:r>
    </w:p>
    <w:p w:rsidR="00B735EF" w:rsidRDefault="00B735EF" w:rsidP="00B735EF">
      <w:r w:rsidRPr="00B735EF">
        <w:t xml:space="preserve">SOP LC-01 Liquid Chromatography Ultra </w:t>
      </w:r>
      <w:proofErr w:type="spellStart"/>
      <w:r w:rsidRPr="00B735EF">
        <w:t>nanoflex</w:t>
      </w:r>
      <w:proofErr w:type="spellEnd"/>
      <w:r w:rsidRPr="00B735EF">
        <w:t xml:space="preserve"> dual col.pdf</w:t>
      </w:r>
    </w:p>
    <w:p w:rsidR="00B735EF" w:rsidRPr="00B735EF" w:rsidRDefault="00B735EF" w:rsidP="00B735EF">
      <w:r w:rsidRPr="00B735EF">
        <w:t>SOP MS-01 peptide MRM on 5500 QTRAP.pdf</w:t>
      </w:r>
    </w:p>
    <w:p w:rsidR="00B735EF" w:rsidRPr="007226F0" w:rsidRDefault="00B735EF" w:rsidP="00B735EF">
      <w:r>
        <w:t>SOP P-01 Cell Line Lysis.pdf</w:t>
      </w:r>
    </w:p>
    <w:p w:rsidR="00B735EF" w:rsidRDefault="00B735EF" w:rsidP="00164590">
      <w:pPr>
        <w:ind w:left="360"/>
      </w:pPr>
    </w:p>
    <w:sectPr w:rsidR="00B735EF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FCE" w:rsidRDefault="00BA6FCE" w:rsidP="00161086">
      <w:r>
        <w:separator/>
      </w:r>
    </w:p>
  </w:endnote>
  <w:endnote w:type="continuationSeparator" w:id="0">
    <w:p w:rsidR="00BA6FCE" w:rsidRDefault="00BA6FCE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5C2C78">
      <w:rPr>
        <w:rStyle w:val="PageNumber"/>
        <w:rFonts w:ascii="Arial" w:hAnsi="Arial" w:cs="Arial"/>
        <w:b/>
        <w:noProof/>
      </w:rPr>
      <w:t>3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5C2C78">
      <w:rPr>
        <w:rStyle w:val="PageNumber"/>
        <w:rFonts w:ascii="Arial" w:hAnsi="Arial" w:cs="Arial"/>
        <w:b/>
        <w:noProof/>
      </w:rPr>
      <w:t>3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FCE" w:rsidRDefault="00BA6FCE" w:rsidP="00161086">
      <w:r>
        <w:separator/>
      </w:r>
    </w:p>
  </w:footnote>
  <w:footnote w:type="continuationSeparator" w:id="0">
    <w:p w:rsidR="00BA6FCE" w:rsidRDefault="00BA6FCE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5C2C7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5C2C7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5C2C7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599309A"/>
    <w:multiLevelType w:val="hybridMultilevel"/>
    <w:tmpl w:val="5FC6B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CAC18D4"/>
    <w:multiLevelType w:val="hybridMultilevel"/>
    <w:tmpl w:val="653C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10"/>
  </w:num>
  <w:num w:numId="9">
    <w:abstractNumId w:val="9"/>
  </w:num>
  <w:num w:numId="10">
    <w:abstractNumId w:val="4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61086"/>
    <w:rsid w:val="00164590"/>
    <w:rsid w:val="00294317"/>
    <w:rsid w:val="005C2C78"/>
    <w:rsid w:val="00633F68"/>
    <w:rsid w:val="00637CF4"/>
    <w:rsid w:val="007B2223"/>
    <w:rsid w:val="00832D0F"/>
    <w:rsid w:val="00AB3A4B"/>
    <w:rsid w:val="00AD14A5"/>
    <w:rsid w:val="00B735EF"/>
    <w:rsid w:val="00BA6FCE"/>
    <w:rsid w:val="00D83774"/>
    <w:rsid w:val="00DB406A"/>
    <w:rsid w:val="00DE3561"/>
    <w:rsid w:val="00DF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paragraph" w:customStyle="1" w:styleId="ColorfulList-Accent12">
    <w:name w:val="Colorful List - Accent 12"/>
    <w:basedOn w:val="Normal"/>
    <w:uiPriority w:val="34"/>
    <w:qFormat/>
    <w:rsid w:val="00633F68"/>
    <w:pPr>
      <w:ind w:left="720"/>
      <w:contextualSpacing/>
      <w:jc w:val="both"/>
    </w:pPr>
    <w:rPr>
      <w:rFonts w:ascii="Times New Roman" w:eastAsia="Calibri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paragraph" w:customStyle="1" w:styleId="ColorfulList-Accent12">
    <w:name w:val="Colorful List - Accent 12"/>
    <w:basedOn w:val="Normal"/>
    <w:uiPriority w:val="34"/>
    <w:qFormat/>
    <w:rsid w:val="00633F68"/>
    <w:pPr>
      <w:ind w:left="720"/>
      <w:contextualSpacing/>
      <w:jc w:val="both"/>
    </w:pPr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Jeff Whiteaker</cp:lastModifiedBy>
  <cp:revision>5</cp:revision>
  <cp:lastPrinted>2014-07-23T17:06:00Z</cp:lastPrinted>
  <dcterms:created xsi:type="dcterms:W3CDTF">2014-07-17T22:39:00Z</dcterms:created>
  <dcterms:modified xsi:type="dcterms:W3CDTF">2014-07-23T17:07:00Z</dcterms:modified>
</cp:coreProperties>
</file>