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74772C">
                    <w:rPr>
                      <w:rStyle w:val="Strong"/>
                    </w:rPr>
                    <w:t>Trypsin digestion of serum and enrichment of N-</w:t>
                  </w:r>
                  <w:proofErr w:type="spellStart"/>
                  <w:r w:rsidR="0074772C">
                    <w:rPr>
                      <w:rStyle w:val="Strong"/>
                    </w:rPr>
                    <w:t>glycopeptides</w:t>
                  </w:r>
                  <w:proofErr w:type="spellEnd"/>
                  <w:r w:rsidR="0074772C">
                    <w:rPr>
                      <w:rStyle w:val="Strong"/>
                    </w:rPr>
                    <w:t xml:space="preserve"> using an automated liquid handler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4772C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74772C">
                    <w:rPr>
                      <w:rStyle w:val="Strong"/>
                    </w:rPr>
                    <w:t>Hui Zhang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4772C">
                    <w:rPr>
                      <w:rStyle w:val="Strong"/>
                    </w:rPr>
                    <w:t>05/08/2014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74772C" w:rsidRDefault="0074772C" w:rsidP="0074772C">
      <w:pPr>
        <w:pStyle w:val="Heading1"/>
      </w:pPr>
      <w:r>
        <w:t>Purpose</w:t>
      </w:r>
    </w:p>
    <w:p w:rsidR="0074772C" w:rsidRDefault="0074772C" w:rsidP="0074772C">
      <w:r w:rsidRPr="00DD1682">
        <w:t>The purpose of this document is to</w:t>
      </w:r>
      <w:r>
        <w:t xml:space="preserve"> describe the enzymatic digestion of serum and the subsequ</w:t>
      </w:r>
      <w:bookmarkStart w:id="0" w:name="_GoBack"/>
      <w:bookmarkEnd w:id="0"/>
      <w:r>
        <w:t>ent solid phase enrichment of N-</w:t>
      </w:r>
      <w:proofErr w:type="spellStart"/>
      <w:r>
        <w:t>glycopeptides</w:t>
      </w:r>
      <w:proofErr w:type="spellEnd"/>
      <w:r>
        <w:t xml:space="preserve"> using an automated liquid handler to prepare samples that are compatible with mass spectrometry analysis.</w:t>
      </w:r>
    </w:p>
    <w:p w:rsidR="0074772C" w:rsidRDefault="0074772C" w:rsidP="0074772C">
      <w:pPr>
        <w:pStyle w:val="Heading1"/>
      </w:pPr>
      <w:r>
        <w:t>Scope</w:t>
      </w:r>
    </w:p>
    <w:p w:rsidR="0074772C" w:rsidRPr="00DD1682" w:rsidRDefault="0074772C" w:rsidP="0074772C">
      <w:r w:rsidRPr="00DD1682">
        <w:t xml:space="preserve">This </w:t>
      </w:r>
      <w:r>
        <w:t xml:space="preserve">procedure is used to reduce, alkylate, </w:t>
      </w:r>
      <w:proofErr w:type="spellStart"/>
      <w:r>
        <w:t>proteolyze</w:t>
      </w:r>
      <w:proofErr w:type="spellEnd"/>
      <w:r>
        <w:t xml:space="preserve"> and enrich N-linked </w:t>
      </w:r>
      <w:proofErr w:type="spellStart"/>
      <w:r>
        <w:t>glycopeptides</w:t>
      </w:r>
      <w:proofErr w:type="spellEnd"/>
      <w:r>
        <w:t xml:space="preserve"> from serum. </w:t>
      </w:r>
    </w:p>
    <w:p w:rsidR="0074772C" w:rsidRDefault="0074772C" w:rsidP="0074772C">
      <w:pPr>
        <w:pStyle w:val="Heading1"/>
      </w:pPr>
      <w:r>
        <w:t>Responsibilities</w:t>
      </w:r>
    </w:p>
    <w:p w:rsidR="0074772C" w:rsidRDefault="0074772C" w:rsidP="0074772C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74772C" w:rsidRDefault="0074772C" w:rsidP="0074772C">
      <w:pPr>
        <w:pStyle w:val="Heading1"/>
      </w:pPr>
      <w:r>
        <w:t>Equipment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proofErr w:type="spellStart"/>
      <w:r>
        <w:t>Versette</w:t>
      </w:r>
      <w:proofErr w:type="spellEnd"/>
      <w:r>
        <w:t xml:space="preserve"> liquid handling system (</w:t>
      </w:r>
      <w:proofErr w:type="spellStart"/>
      <w:r>
        <w:t>Thermo</w:t>
      </w:r>
      <w:proofErr w:type="spellEnd"/>
      <w:r>
        <w:t xml:space="preserve"> Fisher Scientific)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Vacuum centrifuge</w:t>
      </w:r>
    </w:p>
    <w:p w:rsidR="0074772C" w:rsidRDefault="0074772C" w:rsidP="0074772C">
      <w:pPr>
        <w:pStyle w:val="Heading1"/>
      </w:pPr>
      <w:r>
        <w:t>Materials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Disposable automation research pipette tips (</w:t>
      </w:r>
      <w:proofErr w:type="spellStart"/>
      <w:r>
        <w:t>Thermo</w:t>
      </w:r>
      <w:proofErr w:type="spellEnd"/>
      <w:r>
        <w:t xml:space="preserve"> Fisher Scientific)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96-well plate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proofErr w:type="spellStart"/>
      <w:r>
        <w:t>Affi</w:t>
      </w:r>
      <w:proofErr w:type="spellEnd"/>
      <w:r>
        <w:t xml:space="preserve">-gel </w:t>
      </w:r>
      <w:proofErr w:type="spellStart"/>
      <w:r>
        <w:t>hydrazide</w:t>
      </w:r>
      <w:proofErr w:type="spellEnd"/>
      <w:r>
        <w:t xml:space="preserve"> gel (Bio-Rad)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Frits (2 mm diameter, 1 mm thick, 15 – 45 µm pores) (POREX)</w:t>
      </w:r>
    </w:p>
    <w:p w:rsidR="0074772C" w:rsidRPr="0002740B" w:rsidRDefault="0074772C" w:rsidP="0074772C">
      <w:pPr>
        <w:pStyle w:val="ListParagraph"/>
        <w:numPr>
          <w:ilvl w:val="0"/>
          <w:numId w:val="1"/>
        </w:numPr>
      </w:pPr>
      <w:r w:rsidRPr="0002740B">
        <w:t xml:space="preserve">7k MWCO </w:t>
      </w:r>
      <w:proofErr w:type="spellStart"/>
      <w:r w:rsidRPr="0002740B">
        <w:t>Zeba</w:t>
      </w:r>
      <w:proofErr w:type="spellEnd"/>
      <w:r w:rsidRPr="0002740B">
        <w:t xml:space="preserve"> spin desalting columns (</w:t>
      </w:r>
      <w:proofErr w:type="spellStart"/>
      <w:r w:rsidRPr="0002740B">
        <w:t>Thermo</w:t>
      </w:r>
      <w:proofErr w:type="spellEnd"/>
      <w:r w:rsidRPr="0002740B">
        <w:t xml:space="preserve"> Fisher Scientific)</w:t>
      </w:r>
    </w:p>
    <w:p w:rsidR="0074772C" w:rsidRPr="0002740B" w:rsidRDefault="0074772C" w:rsidP="0074772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 w:rsidRPr="0002740B">
        <w:t>Human Serum (Sigma-Aldrich)</w:t>
      </w:r>
    </w:p>
    <w:p w:rsidR="0074772C" w:rsidRDefault="0074772C" w:rsidP="0074772C">
      <w:pPr>
        <w:pStyle w:val="Heading1"/>
      </w:pPr>
      <w:r>
        <w:lastRenderedPageBreak/>
        <w:t>Reagents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 xml:space="preserve">Sodium </w:t>
      </w:r>
      <w:proofErr w:type="spellStart"/>
      <w:r>
        <w:t>periodate</w:t>
      </w:r>
      <w:proofErr w:type="spellEnd"/>
      <w:r>
        <w:t xml:space="preserve"> (Bio-Rad)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Urea (</w:t>
      </w:r>
      <w:proofErr w:type="spellStart"/>
      <w:r>
        <w:t>Thermo</w:t>
      </w:r>
      <w:proofErr w:type="spellEnd"/>
      <w:r>
        <w:t xml:space="preserve"> Fisher Scientific) 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Tris(2-carboxyethyl)phosphine (</w:t>
      </w:r>
      <w:proofErr w:type="spellStart"/>
      <w:r>
        <w:t>Thermo</w:t>
      </w:r>
      <w:proofErr w:type="spellEnd"/>
      <w:r>
        <w:t xml:space="preserve"> Fisher Scientific)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Iodoacetamide (Sigma-Aldrich)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Sequencing-grade trypsin (</w:t>
      </w:r>
      <w:proofErr w:type="spellStart"/>
      <w:r>
        <w:t>Promega</w:t>
      </w:r>
      <w:proofErr w:type="spellEnd"/>
      <w:r>
        <w:t>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proofErr w:type="spellStart"/>
      <w:r>
        <w:t>PNGase</w:t>
      </w:r>
      <w:proofErr w:type="spellEnd"/>
      <w:r>
        <w:t xml:space="preserve"> F (New England </w:t>
      </w:r>
      <w:proofErr w:type="spellStart"/>
      <w:r>
        <w:t>Biolabs</w:t>
      </w:r>
      <w:proofErr w:type="spellEnd"/>
      <w:r>
        <w:t>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Sodium acetate (Sigma-Aldrich)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Sodium chloride (Sigma-Aldrich)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Aniline (Sigma-Aldrich)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Ammonium bicarbonate (NH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  <w:r>
        <w:t>) (Sigma-Aldrich)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Acetonitrile (Fisher Scientific)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Formic acid (Fisher Scientific)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Water (Fisher Scientific)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proofErr w:type="spellStart"/>
      <w:r>
        <w:t>Trifluoroacetic</w:t>
      </w:r>
      <w:proofErr w:type="spellEnd"/>
      <w:r>
        <w:t xml:space="preserve"> acid (</w:t>
      </w:r>
      <w:proofErr w:type="spellStart"/>
      <w:r>
        <w:t>Thermo</w:t>
      </w:r>
      <w:proofErr w:type="spellEnd"/>
      <w:r>
        <w:t xml:space="preserve"> Pierce Scientific)</w:t>
      </w:r>
    </w:p>
    <w:p w:rsidR="0074772C" w:rsidRDefault="0074772C" w:rsidP="0074772C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Coupling buffer: 500 mM sodium acetate, 0.3 mM sodium chloride, pH 5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 xml:space="preserve">Oxidation buffer: 15 mM sodium </w:t>
      </w:r>
      <w:proofErr w:type="spellStart"/>
      <w:r>
        <w:t>periodate</w:t>
      </w:r>
      <w:proofErr w:type="spellEnd"/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100 mM aniline</w:t>
      </w:r>
    </w:p>
    <w:p w:rsidR="0074772C" w:rsidRPr="008A722E" w:rsidRDefault="0074772C" w:rsidP="0074772C">
      <w:pPr>
        <w:pStyle w:val="ListParagraph"/>
        <w:numPr>
          <w:ilvl w:val="0"/>
          <w:numId w:val="1"/>
        </w:numPr>
      </w:pPr>
      <w:r>
        <w:t>Urea buffer: 8 M urea in 0.4 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10 mM TCEP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12 mM iodoacetamide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1.5 M sodium chloride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80% acetonitrile</w:t>
      </w:r>
    </w:p>
    <w:p w:rsidR="0074772C" w:rsidRDefault="0074772C" w:rsidP="0074772C">
      <w:pPr>
        <w:pStyle w:val="ListParagraph"/>
        <w:numPr>
          <w:ilvl w:val="0"/>
          <w:numId w:val="1"/>
        </w:numPr>
      </w:pPr>
      <w:r>
        <w:t>50% acetonitrile</w:t>
      </w:r>
    </w:p>
    <w:p w:rsidR="0074772C" w:rsidRPr="00DF6BAA" w:rsidRDefault="0074772C" w:rsidP="0074772C">
      <w:pPr>
        <w:pStyle w:val="ListParagraph"/>
        <w:numPr>
          <w:ilvl w:val="0"/>
          <w:numId w:val="1"/>
        </w:numPr>
      </w:pPr>
      <w:r>
        <w:t>25 mM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</w:p>
    <w:p w:rsidR="0074772C" w:rsidRPr="007226F0" w:rsidRDefault="0074772C" w:rsidP="0074772C">
      <w:pPr>
        <w:pStyle w:val="ListParagraph"/>
        <w:numPr>
          <w:ilvl w:val="0"/>
          <w:numId w:val="1"/>
        </w:numPr>
      </w:pPr>
      <w:r>
        <w:t>100 mM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</w:p>
    <w:p w:rsidR="0074772C" w:rsidRPr="007226F0" w:rsidRDefault="0074772C" w:rsidP="0074772C">
      <w:pPr>
        <w:pStyle w:val="ListParagraph"/>
      </w:pPr>
    </w:p>
    <w:p w:rsidR="0074772C" w:rsidRDefault="0074772C" w:rsidP="0074772C">
      <w:pPr>
        <w:pStyle w:val="Heading1"/>
      </w:pPr>
      <w:r>
        <w:t>Procedure</w:t>
      </w:r>
    </w:p>
    <w:p w:rsidR="0074772C" w:rsidRDefault="0074772C" w:rsidP="0074772C">
      <w:pPr>
        <w:pStyle w:val="ListParagraph"/>
        <w:numPr>
          <w:ilvl w:val="0"/>
          <w:numId w:val="2"/>
        </w:numPr>
      </w:pPr>
      <w:r>
        <w:t xml:space="preserve">Prepare </w:t>
      </w:r>
      <w:proofErr w:type="spellStart"/>
      <w:r>
        <w:t>hydrazide</w:t>
      </w:r>
      <w:proofErr w:type="spellEnd"/>
      <w:r>
        <w:t xml:space="preserve"> pipette tips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Push one frit into a disposable automation research tip (DART)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Load 200 µL </w:t>
      </w:r>
      <w:proofErr w:type="spellStart"/>
      <w:r>
        <w:t>hydrazide</w:t>
      </w:r>
      <w:proofErr w:type="spellEnd"/>
      <w:r>
        <w:t xml:space="preserve"> resin (50% slurry) into each pipette tip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Force any residual liquid out of the tip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Push one 5 mm diameter frit into the tip to secure the </w:t>
      </w:r>
      <w:proofErr w:type="spellStart"/>
      <w:r>
        <w:t>hydrazide</w:t>
      </w:r>
      <w:proofErr w:type="spellEnd"/>
      <w:r>
        <w:t xml:space="preserve"> resin between the two frits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Wash each tip 5x with 200 µL deionized water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Condition each tip 5x with coupling buffer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Note: Discard tips with slow flow rates due to high resistance</w:t>
      </w:r>
    </w:p>
    <w:p w:rsidR="0074772C" w:rsidRDefault="0074772C" w:rsidP="0074772C">
      <w:pPr>
        <w:pStyle w:val="ListParagraph"/>
        <w:ind w:left="1440"/>
      </w:pPr>
    </w:p>
    <w:p w:rsidR="0074772C" w:rsidRDefault="0074772C" w:rsidP="0074772C">
      <w:pPr>
        <w:pStyle w:val="ListParagraph"/>
        <w:numPr>
          <w:ilvl w:val="0"/>
          <w:numId w:val="2"/>
        </w:numPr>
      </w:pPr>
      <w:r>
        <w:t xml:space="preserve">Couple glycoproteins to </w:t>
      </w:r>
      <w:proofErr w:type="spellStart"/>
      <w:r>
        <w:t>hydrazide</w:t>
      </w:r>
      <w:proofErr w:type="spellEnd"/>
      <w:r>
        <w:t xml:space="preserve"> resin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Note: The loading capacity of </w:t>
      </w:r>
      <w:proofErr w:type="spellStart"/>
      <w:r>
        <w:t>hydrazide</w:t>
      </w:r>
      <w:proofErr w:type="spellEnd"/>
      <w:r>
        <w:t xml:space="preserve"> beads is ~ 40 µL serum/200 µL </w:t>
      </w:r>
      <w:proofErr w:type="spellStart"/>
      <w:r>
        <w:t>hydrazide</w:t>
      </w:r>
      <w:proofErr w:type="spellEnd"/>
      <w:r>
        <w:t xml:space="preserve"> beads (50% slurry), and the average glycopeptide yield per 40 µL of serum is 20 µg.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Dilute serum 1:1 with oxidation buffer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Oxidize with oxidation buffer containing 100 mM aniline for 1 h at room temperature in the dark 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Buffer exchange with coupling buffer using </w:t>
      </w:r>
      <w:proofErr w:type="spellStart"/>
      <w:r>
        <w:t>Zeba</w:t>
      </w:r>
      <w:proofErr w:type="spellEnd"/>
      <w:r>
        <w:t xml:space="preserve"> spin desalting column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Slowly aspirate serum sample into </w:t>
      </w:r>
      <w:proofErr w:type="spellStart"/>
      <w:r>
        <w:t>hydrazide</w:t>
      </w:r>
      <w:proofErr w:type="spellEnd"/>
      <w:r>
        <w:t xml:space="preserve"> tips and dispense into 96-well plate for 30 min using </w:t>
      </w:r>
      <w:proofErr w:type="spellStart"/>
      <w:r>
        <w:t>Versette</w:t>
      </w:r>
      <w:proofErr w:type="spellEnd"/>
    </w:p>
    <w:p w:rsidR="0074772C" w:rsidRDefault="0074772C" w:rsidP="0074772C">
      <w:pPr>
        <w:pStyle w:val="ListParagraph"/>
        <w:ind w:left="1440"/>
      </w:pPr>
    </w:p>
    <w:p w:rsidR="0074772C" w:rsidRDefault="0074772C" w:rsidP="0074772C">
      <w:pPr>
        <w:pStyle w:val="ListParagraph"/>
        <w:numPr>
          <w:ilvl w:val="0"/>
          <w:numId w:val="2"/>
        </w:numPr>
      </w:pPr>
      <w:r>
        <w:t xml:space="preserve">Denature, reduce, alkylate and </w:t>
      </w:r>
      <w:proofErr w:type="spellStart"/>
      <w:r>
        <w:t>proteolyze</w:t>
      </w:r>
      <w:proofErr w:type="spellEnd"/>
      <w:r>
        <w:t xml:space="preserve"> glycoproteins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Wash serum coupled to the </w:t>
      </w:r>
      <w:proofErr w:type="spellStart"/>
      <w:r>
        <w:t>hydrazide</w:t>
      </w:r>
      <w:proofErr w:type="spellEnd"/>
      <w:r>
        <w:t xml:space="preserve"> tips via their oxidized </w:t>
      </w:r>
      <w:proofErr w:type="spellStart"/>
      <w:r>
        <w:t>glycans</w:t>
      </w:r>
      <w:proofErr w:type="spellEnd"/>
      <w:r>
        <w:t xml:space="preserve"> with 3 mL of urea buffer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Reduce disulfide bonds with 10 mM TCEP for 30 min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Alkylate with 12 mM iodoacetamide for 15 min in the dark at room temperature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Wash with 3 mL of urea buffer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Digest with trypsin (1:120) in 100 mM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for 1 h</w:t>
      </w:r>
    </w:p>
    <w:p w:rsidR="0074772C" w:rsidRDefault="0074772C" w:rsidP="0074772C">
      <w:pPr>
        <w:pStyle w:val="ListParagraph"/>
        <w:ind w:left="1440"/>
      </w:pPr>
    </w:p>
    <w:p w:rsidR="0074772C" w:rsidRDefault="0074772C" w:rsidP="0074772C">
      <w:pPr>
        <w:pStyle w:val="ListParagraph"/>
        <w:numPr>
          <w:ilvl w:val="0"/>
          <w:numId w:val="2"/>
        </w:numPr>
      </w:pPr>
      <w:r>
        <w:t>Remove residual non-</w:t>
      </w:r>
      <w:proofErr w:type="spellStart"/>
      <w:r>
        <w:t>glycopeptides</w:t>
      </w:r>
      <w:proofErr w:type="spellEnd"/>
      <w:r>
        <w:t xml:space="preserve"> released by trypsin digestion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Wash </w:t>
      </w:r>
      <w:proofErr w:type="spellStart"/>
      <w:r>
        <w:t>hydrazide</w:t>
      </w:r>
      <w:proofErr w:type="spellEnd"/>
      <w:r>
        <w:t xml:space="preserve"> tips (containing conjugated </w:t>
      </w:r>
      <w:proofErr w:type="spellStart"/>
      <w:r>
        <w:t>glycopeptides</w:t>
      </w:r>
      <w:proofErr w:type="spellEnd"/>
      <w:r>
        <w:t>) with 6 mL of 1.5 M sodium chloride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Wash </w:t>
      </w:r>
      <w:proofErr w:type="spellStart"/>
      <w:r>
        <w:t>hydrazide</w:t>
      </w:r>
      <w:proofErr w:type="spellEnd"/>
      <w:r>
        <w:t xml:space="preserve"> tips with 6 mL of 80% ACN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Wash </w:t>
      </w:r>
      <w:proofErr w:type="spellStart"/>
      <w:r>
        <w:t>hydrazide</w:t>
      </w:r>
      <w:proofErr w:type="spellEnd"/>
      <w:r>
        <w:t xml:space="preserve"> tips with 6 mL of deionized water</w:t>
      </w:r>
    </w:p>
    <w:p w:rsidR="0074772C" w:rsidRPr="00035605" w:rsidRDefault="0074772C" w:rsidP="0074772C">
      <w:pPr>
        <w:pStyle w:val="ListParagraph"/>
        <w:numPr>
          <w:ilvl w:val="1"/>
          <w:numId w:val="2"/>
        </w:numPr>
      </w:pPr>
      <w:r>
        <w:t xml:space="preserve">Wash </w:t>
      </w:r>
      <w:proofErr w:type="spellStart"/>
      <w:r>
        <w:t>hydrazide</w:t>
      </w:r>
      <w:proofErr w:type="spellEnd"/>
      <w:r>
        <w:t xml:space="preserve"> tips with 6 mL of 25 mM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</w:p>
    <w:p w:rsidR="0074772C" w:rsidRDefault="0074772C" w:rsidP="0074772C">
      <w:pPr>
        <w:pStyle w:val="ListParagraph"/>
        <w:ind w:left="1440"/>
      </w:pPr>
    </w:p>
    <w:p w:rsidR="0074772C" w:rsidRDefault="0074772C" w:rsidP="0074772C">
      <w:pPr>
        <w:pStyle w:val="ListParagraph"/>
        <w:numPr>
          <w:ilvl w:val="0"/>
          <w:numId w:val="2"/>
        </w:numPr>
      </w:pPr>
      <w:r>
        <w:t xml:space="preserve">Release N-linked </w:t>
      </w:r>
      <w:proofErr w:type="spellStart"/>
      <w:r>
        <w:t>glycopeptides</w:t>
      </w:r>
      <w:proofErr w:type="spellEnd"/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Release </w:t>
      </w:r>
      <w:proofErr w:type="spellStart"/>
      <w:r>
        <w:t>glycopeptides</w:t>
      </w:r>
      <w:proofErr w:type="spellEnd"/>
      <w:r>
        <w:t xml:space="preserve"> with 1500 U </w:t>
      </w:r>
      <w:proofErr w:type="spellStart"/>
      <w:r>
        <w:t>PNGase</w:t>
      </w:r>
      <w:proofErr w:type="spellEnd"/>
      <w:r>
        <w:t xml:space="preserve"> F in 25 mM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for 1 h at room temperature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Wash tips 3x with 50% ACN 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Combine eluents and dry in a vacuum centrifuge</w:t>
      </w:r>
    </w:p>
    <w:p w:rsidR="0074772C" w:rsidRDefault="0074772C" w:rsidP="0074772C">
      <w:pPr>
        <w:pStyle w:val="ListParagraph"/>
        <w:ind w:left="1440"/>
      </w:pPr>
    </w:p>
    <w:p w:rsidR="0074772C" w:rsidRDefault="0074772C" w:rsidP="0074772C">
      <w:pPr>
        <w:pStyle w:val="ListParagraph"/>
        <w:numPr>
          <w:ilvl w:val="0"/>
          <w:numId w:val="2"/>
        </w:numPr>
      </w:pPr>
      <w:r>
        <w:t>Reconstitute samples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Re-constitute in 1% TFA</w:t>
      </w:r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 xml:space="preserve">Measure peptide concentration using </w:t>
      </w:r>
      <w:proofErr w:type="spellStart"/>
      <w:r>
        <w:t>NanoDrop</w:t>
      </w:r>
      <w:proofErr w:type="spellEnd"/>
    </w:p>
    <w:p w:rsidR="0074772C" w:rsidRDefault="0074772C" w:rsidP="0074772C">
      <w:pPr>
        <w:pStyle w:val="ListParagraph"/>
        <w:numPr>
          <w:ilvl w:val="1"/>
          <w:numId w:val="2"/>
        </w:numPr>
      </w:pPr>
      <w:r>
        <w:t>Dilute to working concentration with 2% ACN/0.2% formic acid</w:t>
      </w:r>
    </w:p>
    <w:p w:rsidR="0074772C" w:rsidRDefault="0074772C" w:rsidP="0074772C">
      <w:pPr>
        <w:pStyle w:val="ListParagraph"/>
        <w:ind w:left="1440"/>
      </w:pPr>
    </w:p>
    <w:p w:rsidR="0074772C" w:rsidRDefault="0074772C" w:rsidP="0074772C">
      <w:pPr>
        <w:pStyle w:val="Heading1"/>
      </w:pPr>
      <w:r>
        <w:lastRenderedPageBreak/>
        <w:t>Referenced Documents</w:t>
      </w:r>
    </w:p>
    <w:p w:rsidR="0074772C" w:rsidRPr="00C13D93" w:rsidRDefault="0074772C" w:rsidP="0074772C">
      <w:proofErr w:type="gramStart"/>
      <w:r w:rsidRPr="00C13D93">
        <w:rPr>
          <w:rFonts w:cs="Arial"/>
        </w:rPr>
        <w:t xml:space="preserve">Chen J, Shah P, Zhang H. Solid phase extraction of N-linked </w:t>
      </w:r>
      <w:proofErr w:type="spellStart"/>
      <w:r w:rsidRPr="00C13D93">
        <w:rPr>
          <w:rFonts w:cs="Arial"/>
        </w:rPr>
        <w:t>glycopeptides</w:t>
      </w:r>
      <w:proofErr w:type="spellEnd"/>
      <w:r w:rsidRPr="00C13D93">
        <w:rPr>
          <w:rFonts w:cs="Arial"/>
        </w:rPr>
        <w:t xml:space="preserve"> using </w:t>
      </w:r>
      <w:proofErr w:type="spellStart"/>
      <w:r w:rsidRPr="00C13D93">
        <w:rPr>
          <w:rFonts w:cs="Arial"/>
        </w:rPr>
        <w:t>hydrazide</w:t>
      </w:r>
      <w:proofErr w:type="spellEnd"/>
      <w:r w:rsidRPr="00C13D93">
        <w:rPr>
          <w:rFonts w:cs="Arial"/>
        </w:rPr>
        <w:t xml:space="preserve"> tip.</w:t>
      </w:r>
      <w:proofErr w:type="gramEnd"/>
      <w:r w:rsidRPr="00C13D93">
        <w:rPr>
          <w:rFonts w:cs="Arial"/>
        </w:rPr>
        <w:t xml:space="preserve"> </w:t>
      </w:r>
      <w:proofErr w:type="gramStart"/>
      <w:r w:rsidRPr="00C13D93">
        <w:rPr>
          <w:rFonts w:cs="Arial"/>
          <w:i/>
        </w:rPr>
        <w:t>Analytical Chemistry</w:t>
      </w:r>
      <w:r w:rsidRPr="00C13D93">
        <w:rPr>
          <w:rFonts w:cs="Arial"/>
        </w:rPr>
        <w:t>.</w:t>
      </w:r>
      <w:proofErr w:type="gramEnd"/>
      <w:r w:rsidRPr="00C13D93">
        <w:rPr>
          <w:rFonts w:cs="Arial"/>
        </w:rPr>
        <w:t xml:space="preserve"> 2013 (85):10670-10674. PMID: 24079330</w:t>
      </w:r>
    </w:p>
    <w:p w:rsidR="00DF5811" w:rsidRDefault="00DF5811" w:rsidP="0074772C">
      <w:pPr>
        <w:pStyle w:val="Heading1"/>
      </w:pPr>
    </w:p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4772C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4772C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477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477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477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74772C"/>
    <w:rsid w:val="00AB3A4B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3500</Characters>
  <Application>Microsoft Office Word</Application>
  <DocSecurity>4</DocSecurity>
  <Lines>29</Lines>
  <Paragraphs>8</Paragraphs>
  <ScaleCrop>false</ScaleCrop>
  <Company>NCI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2</cp:revision>
  <dcterms:created xsi:type="dcterms:W3CDTF">2015-06-01T18:29:00Z</dcterms:created>
  <dcterms:modified xsi:type="dcterms:W3CDTF">2015-06-01T18:29:00Z</dcterms:modified>
</cp:coreProperties>
</file>