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AB3A4B" w:rsidRPr="00C46BA4" w:rsidTr="00B66126">
        <w:tc>
          <w:tcPr>
            <w:tcW w:w="8856" w:type="dxa"/>
          </w:tcPr>
          <w:p w:rsidR="00AB3A4B" w:rsidRPr="00C46BA4" w:rsidRDefault="00AB3A4B" w:rsidP="00B66126">
            <w:pPr>
              <w:pStyle w:val="Title"/>
            </w:pPr>
            <w:r w:rsidRPr="00C46BA4">
              <w:t>STANDARD OPERATING PROCEDURE</w:t>
            </w:r>
          </w:p>
        </w:tc>
      </w:tr>
      <w:tr w:rsidR="00AB3A4B" w:rsidRPr="00C46BA4" w:rsidTr="00B66126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3"/>
              <w:gridCol w:w="4317"/>
            </w:tblGrid>
            <w:tr w:rsidR="00AB3A4B" w:rsidRPr="00304744" w:rsidTr="00B66126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AB3A4B" w:rsidRPr="007226F0" w:rsidRDefault="00AB3A4B" w:rsidP="002A4FDF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Title:  </w:t>
                  </w:r>
                  <w:r w:rsidR="00EC17AE" w:rsidRPr="00EC17AE">
                    <w:rPr>
                      <w:rStyle w:val="Strong"/>
                    </w:rPr>
                    <w:t>MRM mass spectrometry, 5500 QTRAP</w:t>
                  </w:r>
                </w:p>
              </w:tc>
            </w:tr>
            <w:tr w:rsidR="00AB3A4B" w:rsidRPr="00304744" w:rsidTr="00B66126">
              <w:trPr>
                <w:trHeight w:val="192"/>
              </w:trPr>
              <w:tc>
                <w:tcPr>
                  <w:tcW w:w="4428" w:type="dxa"/>
                </w:tcPr>
                <w:p w:rsidR="00AB3A4B" w:rsidRPr="007226F0" w:rsidRDefault="00AB3A4B" w:rsidP="00B66126">
                  <w:pPr>
                    <w:pStyle w:val="Header"/>
                    <w:spacing w:after="60"/>
                    <w:rPr>
                      <w:rStyle w:val="Strong"/>
                    </w:rPr>
                  </w:pPr>
                </w:p>
              </w:tc>
              <w:tc>
                <w:tcPr>
                  <w:tcW w:w="4428" w:type="dxa"/>
                </w:tcPr>
                <w:p w:rsidR="00AB3A4B" w:rsidRPr="007226F0" w:rsidRDefault="00AB3A4B" w:rsidP="00B66126">
                  <w:pPr>
                    <w:pStyle w:val="Header"/>
                    <w:jc w:val="right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  </w:t>
                  </w:r>
                </w:p>
              </w:tc>
            </w:tr>
            <w:tr w:rsidR="00AB3A4B" w:rsidRPr="00304744" w:rsidTr="00B66126">
              <w:trPr>
                <w:trHeight w:val="528"/>
              </w:trPr>
              <w:tc>
                <w:tcPr>
                  <w:tcW w:w="4428" w:type="dxa"/>
                </w:tcPr>
                <w:p w:rsidR="00AB3A4B" w:rsidRPr="007226F0" w:rsidRDefault="00AB3A4B" w:rsidP="00B66126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Version #:  </w:t>
                  </w:r>
                  <w:r w:rsidR="00760444">
                    <w:rPr>
                      <w:rStyle w:val="Strong"/>
                    </w:rPr>
                    <w:t>1</w:t>
                  </w:r>
                </w:p>
              </w:tc>
              <w:tc>
                <w:tcPr>
                  <w:tcW w:w="4428" w:type="dxa"/>
                </w:tcPr>
                <w:p w:rsidR="00AB3A4B" w:rsidRPr="007226F0" w:rsidRDefault="00AB3A4B" w:rsidP="00B66126">
                  <w:pPr>
                    <w:pStyle w:val="Header"/>
                    <w:spacing w:before="60" w:after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Author: </w:t>
                  </w:r>
                  <w:r w:rsidR="002A4FDF" w:rsidRPr="002A4FDF">
                    <w:rPr>
                      <w:rStyle w:val="Strong"/>
                    </w:rPr>
                    <w:t>Paulovich lab</w:t>
                  </w:r>
                </w:p>
              </w:tc>
            </w:tr>
            <w:tr w:rsidR="00AB3A4B" w:rsidRPr="00304744" w:rsidTr="00B66126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AB3A4B" w:rsidRPr="007226F0" w:rsidRDefault="00AB3A4B" w:rsidP="00D87F39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Date: </w:t>
                  </w:r>
                  <w:r w:rsidR="00D87F39">
                    <w:rPr>
                      <w:rStyle w:val="Strong"/>
                    </w:rPr>
                    <w:t>8</w:t>
                  </w:r>
                  <w:r w:rsidR="00D87F39" w:rsidRPr="00D87F39">
                    <w:rPr>
                      <w:rStyle w:val="Strong"/>
                    </w:rPr>
                    <w:t>/1</w:t>
                  </w:r>
                  <w:r w:rsidR="00D87F39">
                    <w:rPr>
                      <w:rStyle w:val="Strong"/>
                    </w:rPr>
                    <w:t>7</w:t>
                  </w:r>
                  <w:r w:rsidR="00D87F39" w:rsidRPr="00D87F39">
                    <w:rPr>
                      <w:rStyle w:val="Strong"/>
                    </w:rPr>
                    <w:t>/201</w:t>
                  </w:r>
                  <w:r w:rsidR="00D87F39">
                    <w:rPr>
                      <w:rStyle w:val="Strong"/>
                    </w:rPr>
                    <w:t>5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AB3A4B" w:rsidRPr="007226F0" w:rsidRDefault="00AB3A4B" w:rsidP="00B66126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</w:rPr>
                  </w:pPr>
                </w:p>
              </w:tc>
            </w:tr>
          </w:tbl>
          <w:p w:rsidR="00AB3A4B" w:rsidRPr="00C46BA4" w:rsidRDefault="00AB3A4B" w:rsidP="00B66126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AB3A4B" w:rsidRDefault="00AB3A4B" w:rsidP="00AB3A4B"/>
    <w:p w:rsidR="00AB3A4B" w:rsidRDefault="00AB3A4B" w:rsidP="00AB3A4B">
      <w:pPr>
        <w:pStyle w:val="Heading1"/>
      </w:pPr>
      <w:r>
        <w:t>Purpose</w:t>
      </w:r>
    </w:p>
    <w:p w:rsidR="00AB3A4B" w:rsidRDefault="00EC17AE" w:rsidP="00D87F39">
      <w:r w:rsidRPr="00EC17AE">
        <w:t xml:space="preserve">The purpose of this document is to describe the mass spectrometry (MS) method for quantitative analysis of peptides using multiple </w:t>
      </w:r>
      <w:proofErr w:type="gramStart"/>
      <w:r w:rsidRPr="00EC17AE">
        <w:t>reaction</w:t>
      </w:r>
      <w:proofErr w:type="gramEnd"/>
      <w:r w:rsidRPr="00EC17AE">
        <w:t xml:space="preserve"> monitoring (MRM)</w:t>
      </w:r>
      <w:r w:rsidR="00D87F39">
        <w:t>.</w:t>
      </w:r>
      <w:r w:rsidR="00AB3A4B">
        <w:t xml:space="preserve"> </w:t>
      </w:r>
    </w:p>
    <w:p w:rsidR="00AB3A4B" w:rsidRDefault="00AB3A4B" w:rsidP="00AB3A4B">
      <w:pPr>
        <w:pStyle w:val="Heading1"/>
      </w:pPr>
      <w:r>
        <w:t>Scope</w:t>
      </w:r>
    </w:p>
    <w:p w:rsidR="00AB3A4B" w:rsidRPr="00DD1682" w:rsidRDefault="00EC17AE" w:rsidP="00AB3A4B">
      <w:r w:rsidRPr="00EC17AE">
        <w:t>This procedure encompasses the setup of the MS and method parameters. LC parameters are contained in a separate document</w:t>
      </w:r>
      <w:r w:rsidR="00D87F39">
        <w:t>.</w:t>
      </w:r>
    </w:p>
    <w:p w:rsidR="00AB3A4B" w:rsidRDefault="00AB3A4B" w:rsidP="00AB3A4B">
      <w:pPr>
        <w:pStyle w:val="Heading1"/>
      </w:pPr>
      <w:r>
        <w:t>Responsibilities</w:t>
      </w:r>
    </w:p>
    <w:p w:rsidR="00AB3A4B" w:rsidRDefault="00AB3A4B" w:rsidP="00AB3A4B">
      <w:r w:rsidRPr="00DD1682">
        <w:t>It is the responsibility of person(s) performing this procedure to be familiar with lab</w:t>
      </w:r>
      <w:r>
        <w:t>oratory</w:t>
      </w:r>
      <w:r w:rsidRPr="00DD1682">
        <w:t xml:space="preserve"> safety procedures.  The interpretation of results must be done by a person trained in the procedure and familiar with such interpretation.  </w:t>
      </w:r>
    </w:p>
    <w:p w:rsidR="00AB3A4B" w:rsidRDefault="00AB3A4B" w:rsidP="00AB3A4B">
      <w:pPr>
        <w:pStyle w:val="Heading1"/>
      </w:pPr>
      <w:r>
        <w:t>Equipment</w:t>
      </w:r>
    </w:p>
    <w:p w:rsidR="00EC17AE" w:rsidRDefault="00EC17AE" w:rsidP="00EC17AE">
      <w:pPr>
        <w:pStyle w:val="ListParagraph"/>
        <w:numPr>
          <w:ilvl w:val="0"/>
          <w:numId w:val="1"/>
        </w:numPr>
      </w:pPr>
      <w:r>
        <w:t>Mass spectrometer: ABSciex 5500 QTRAP</w:t>
      </w:r>
    </w:p>
    <w:p w:rsidR="00EC17AE" w:rsidRDefault="00EC17AE" w:rsidP="00EC17AE">
      <w:pPr>
        <w:pStyle w:val="ListParagraph"/>
        <w:numPr>
          <w:ilvl w:val="0"/>
          <w:numId w:val="1"/>
        </w:numPr>
      </w:pPr>
      <w:r>
        <w:t>Source: ADVANCE CaptiveSpray Source for ABSciex (Michrom Bioresources/Bruker)</w:t>
      </w:r>
    </w:p>
    <w:p w:rsidR="00EC17AE" w:rsidRDefault="00EC17AE" w:rsidP="00EC17AE">
      <w:pPr>
        <w:pStyle w:val="ListParagraph"/>
        <w:numPr>
          <w:ilvl w:val="0"/>
          <w:numId w:val="1"/>
        </w:numPr>
      </w:pPr>
      <w:r>
        <w:t>Emitter tip: CaptiveSpray tapered tip 20um ID (Michrom Bioresources, SS9/25000/20)</w:t>
      </w:r>
    </w:p>
    <w:p w:rsidR="00AB3A4B" w:rsidRPr="00E46B3E" w:rsidRDefault="00EC17AE" w:rsidP="00EC17AE">
      <w:pPr>
        <w:pStyle w:val="ListParagraph"/>
        <w:numPr>
          <w:ilvl w:val="0"/>
          <w:numId w:val="1"/>
        </w:numPr>
      </w:pPr>
      <w:r>
        <w:t xml:space="preserve">LC-to-source connection: </w:t>
      </w:r>
      <w:proofErr w:type="spellStart"/>
      <w:r>
        <w:t>PEEKsil</w:t>
      </w:r>
      <w:proofErr w:type="spellEnd"/>
      <w:r>
        <w:t>, 1/32” x 25um x 20cm (Upchurch, 32520)</w:t>
      </w:r>
      <w:r w:rsidR="00AB3A4B">
        <w:t>.</w:t>
      </w:r>
    </w:p>
    <w:p w:rsidR="00AB3A4B" w:rsidRDefault="00AB3A4B" w:rsidP="00AB3A4B">
      <w:pPr>
        <w:pStyle w:val="Heading1"/>
      </w:pPr>
      <w:r>
        <w:t>Procedure</w:t>
      </w:r>
    </w:p>
    <w:p w:rsidR="00EC17AE" w:rsidRDefault="00EC17AE" w:rsidP="00EC17AE">
      <w:pPr>
        <w:pStyle w:val="Default"/>
        <w:rPr>
          <w:rFonts w:cstheme="minorBidi"/>
          <w:color w:val="auto"/>
        </w:rPr>
      </w:pPr>
      <w:r>
        <w:rPr>
          <w:rFonts w:cstheme="minorBidi"/>
          <w:color w:val="auto"/>
        </w:rPr>
        <w:t xml:space="preserve"> </w:t>
      </w:r>
    </w:p>
    <w:p w:rsidR="00EC17AE" w:rsidRDefault="00EC17AE" w:rsidP="00162827">
      <w:pPr>
        <w:pStyle w:val="Default"/>
        <w:numPr>
          <w:ilvl w:val="0"/>
          <w:numId w:val="5"/>
        </w:numPr>
        <w:ind w:left="360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Setup MS method parameters </w:t>
      </w:r>
    </w:p>
    <w:p w:rsidR="00EC17AE" w:rsidRDefault="00EC17AE" w:rsidP="00EC17AE">
      <w:pPr>
        <w:pStyle w:val="Default"/>
        <w:numPr>
          <w:ilvl w:val="7"/>
          <w:numId w:val="5"/>
        </w:numPr>
        <w:ind w:left="720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Source/Gas Parameters: </w:t>
      </w:r>
    </w:p>
    <w:p w:rsidR="00EC17AE" w:rsidRDefault="00EC17AE" w:rsidP="00EC17AE">
      <w:pPr>
        <w:pStyle w:val="Default"/>
        <w:numPr>
          <w:ilvl w:val="8"/>
          <w:numId w:val="5"/>
        </w:numPr>
        <w:spacing w:after="45"/>
        <w:ind w:left="1080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Curtain Gas (CUR): 10 </w:t>
      </w:r>
    </w:p>
    <w:p w:rsidR="00EC17AE" w:rsidRDefault="00EC17AE" w:rsidP="00EC17AE">
      <w:pPr>
        <w:pStyle w:val="Default"/>
        <w:numPr>
          <w:ilvl w:val="8"/>
          <w:numId w:val="5"/>
        </w:numPr>
        <w:ind w:left="1080"/>
        <w:rPr>
          <w:rFonts w:cstheme="minorBidi"/>
          <w:color w:val="auto"/>
          <w:sz w:val="22"/>
          <w:szCs w:val="22"/>
        </w:rPr>
      </w:pPr>
      <w:proofErr w:type="spellStart"/>
      <w:r>
        <w:rPr>
          <w:rFonts w:cstheme="minorBidi"/>
          <w:color w:val="auto"/>
          <w:sz w:val="22"/>
          <w:szCs w:val="22"/>
        </w:rPr>
        <w:lastRenderedPageBreak/>
        <w:t>IonSpray</w:t>
      </w:r>
      <w:proofErr w:type="spellEnd"/>
      <w:r>
        <w:rPr>
          <w:rFonts w:cstheme="minorBidi"/>
          <w:color w:val="auto"/>
          <w:sz w:val="22"/>
          <w:szCs w:val="22"/>
        </w:rPr>
        <w:t xml:space="preserve"> Voltage (IS): 1200 </w:t>
      </w:r>
    </w:p>
    <w:p w:rsidR="00EC17AE" w:rsidRDefault="00EC17AE" w:rsidP="00EC17AE">
      <w:pPr>
        <w:pStyle w:val="Default"/>
        <w:numPr>
          <w:ilvl w:val="8"/>
          <w:numId w:val="5"/>
        </w:numPr>
        <w:spacing w:after="45"/>
        <w:ind w:left="1080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Ion Source Gas 1 (GS1): 0 </w:t>
      </w:r>
    </w:p>
    <w:p w:rsidR="00EC17AE" w:rsidRDefault="00EC17AE" w:rsidP="00EC17AE">
      <w:pPr>
        <w:pStyle w:val="Default"/>
        <w:numPr>
          <w:ilvl w:val="8"/>
          <w:numId w:val="5"/>
        </w:numPr>
        <w:spacing w:after="45"/>
        <w:ind w:left="1080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Ion Source Gas 2 (GS2): 0 </w:t>
      </w:r>
    </w:p>
    <w:p w:rsidR="00EC17AE" w:rsidRDefault="00EC17AE" w:rsidP="00EC17AE">
      <w:pPr>
        <w:pStyle w:val="Default"/>
        <w:numPr>
          <w:ilvl w:val="8"/>
          <w:numId w:val="5"/>
        </w:numPr>
        <w:ind w:left="1080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Interface Heater Temperature (IHT): 110 </w:t>
      </w:r>
    </w:p>
    <w:p w:rsidR="00EC17AE" w:rsidRDefault="00EC17AE" w:rsidP="00EC17AE">
      <w:pPr>
        <w:pStyle w:val="Default"/>
        <w:numPr>
          <w:ilvl w:val="7"/>
          <w:numId w:val="5"/>
        </w:numPr>
        <w:ind w:left="720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Scheduled MRM Parameters: </w:t>
      </w:r>
    </w:p>
    <w:p w:rsidR="00EC17AE" w:rsidRDefault="00EC17AE" w:rsidP="00EC17AE">
      <w:pPr>
        <w:pStyle w:val="Default"/>
        <w:numPr>
          <w:ilvl w:val="8"/>
          <w:numId w:val="5"/>
        </w:numPr>
        <w:spacing w:after="45"/>
        <w:ind w:left="1080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MRM detection window (sec): 200 </w:t>
      </w:r>
    </w:p>
    <w:p w:rsidR="00EC17AE" w:rsidRDefault="00EC17AE" w:rsidP="00EC17AE">
      <w:pPr>
        <w:pStyle w:val="Default"/>
        <w:numPr>
          <w:ilvl w:val="8"/>
          <w:numId w:val="5"/>
        </w:numPr>
        <w:ind w:left="1080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Target Scan Time (sec): 1.5 </w:t>
      </w:r>
    </w:p>
    <w:p w:rsidR="00EC17AE" w:rsidRDefault="00EC17AE" w:rsidP="00EC17AE">
      <w:pPr>
        <w:pStyle w:val="Default"/>
        <w:numPr>
          <w:ilvl w:val="7"/>
          <w:numId w:val="5"/>
        </w:numPr>
        <w:ind w:left="720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MS Parameters: </w:t>
      </w:r>
    </w:p>
    <w:p w:rsidR="00EC17AE" w:rsidRDefault="00EC17AE" w:rsidP="00EC17AE">
      <w:pPr>
        <w:pStyle w:val="Default"/>
        <w:numPr>
          <w:ilvl w:val="8"/>
          <w:numId w:val="5"/>
        </w:numPr>
        <w:spacing w:after="45"/>
        <w:ind w:left="1080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Declustering Potential (DP): 90 (or from Skyline) </w:t>
      </w:r>
    </w:p>
    <w:p w:rsidR="00EC17AE" w:rsidRDefault="00EC17AE" w:rsidP="00EC17AE">
      <w:pPr>
        <w:pStyle w:val="Default"/>
        <w:numPr>
          <w:ilvl w:val="8"/>
          <w:numId w:val="5"/>
        </w:numPr>
        <w:spacing w:after="45"/>
        <w:ind w:left="1080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Entrance Potential (EP): 10 </w:t>
      </w:r>
    </w:p>
    <w:p w:rsidR="00EC17AE" w:rsidRDefault="00EC17AE" w:rsidP="00EC17AE">
      <w:pPr>
        <w:pStyle w:val="Default"/>
        <w:numPr>
          <w:ilvl w:val="8"/>
          <w:numId w:val="5"/>
        </w:numPr>
        <w:spacing w:after="45"/>
        <w:ind w:left="1080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Collision Energy (CE): From Skyline (PO4 peptide 5500 regression) </w:t>
      </w:r>
    </w:p>
    <w:p w:rsidR="00EC17AE" w:rsidRDefault="00EC17AE" w:rsidP="00EC17AE">
      <w:pPr>
        <w:pStyle w:val="Default"/>
        <w:numPr>
          <w:ilvl w:val="8"/>
          <w:numId w:val="5"/>
        </w:numPr>
        <w:ind w:left="1080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Collision Cell Exit Potential Q1 (CXP): 10 </w:t>
      </w:r>
    </w:p>
    <w:p w:rsidR="00EC17AE" w:rsidRDefault="00EC17AE" w:rsidP="00EC17AE">
      <w:pPr>
        <w:pStyle w:val="Default"/>
        <w:numPr>
          <w:ilvl w:val="7"/>
          <w:numId w:val="5"/>
        </w:numPr>
        <w:ind w:left="720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Advanced MS Parameters: </w:t>
      </w:r>
    </w:p>
    <w:p w:rsidR="00EC17AE" w:rsidRDefault="00EC17AE" w:rsidP="00EC17AE">
      <w:pPr>
        <w:pStyle w:val="Default"/>
        <w:numPr>
          <w:ilvl w:val="8"/>
          <w:numId w:val="5"/>
        </w:numPr>
        <w:spacing w:after="45"/>
        <w:ind w:left="1080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Resolution Q1: Unit </w:t>
      </w:r>
    </w:p>
    <w:p w:rsidR="00EC17AE" w:rsidRDefault="00EC17AE" w:rsidP="00EC17AE">
      <w:pPr>
        <w:pStyle w:val="Default"/>
        <w:numPr>
          <w:ilvl w:val="8"/>
          <w:numId w:val="5"/>
        </w:numPr>
        <w:spacing w:after="45"/>
        <w:ind w:left="1080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Resolution Q3: Unit </w:t>
      </w:r>
    </w:p>
    <w:p w:rsidR="00EC17AE" w:rsidRDefault="00EC17AE" w:rsidP="00EC17AE">
      <w:pPr>
        <w:pStyle w:val="Default"/>
        <w:numPr>
          <w:ilvl w:val="8"/>
          <w:numId w:val="5"/>
        </w:numPr>
        <w:spacing w:after="45"/>
        <w:ind w:left="1080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Intensity threshold (total count): 0 </w:t>
      </w:r>
    </w:p>
    <w:p w:rsidR="00EC17AE" w:rsidRDefault="00EC17AE" w:rsidP="00EC17AE">
      <w:pPr>
        <w:pStyle w:val="Default"/>
        <w:numPr>
          <w:ilvl w:val="8"/>
          <w:numId w:val="5"/>
        </w:numPr>
        <w:spacing w:after="45"/>
        <w:ind w:left="1080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>Settling time (</w:t>
      </w:r>
      <w:proofErr w:type="spellStart"/>
      <w:r>
        <w:rPr>
          <w:rFonts w:cstheme="minorBidi"/>
          <w:color w:val="auto"/>
          <w:sz w:val="22"/>
          <w:szCs w:val="22"/>
        </w:rPr>
        <w:t>ms</w:t>
      </w:r>
      <w:proofErr w:type="spellEnd"/>
      <w:r>
        <w:rPr>
          <w:rFonts w:cstheme="minorBidi"/>
          <w:color w:val="auto"/>
          <w:sz w:val="22"/>
          <w:szCs w:val="22"/>
        </w:rPr>
        <w:t xml:space="preserve">): 0 </w:t>
      </w:r>
    </w:p>
    <w:p w:rsidR="00EC17AE" w:rsidRDefault="00EC17AE" w:rsidP="00EC17AE">
      <w:pPr>
        <w:pStyle w:val="Default"/>
        <w:numPr>
          <w:ilvl w:val="8"/>
          <w:numId w:val="5"/>
        </w:numPr>
        <w:ind w:left="1080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>Pause between mass ranges (</w:t>
      </w:r>
      <w:proofErr w:type="spellStart"/>
      <w:r>
        <w:rPr>
          <w:rFonts w:cstheme="minorBidi"/>
          <w:color w:val="auto"/>
          <w:sz w:val="22"/>
          <w:szCs w:val="22"/>
        </w:rPr>
        <w:t>ms</w:t>
      </w:r>
      <w:proofErr w:type="spellEnd"/>
      <w:r>
        <w:rPr>
          <w:rFonts w:cstheme="minorBidi"/>
          <w:color w:val="auto"/>
          <w:sz w:val="22"/>
          <w:szCs w:val="22"/>
        </w:rPr>
        <w:t xml:space="preserve">): 3 </w:t>
      </w:r>
    </w:p>
    <w:p w:rsidR="00EC17AE" w:rsidRDefault="00EC17AE" w:rsidP="00EC17AE">
      <w:pPr>
        <w:pStyle w:val="Default"/>
        <w:numPr>
          <w:ilvl w:val="6"/>
          <w:numId w:val="5"/>
        </w:numPr>
        <w:spacing w:after="44"/>
        <w:ind w:left="360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Test system suitability with appropriate standard once column is conditioned. </w:t>
      </w:r>
    </w:p>
    <w:p w:rsidR="00EC17AE" w:rsidRDefault="00EC17AE" w:rsidP="00EC17AE">
      <w:pPr>
        <w:pStyle w:val="Default"/>
        <w:numPr>
          <w:ilvl w:val="6"/>
          <w:numId w:val="5"/>
        </w:numPr>
        <w:ind w:left="360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Identify scheduling times for target peptides/transitions </w:t>
      </w:r>
    </w:p>
    <w:p w:rsidR="00EC17AE" w:rsidRDefault="00FF47D0" w:rsidP="00EC17AE">
      <w:pPr>
        <w:pStyle w:val="Default"/>
        <w:numPr>
          <w:ilvl w:val="7"/>
          <w:numId w:val="5"/>
        </w:numPr>
        <w:ind w:left="720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>T</w:t>
      </w:r>
      <w:r w:rsidR="00EC17AE">
        <w:rPr>
          <w:rFonts w:cstheme="minorBidi"/>
          <w:color w:val="auto"/>
          <w:sz w:val="22"/>
          <w:szCs w:val="22"/>
        </w:rPr>
        <w:t>arget LC-</w:t>
      </w:r>
      <w:r>
        <w:rPr>
          <w:rFonts w:cstheme="minorBidi"/>
          <w:color w:val="auto"/>
          <w:sz w:val="22"/>
          <w:szCs w:val="22"/>
        </w:rPr>
        <w:t>M</w:t>
      </w:r>
      <w:r w:rsidR="00EC17AE">
        <w:rPr>
          <w:rFonts w:cstheme="minorBidi"/>
          <w:color w:val="auto"/>
          <w:sz w:val="22"/>
          <w:szCs w:val="22"/>
        </w:rPr>
        <w:t xml:space="preserve">RM method preparation </w:t>
      </w:r>
    </w:p>
    <w:p w:rsidR="00EC17AE" w:rsidRDefault="00EC17AE" w:rsidP="00EC17AE">
      <w:pPr>
        <w:pStyle w:val="Default"/>
        <w:numPr>
          <w:ilvl w:val="8"/>
          <w:numId w:val="5"/>
        </w:numPr>
        <w:spacing w:after="45"/>
        <w:ind w:left="1080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Load the Skyline file containing peptides and transitions that will be monitored during the QC analysis. </w:t>
      </w:r>
    </w:p>
    <w:p w:rsidR="00EC17AE" w:rsidRDefault="00EC17AE" w:rsidP="00EC17AE">
      <w:pPr>
        <w:pStyle w:val="Default"/>
        <w:numPr>
          <w:ilvl w:val="8"/>
          <w:numId w:val="5"/>
        </w:numPr>
        <w:spacing w:after="45"/>
        <w:ind w:left="1080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In the Skyline file under Settings/Transition Settings/Predictions, select ‘ABI 5500 </w:t>
      </w:r>
      <w:proofErr w:type="spellStart"/>
      <w:r>
        <w:rPr>
          <w:rFonts w:cstheme="minorBidi"/>
          <w:color w:val="auto"/>
          <w:sz w:val="22"/>
          <w:szCs w:val="22"/>
        </w:rPr>
        <w:t>QTrap</w:t>
      </w:r>
      <w:proofErr w:type="spellEnd"/>
      <w:r>
        <w:rPr>
          <w:rFonts w:cstheme="minorBidi"/>
          <w:color w:val="auto"/>
          <w:sz w:val="22"/>
          <w:szCs w:val="22"/>
        </w:rPr>
        <w:t xml:space="preserve"> </w:t>
      </w:r>
      <w:r w:rsidR="00FF47D0">
        <w:rPr>
          <w:rFonts w:cstheme="minorBidi"/>
          <w:color w:val="auto"/>
          <w:sz w:val="22"/>
          <w:szCs w:val="22"/>
        </w:rPr>
        <w:t>PO4</w:t>
      </w:r>
      <w:r>
        <w:rPr>
          <w:rFonts w:cstheme="minorBidi"/>
          <w:color w:val="auto"/>
          <w:sz w:val="22"/>
          <w:szCs w:val="22"/>
        </w:rPr>
        <w:t xml:space="preserve">’ under ‘Collision energy:’ and ‘Static’ under ‘Declustering potential’. </w:t>
      </w:r>
    </w:p>
    <w:p w:rsidR="00EC17AE" w:rsidRDefault="00EC17AE" w:rsidP="00EC17AE">
      <w:pPr>
        <w:pStyle w:val="Default"/>
        <w:numPr>
          <w:ilvl w:val="8"/>
          <w:numId w:val="5"/>
        </w:numPr>
        <w:spacing w:after="45"/>
        <w:ind w:left="1080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Export the unscheduled transition list as ‘Multiple methods’ (6), ignoring proteins, with a dwell time of 10ms. </w:t>
      </w:r>
    </w:p>
    <w:p w:rsidR="00EC17AE" w:rsidRDefault="00EC17AE" w:rsidP="00EC17AE">
      <w:pPr>
        <w:pStyle w:val="Default"/>
        <w:numPr>
          <w:ilvl w:val="8"/>
          <w:numId w:val="5"/>
        </w:numPr>
        <w:ind w:left="1080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Import the unscheduled transition lists into MRM acquisition method on the 5500 with all other parameters set as above (step 1). </w:t>
      </w:r>
    </w:p>
    <w:p w:rsidR="00EC17AE" w:rsidRDefault="00EC17AE" w:rsidP="00EC17AE">
      <w:pPr>
        <w:pStyle w:val="Default"/>
        <w:numPr>
          <w:ilvl w:val="7"/>
          <w:numId w:val="5"/>
        </w:numPr>
        <w:ind w:left="720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Timing the peptide detection </w:t>
      </w:r>
    </w:p>
    <w:p w:rsidR="00EC17AE" w:rsidRDefault="00EC17AE" w:rsidP="00EC17AE">
      <w:pPr>
        <w:pStyle w:val="Default"/>
        <w:numPr>
          <w:ilvl w:val="8"/>
          <w:numId w:val="5"/>
        </w:numPr>
        <w:spacing w:after="45"/>
        <w:ind w:left="1080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Set up the </w:t>
      </w:r>
      <w:proofErr w:type="spellStart"/>
      <w:r>
        <w:rPr>
          <w:rFonts w:cstheme="minorBidi"/>
          <w:color w:val="auto"/>
          <w:sz w:val="22"/>
          <w:szCs w:val="22"/>
        </w:rPr>
        <w:t>autosampler</w:t>
      </w:r>
      <w:proofErr w:type="spellEnd"/>
      <w:r>
        <w:rPr>
          <w:rFonts w:cstheme="minorBidi"/>
          <w:color w:val="auto"/>
          <w:sz w:val="22"/>
          <w:szCs w:val="22"/>
        </w:rPr>
        <w:t xml:space="preserve"> and LC methods as in the accompanying LC SOP. </w:t>
      </w:r>
    </w:p>
    <w:p w:rsidR="00EC17AE" w:rsidRDefault="00EC17AE" w:rsidP="00EC17AE">
      <w:pPr>
        <w:pStyle w:val="Default"/>
        <w:numPr>
          <w:ilvl w:val="8"/>
          <w:numId w:val="5"/>
        </w:numPr>
        <w:spacing w:after="45"/>
        <w:ind w:left="1080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Inject the QC sample </w:t>
      </w:r>
      <w:proofErr w:type="gramStart"/>
      <w:r>
        <w:rPr>
          <w:rFonts w:cstheme="minorBidi"/>
          <w:color w:val="auto"/>
          <w:sz w:val="22"/>
          <w:szCs w:val="22"/>
        </w:rPr>
        <w:t>6x</w:t>
      </w:r>
      <w:proofErr w:type="gramEnd"/>
      <w:r>
        <w:rPr>
          <w:rFonts w:cstheme="minorBidi"/>
          <w:color w:val="auto"/>
          <w:sz w:val="22"/>
          <w:szCs w:val="22"/>
        </w:rPr>
        <w:t xml:space="preserve">. </w:t>
      </w:r>
    </w:p>
    <w:p w:rsidR="00EC17AE" w:rsidRDefault="00EC17AE" w:rsidP="00EC17AE">
      <w:pPr>
        <w:pStyle w:val="Default"/>
        <w:numPr>
          <w:ilvl w:val="8"/>
          <w:numId w:val="5"/>
        </w:numPr>
        <w:spacing w:after="45"/>
        <w:ind w:left="1080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Import the data files into the Skyline file. </w:t>
      </w:r>
    </w:p>
    <w:p w:rsidR="00EC17AE" w:rsidRDefault="00EC17AE" w:rsidP="00EC17AE">
      <w:pPr>
        <w:pStyle w:val="Default"/>
        <w:numPr>
          <w:ilvl w:val="8"/>
          <w:numId w:val="5"/>
        </w:numPr>
        <w:spacing w:after="45"/>
        <w:ind w:left="1080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Check the automatic integration of all peaks. </w:t>
      </w:r>
    </w:p>
    <w:p w:rsidR="00EC17AE" w:rsidRDefault="00EC17AE" w:rsidP="00EC17AE">
      <w:pPr>
        <w:pStyle w:val="Default"/>
        <w:numPr>
          <w:ilvl w:val="8"/>
          <w:numId w:val="5"/>
        </w:numPr>
        <w:ind w:left="1080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Export the scheduled transition list using above scheduled parameters. </w:t>
      </w:r>
    </w:p>
    <w:p w:rsidR="00EC17AE" w:rsidRDefault="00EC17AE" w:rsidP="00EC17AE">
      <w:pPr>
        <w:pStyle w:val="Default"/>
        <w:numPr>
          <w:ilvl w:val="7"/>
          <w:numId w:val="5"/>
        </w:numPr>
        <w:ind w:left="720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QC sample analysis </w:t>
      </w:r>
    </w:p>
    <w:p w:rsidR="00EC17AE" w:rsidRDefault="00EC17AE" w:rsidP="00EC17AE">
      <w:pPr>
        <w:pStyle w:val="Default"/>
        <w:numPr>
          <w:ilvl w:val="8"/>
          <w:numId w:val="5"/>
        </w:numPr>
        <w:spacing w:after="45"/>
        <w:ind w:left="1080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Import the scheduled transition list into an MRM acquisition method on the 5500 with all parameters set as above. </w:t>
      </w:r>
    </w:p>
    <w:p w:rsidR="00EC17AE" w:rsidRDefault="00EC17AE" w:rsidP="00EC17AE">
      <w:pPr>
        <w:pStyle w:val="Default"/>
        <w:numPr>
          <w:ilvl w:val="8"/>
          <w:numId w:val="5"/>
        </w:numPr>
        <w:spacing w:after="45"/>
        <w:ind w:left="1080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Set up the </w:t>
      </w:r>
      <w:proofErr w:type="spellStart"/>
      <w:r>
        <w:rPr>
          <w:rFonts w:cstheme="minorBidi"/>
          <w:color w:val="auto"/>
          <w:sz w:val="22"/>
          <w:szCs w:val="22"/>
        </w:rPr>
        <w:t>autosampler</w:t>
      </w:r>
      <w:proofErr w:type="spellEnd"/>
      <w:r>
        <w:rPr>
          <w:rFonts w:cstheme="minorBidi"/>
          <w:color w:val="auto"/>
          <w:sz w:val="22"/>
          <w:szCs w:val="22"/>
        </w:rPr>
        <w:t xml:space="preserve"> and LC methods as in the accompanying LC SOP. </w:t>
      </w:r>
    </w:p>
    <w:p w:rsidR="00EC17AE" w:rsidRDefault="00EC17AE" w:rsidP="00EC17AE">
      <w:pPr>
        <w:pStyle w:val="Default"/>
        <w:numPr>
          <w:ilvl w:val="8"/>
          <w:numId w:val="5"/>
        </w:numPr>
        <w:ind w:left="1080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Inject the QC sample 5 times. </w:t>
      </w:r>
    </w:p>
    <w:p w:rsidR="00EC17AE" w:rsidRDefault="00EC17AE" w:rsidP="00EC17AE">
      <w:pPr>
        <w:pStyle w:val="Default"/>
        <w:numPr>
          <w:ilvl w:val="7"/>
          <w:numId w:val="5"/>
        </w:numPr>
        <w:ind w:left="720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Instrument performance evaluation </w:t>
      </w:r>
    </w:p>
    <w:p w:rsidR="00EC17AE" w:rsidRDefault="00EC17AE" w:rsidP="00EC17AE">
      <w:pPr>
        <w:pStyle w:val="Default"/>
        <w:numPr>
          <w:ilvl w:val="8"/>
          <w:numId w:val="5"/>
        </w:numPr>
        <w:spacing w:after="45"/>
        <w:ind w:left="1080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Import the data files into the Skyline file. </w:t>
      </w:r>
    </w:p>
    <w:p w:rsidR="00EC17AE" w:rsidRDefault="00EC17AE" w:rsidP="00EC17AE">
      <w:pPr>
        <w:pStyle w:val="Default"/>
        <w:numPr>
          <w:ilvl w:val="8"/>
          <w:numId w:val="5"/>
        </w:numPr>
        <w:ind w:left="1080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Check the automatic integration of all peaks. </w:t>
      </w:r>
    </w:p>
    <w:p w:rsidR="00EC17AE" w:rsidRDefault="00EC17AE" w:rsidP="00162827">
      <w:pPr>
        <w:pStyle w:val="Default"/>
        <w:numPr>
          <w:ilvl w:val="0"/>
          <w:numId w:val="11"/>
        </w:numPr>
        <w:spacing w:after="45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Manually adjust integration of peaks, if necessary. </w:t>
      </w:r>
    </w:p>
    <w:p w:rsidR="00EC17AE" w:rsidRDefault="00EC17AE" w:rsidP="00162827">
      <w:pPr>
        <w:pStyle w:val="Default"/>
        <w:numPr>
          <w:ilvl w:val="0"/>
          <w:numId w:val="11"/>
        </w:numPr>
        <w:ind w:left="1440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lastRenderedPageBreak/>
        <w:t xml:space="preserve">Make sure integration start and stop is identical for all transitions of a precursor (go to “Settings”, and check “Integrate All” to enable this feature automatically). </w:t>
      </w:r>
    </w:p>
    <w:p w:rsidR="00EC17AE" w:rsidRDefault="00FF47D0" w:rsidP="00FF47D0">
      <w:pPr>
        <w:pStyle w:val="Default"/>
        <w:tabs>
          <w:tab w:val="left" w:pos="1080"/>
        </w:tabs>
        <w:ind w:left="1080" w:hanging="360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>iii.</w:t>
      </w:r>
      <w:r>
        <w:rPr>
          <w:rFonts w:cstheme="minorBidi"/>
          <w:color w:val="auto"/>
          <w:sz w:val="22"/>
          <w:szCs w:val="22"/>
        </w:rPr>
        <w:tab/>
      </w:r>
      <w:r w:rsidR="00EC17AE">
        <w:rPr>
          <w:rFonts w:cstheme="minorBidi"/>
          <w:color w:val="auto"/>
          <w:sz w:val="22"/>
          <w:szCs w:val="22"/>
        </w:rPr>
        <w:t xml:space="preserve">Check that peak shape is acceptable. </w:t>
      </w:r>
    </w:p>
    <w:p w:rsidR="00EC17AE" w:rsidRDefault="00EC17AE" w:rsidP="00162827">
      <w:pPr>
        <w:pStyle w:val="Default"/>
        <w:numPr>
          <w:ilvl w:val="6"/>
          <w:numId w:val="11"/>
        </w:numPr>
        <w:spacing w:after="45"/>
        <w:ind w:left="1440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No tailing or fronting. </w:t>
      </w:r>
    </w:p>
    <w:p w:rsidR="00EC17AE" w:rsidRDefault="00EC17AE" w:rsidP="00162827">
      <w:pPr>
        <w:pStyle w:val="Default"/>
        <w:numPr>
          <w:ilvl w:val="6"/>
          <w:numId w:val="11"/>
        </w:numPr>
        <w:spacing w:after="45"/>
        <w:ind w:left="1440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No drop-out of electrospray. </w:t>
      </w:r>
    </w:p>
    <w:p w:rsidR="00FF47D0" w:rsidRDefault="00FF47D0" w:rsidP="00162827">
      <w:pPr>
        <w:pStyle w:val="Default"/>
        <w:numPr>
          <w:ilvl w:val="6"/>
          <w:numId w:val="11"/>
        </w:numPr>
        <w:spacing w:after="45"/>
        <w:ind w:left="1440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>No missing transitions.</w:t>
      </w:r>
    </w:p>
    <w:p w:rsidR="00FF47D0" w:rsidRDefault="00FF47D0" w:rsidP="00162827">
      <w:pPr>
        <w:pStyle w:val="Default"/>
        <w:numPr>
          <w:ilvl w:val="6"/>
          <w:numId w:val="11"/>
        </w:numPr>
        <w:spacing w:after="45"/>
        <w:ind w:left="1440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>If the peaks are unacceptable, troubleshoot the LC system and re-run the column conditioning procedure.</w:t>
      </w:r>
    </w:p>
    <w:p w:rsidR="00EC17AE" w:rsidRDefault="00FF47D0" w:rsidP="00FF47D0">
      <w:pPr>
        <w:pStyle w:val="Default"/>
        <w:tabs>
          <w:tab w:val="left" w:pos="1080"/>
        </w:tabs>
        <w:ind w:left="720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>iv.</w:t>
      </w:r>
      <w:r>
        <w:rPr>
          <w:rFonts w:cstheme="minorBidi"/>
          <w:color w:val="auto"/>
          <w:sz w:val="22"/>
          <w:szCs w:val="22"/>
        </w:rPr>
        <w:tab/>
      </w:r>
      <w:r w:rsidR="00EC17AE">
        <w:rPr>
          <w:rFonts w:cstheme="minorBidi"/>
          <w:color w:val="auto"/>
          <w:sz w:val="22"/>
          <w:szCs w:val="22"/>
        </w:rPr>
        <w:t xml:space="preserve">Check that peaks pass reproducibility criteria. </w:t>
      </w:r>
    </w:p>
    <w:p w:rsidR="00FF47D0" w:rsidRDefault="00FF47D0" w:rsidP="00FF47D0">
      <w:pPr>
        <w:pStyle w:val="Default"/>
        <w:numPr>
          <w:ilvl w:val="6"/>
          <w:numId w:val="10"/>
        </w:numPr>
        <w:spacing w:after="44"/>
        <w:ind w:left="1440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Retention time shift is less than 0.5 minutes. </w:t>
      </w:r>
    </w:p>
    <w:p w:rsidR="00FF47D0" w:rsidRDefault="00FF47D0" w:rsidP="00FF47D0">
      <w:pPr>
        <w:pStyle w:val="Default"/>
        <w:numPr>
          <w:ilvl w:val="0"/>
          <w:numId w:val="10"/>
        </w:numPr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Peak area ratio CV is less than 20% for all peaks. </w:t>
      </w:r>
    </w:p>
    <w:p w:rsidR="00FF47D0" w:rsidRDefault="00FF47D0" w:rsidP="00FF47D0">
      <w:pPr>
        <w:pStyle w:val="Default"/>
        <w:numPr>
          <w:ilvl w:val="0"/>
          <w:numId w:val="10"/>
        </w:numPr>
        <w:tabs>
          <w:tab w:val="left" w:pos="360"/>
          <w:tab w:val="left" w:pos="1170"/>
        </w:tabs>
        <w:ind w:left="0" w:firstLine="0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>Analysis of response curve for characterization of assays.</w:t>
      </w:r>
    </w:p>
    <w:p w:rsidR="00EC17AE" w:rsidRDefault="00EC17AE" w:rsidP="00162827">
      <w:pPr>
        <w:pStyle w:val="Default"/>
        <w:numPr>
          <w:ilvl w:val="7"/>
          <w:numId w:val="11"/>
        </w:numPr>
        <w:ind w:left="720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LC-MRM method preparation </w:t>
      </w:r>
    </w:p>
    <w:p w:rsidR="00FF47D0" w:rsidRDefault="00FF47D0" w:rsidP="00162827">
      <w:pPr>
        <w:pStyle w:val="Default"/>
        <w:numPr>
          <w:ilvl w:val="8"/>
          <w:numId w:val="11"/>
        </w:numPr>
        <w:ind w:left="1080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>Open Skyline file containing targeted peptides, transitions, and retention times.</w:t>
      </w:r>
    </w:p>
    <w:p w:rsidR="00FF47D0" w:rsidRDefault="00FF47D0" w:rsidP="00162827">
      <w:pPr>
        <w:pStyle w:val="Default"/>
        <w:numPr>
          <w:ilvl w:val="8"/>
          <w:numId w:val="11"/>
        </w:numPr>
        <w:ind w:left="1080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In the Skyline file under Settings/Transition Settings/Predictions, select ‘ABI 5500 </w:t>
      </w:r>
      <w:proofErr w:type="spellStart"/>
      <w:r>
        <w:rPr>
          <w:rFonts w:cstheme="minorBidi"/>
          <w:color w:val="auto"/>
          <w:sz w:val="22"/>
          <w:szCs w:val="22"/>
        </w:rPr>
        <w:t>QTrap</w:t>
      </w:r>
      <w:proofErr w:type="spellEnd"/>
      <w:r>
        <w:rPr>
          <w:rFonts w:cstheme="minorBidi"/>
          <w:color w:val="auto"/>
          <w:sz w:val="22"/>
          <w:szCs w:val="22"/>
        </w:rPr>
        <w:t xml:space="preserve"> DQ’ under ‘Collision energy:’ and ‘Static’ under ‘Declustering potential’.</w:t>
      </w:r>
    </w:p>
    <w:p w:rsidR="00FF47D0" w:rsidRDefault="00FF47D0" w:rsidP="00162827">
      <w:pPr>
        <w:pStyle w:val="Default"/>
        <w:numPr>
          <w:ilvl w:val="8"/>
          <w:numId w:val="11"/>
        </w:numPr>
        <w:ind w:left="1080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>Export the scheduled transition list.</w:t>
      </w:r>
    </w:p>
    <w:p w:rsidR="00FF47D0" w:rsidRDefault="00FF47D0" w:rsidP="00162827">
      <w:pPr>
        <w:pStyle w:val="Default"/>
        <w:numPr>
          <w:ilvl w:val="7"/>
          <w:numId w:val="11"/>
        </w:numPr>
        <w:ind w:left="720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>Import the scheduled transition list into an MRM acquisition method on the 5500 with all parameters set as above (step 1).</w:t>
      </w:r>
    </w:p>
    <w:p w:rsidR="00FF47D0" w:rsidRDefault="00FF47D0" w:rsidP="00162827">
      <w:pPr>
        <w:pStyle w:val="Default"/>
        <w:numPr>
          <w:ilvl w:val="7"/>
          <w:numId w:val="11"/>
        </w:numPr>
        <w:ind w:left="720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Set up the </w:t>
      </w:r>
      <w:proofErr w:type="spellStart"/>
      <w:r>
        <w:rPr>
          <w:rFonts w:cstheme="minorBidi"/>
          <w:color w:val="auto"/>
          <w:sz w:val="22"/>
          <w:szCs w:val="22"/>
        </w:rPr>
        <w:t>autosampler</w:t>
      </w:r>
      <w:proofErr w:type="spellEnd"/>
      <w:r>
        <w:rPr>
          <w:rFonts w:cstheme="minorBidi"/>
          <w:color w:val="auto"/>
          <w:sz w:val="22"/>
          <w:szCs w:val="22"/>
        </w:rPr>
        <w:t xml:space="preserve"> and LC methods as </w:t>
      </w:r>
      <w:r w:rsidR="000B2423">
        <w:rPr>
          <w:rFonts w:cstheme="minorBidi"/>
          <w:color w:val="auto"/>
          <w:sz w:val="22"/>
          <w:szCs w:val="22"/>
        </w:rPr>
        <w:t xml:space="preserve">described in </w:t>
      </w:r>
      <w:r>
        <w:rPr>
          <w:rFonts w:cstheme="minorBidi"/>
          <w:color w:val="auto"/>
          <w:sz w:val="22"/>
          <w:szCs w:val="22"/>
        </w:rPr>
        <w:t>SOP</w:t>
      </w:r>
      <w:r w:rsidR="000B2423">
        <w:rPr>
          <w:rFonts w:cstheme="minorBidi"/>
          <w:color w:val="auto"/>
          <w:sz w:val="22"/>
          <w:szCs w:val="22"/>
        </w:rPr>
        <w:t xml:space="preserve"> LC-03 (Liquid chromatography trap elute)</w:t>
      </w:r>
      <w:r>
        <w:rPr>
          <w:rFonts w:cstheme="minorBidi"/>
          <w:color w:val="auto"/>
          <w:sz w:val="22"/>
          <w:szCs w:val="22"/>
        </w:rPr>
        <w:t>.</w:t>
      </w:r>
    </w:p>
    <w:p w:rsidR="002A4FDF" w:rsidRDefault="002A4FDF" w:rsidP="00EC17AE"/>
    <w:p w:rsidR="00827F7C" w:rsidRPr="00827F7C" w:rsidRDefault="00827F7C" w:rsidP="00827F7C">
      <w:pPr>
        <w:autoSpaceDE w:val="0"/>
        <w:autoSpaceDN w:val="0"/>
        <w:adjustRightInd w:val="0"/>
        <w:spacing w:line="276" w:lineRule="auto"/>
        <w:rPr>
          <w:rFonts w:asciiTheme="majorHAnsi" w:hAnsiTheme="majorHAnsi"/>
          <w:color w:val="365F91" w:themeColor="accent1" w:themeShade="BF"/>
          <w:sz w:val="28"/>
          <w:szCs w:val="28"/>
        </w:rPr>
      </w:pPr>
      <w:r w:rsidRPr="00827F7C">
        <w:rPr>
          <w:rFonts w:asciiTheme="majorHAnsi" w:hAnsiTheme="majorHAnsi"/>
          <w:b/>
          <w:bCs/>
          <w:color w:val="365F91" w:themeColor="accent1" w:themeShade="BF"/>
          <w:sz w:val="28"/>
          <w:szCs w:val="28"/>
        </w:rPr>
        <w:t xml:space="preserve">Referenced Documents </w:t>
      </w:r>
    </w:p>
    <w:p w:rsidR="00827F7C" w:rsidRPr="002A4FDF" w:rsidRDefault="00827F7C" w:rsidP="00827F7C">
      <w:pPr>
        <w:autoSpaceDE w:val="0"/>
        <w:autoSpaceDN w:val="0"/>
        <w:adjustRightInd w:val="0"/>
      </w:pPr>
      <w:r w:rsidRPr="00827F7C">
        <w:rPr>
          <w:rFonts w:ascii="Cambria" w:hAnsi="Cambria" w:cs="Cambria"/>
          <w:sz w:val="23"/>
          <w:szCs w:val="23"/>
        </w:rPr>
        <w:t>SOP LC-03 Liquid chromatography trap elute.pdf</w:t>
      </w:r>
      <w:bookmarkStart w:id="0" w:name="_GoBack"/>
      <w:bookmarkEnd w:id="0"/>
    </w:p>
    <w:sectPr w:rsidR="00827F7C" w:rsidRPr="002A4FDF" w:rsidSect="00D83774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FCE" w:rsidRDefault="00BA6FCE" w:rsidP="00161086">
      <w:r>
        <w:separator/>
      </w:r>
    </w:p>
  </w:endnote>
  <w:endnote w:type="continuationSeparator" w:id="0">
    <w:p w:rsidR="00BA6FCE" w:rsidRDefault="00BA6FCE" w:rsidP="00161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A4B" w:rsidRPr="00E258E9" w:rsidRDefault="00AB3A4B" w:rsidP="00AB3A4B">
    <w:pPr>
      <w:pStyle w:val="Footer"/>
      <w:rPr>
        <w:rFonts w:ascii="Arial" w:hAnsi="Arial" w:cs="Arial"/>
        <w:b/>
      </w:rPr>
    </w:pPr>
    <w:r w:rsidRPr="00E258E9">
      <w:rPr>
        <w:rFonts w:ascii="Arial" w:hAnsi="Arial" w:cs="Arial"/>
        <w:b/>
      </w:rPr>
      <w:t xml:space="preserve">Page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PAGE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D03199">
      <w:rPr>
        <w:rStyle w:val="PageNumber"/>
        <w:rFonts w:ascii="Arial" w:hAnsi="Arial" w:cs="Arial"/>
        <w:b/>
        <w:noProof/>
      </w:rPr>
      <w:t>3</w:t>
    </w:r>
    <w:r w:rsidRPr="00E258E9">
      <w:rPr>
        <w:rStyle w:val="PageNumber"/>
        <w:rFonts w:ascii="Arial" w:hAnsi="Arial" w:cs="Arial"/>
        <w:b/>
      </w:rPr>
      <w:fldChar w:fldCharType="end"/>
    </w:r>
    <w:r w:rsidRPr="00E258E9">
      <w:rPr>
        <w:rStyle w:val="PageNumber"/>
        <w:rFonts w:ascii="Arial" w:hAnsi="Arial" w:cs="Arial"/>
        <w:b/>
      </w:rPr>
      <w:t xml:space="preserve"> of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NUMPAGES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D03199">
      <w:rPr>
        <w:rStyle w:val="PageNumber"/>
        <w:rFonts w:ascii="Arial" w:hAnsi="Arial" w:cs="Arial"/>
        <w:b/>
        <w:noProof/>
      </w:rPr>
      <w:t>3</w:t>
    </w:r>
    <w:r w:rsidRPr="00E258E9">
      <w:rPr>
        <w:rStyle w:val="PageNumber"/>
        <w:rFonts w:ascii="Arial" w:hAnsi="Arial" w:cs="Arial"/>
        <w:b/>
      </w:rPr>
      <w:fldChar w:fldCharType="end"/>
    </w:r>
  </w:p>
  <w:p w:rsidR="00161086" w:rsidRDefault="001610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FCE" w:rsidRDefault="00BA6FCE" w:rsidP="00161086">
      <w:r>
        <w:separator/>
      </w:r>
    </w:p>
  </w:footnote>
  <w:footnote w:type="continuationSeparator" w:id="0">
    <w:p w:rsidR="00BA6FCE" w:rsidRDefault="00BA6FCE" w:rsidP="001610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D0319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style="position:absolute;margin-left:0;margin-top:0;width:612pt;height:11in;z-index:-251657216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D0319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style="position:absolute;margin-left:0;margin-top:0;width:612pt;height:11in;z-index:-251658240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D0319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style="position:absolute;margin-left:0;margin-top:0;width:612pt;height:11in;z-index:-251656192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C7CAB"/>
    <w:multiLevelType w:val="hybridMultilevel"/>
    <w:tmpl w:val="45B49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70E2C5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67A1D"/>
    <w:multiLevelType w:val="hybridMultilevel"/>
    <w:tmpl w:val="26A88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860673"/>
    <w:multiLevelType w:val="hybridMultilevel"/>
    <w:tmpl w:val="40021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46870F0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E5099F"/>
    <w:multiLevelType w:val="hybridMultilevel"/>
    <w:tmpl w:val="4FD2B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C98683A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251162"/>
    <w:multiLevelType w:val="hybridMultilevel"/>
    <w:tmpl w:val="68B20DCA"/>
    <w:lvl w:ilvl="0" w:tplc="C30EA6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C30EA650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05B6C02"/>
    <w:multiLevelType w:val="hybridMultilevel"/>
    <w:tmpl w:val="68B20DCA"/>
    <w:lvl w:ilvl="0" w:tplc="C30EA6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C30EA650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E5536FA"/>
    <w:multiLevelType w:val="hybridMultilevel"/>
    <w:tmpl w:val="CF58EC28"/>
    <w:lvl w:ilvl="0" w:tplc="41BC29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F35982"/>
    <w:multiLevelType w:val="multilevel"/>
    <w:tmpl w:val="048E08AE"/>
    <w:lvl w:ilvl="0">
      <w:start w:val="1"/>
      <w:numFmt w:val="decimal"/>
      <w:lvlText w:val="%1."/>
      <w:lvlJc w:val="left"/>
      <w:pPr>
        <w:ind w:left="1530" w:hanging="360"/>
      </w:pPr>
      <w:rPr>
        <w:rFonts w:ascii="Cambria" w:eastAsiaTheme="minorEastAsia" w:hAnsi="Cambria" w:cstheme="minorBid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4B39DC"/>
    <w:multiLevelType w:val="multilevel"/>
    <w:tmpl w:val="048E08AE"/>
    <w:lvl w:ilvl="0">
      <w:start w:val="1"/>
      <w:numFmt w:val="decimal"/>
      <w:lvlText w:val="%1."/>
      <w:lvlJc w:val="left"/>
      <w:pPr>
        <w:ind w:left="1530" w:hanging="360"/>
      </w:pPr>
      <w:rPr>
        <w:rFonts w:ascii="Cambria" w:eastAsiaTheme="minorEastAsia" w:hAnsi="Cambria" w:cstheme="minorBid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5"/>
  </w:num>
  <w:num w:numId="5">
    <w:abstractNumId w:val="8"/>
  </w:num>
  <w:num w:numId="6">
    <w:abstractNumId w:val="2"/>
  </w:num>
  <w:num w:numId="7">
    <w:abstractNumId w:val="3"/>
  </w:num>
  <w:num w:numId="8">
    <w:abstractNumId w:val="0"/>
  </w:num>
  <w:num w:numId="9">
    <w:abstractNumId w:val="1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086"/>
    <w:rsid w:val="000B2423"/>
    <w:rsid w:val="00161086"/>
    <w:rsid w:val="00162827"/>
    <w:rsid w:val="002A4FDF"/>
    <w:rsid w:val="00760444"/>
    <w:rsid w:val="00827F7C"/>
    <w:rsid w:val="00AB3A4B"/>
    <w:rsid w:val="00BA0C4A"/>
    <w:rsid w:val="00BA6FCE"/>
    <w:rsid w:val="00D03199"/>
    <w:rsid w:val="00D83774"/>
    <w:rsid w:val="00D87F39"/>
    <w:rsid w:val="00DF5811"/>
    <w:rsid w:val="00EC17AE"/>
    <w:rsid w:val="00F42B63"/>
    <w:rsid w:val="00F94E7D"/>
    <w:rsid w:val="00FF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  <w:style w:type="table" w:styleId="TableGrid">
    <w:name w:val="Table Grid"/>
    <w:basedOn w:val="TableNormal"/>
    <w:uiPriority w:val="59"/>
    <w:rsid w:val="002A4FDF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C17AE"/>
    <w:pPr>
      <w:autoSpaceDE w:val="0"/>
      <w:autoSpaceDN w:val="0"/>
      <w:adjustRightInd w:val="0"/>
    </w:pPr>
    <w:rPr>
      <w:rFonts w:ascii="Cambria" w:hAnsi="Cambria" w:cs="Cambria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  <w:style w:type="table" w:styleId="TableGrid">
    <w:name w:val="Table Grid"/>
    <w:basedOn w:val="TableNormal"/>
    <w:uiPriority w:val="59"/>
    <w:rsid w:val="002A4FDF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C17AE"/>
    <w:pPr>
      <w:autoSpaceDE w:val="0"/>
      <w:autoSpaceDN w:val="0"/>
      <w:adjustRightInd w:val="0"/>
    </w:pPr>
    <w:rPr>
      <w:rFonts w:ascii="Cambria" w:hAnsi="Cambria" w:cs="Cambri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4239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Rivers</dc:creator>
  <cp:lastModifiedBy>Kennedy, Jacob J</cp:lastModifiedBy>
  <cp:revision>6</cp:revision>
  <cp:lastPrinted>2015-08-18T20:27:00Z</cp:lastPrinted>
  <dcterms:created xsi:type="dcterms:W3CDTF">2015-08-17T22:31:00Z</dcterms:created>
  <dcterms:modified xsi:type="dcterms:W3CDTF">2015-08-18T20:27:00Z</dcterms:modified>
</cp:coreProperties>
</file>