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C231A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C231AA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C231A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C231AA">
                    <w:rPr>
                      <w:rStyle w:val="Strong"/>
                      <w:sz w:val="28"/>
                    </w:rPr>
                    <w:t>7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C231AA">
                    <w:rPr>
                      <w:rStyle w:val="Strong"/>
                      <w:sz w:val="28"/>
                    </w:rPr>
                    <w:t>2</w:t>
                  </w:r>
                  <w:r w:rsidR="008B6C0A">
                    <w:rPr>
                      <w:rStyle w:val="Strong"/>
                      <w:sz w:val="28"/>
                    </w:rPr>
                    <w:t>0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8B6C0A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72100" w:rsidRPr="007F44D7" w:rsidRDefault="00C231AA" w:rsidP="00772100">
      <w:pPr>
        <w:contextualSpacing/>
        <w:rPr>
          <w:rFonts w:ascii="Arial" w:hAnsi="Arial" w:cs="Arial"/>
          <w:sz w:val="24"/>
          <w:szCs w:val="24"/>
        </w:rPr>
      </w:pPr>
      <w:r w:rsidRPr="00C231AA">
        <w:rPr>
          <w:rFonts w:ascii="Arial" w:hAnsi="Arial" w:cs="Arial"/>
          <w:sz w:val="24"/>
          <w:szCs w:val="24"/>
        </w:rPr>
        <w:t>Vortex-Genie 2 Lab Mixer</w:t>
      </w:r>
    </w:p>
    <w:p w:rsidR="00952C63" w:rsidRDefault="00C46F39" w:rsidP="007226F0">
      <w:pPr>
        <w:pStyle w:val="Heading1"/>
      </w:pPr>
      <w:r>
        <w:t>Materials</w:t>
      </w:r>
    </w:p>
    <w:p w:rsidR="00C231AA" w:rsidRDefault="00C231AA" w:rsidP="00C23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Waters glass vial</w:t>
      </w:r>
    </w:p>
    <w:p w:rsidR="00C231AA" w:rsidRPr="00C231AA" w:rsidRDefault="00C231AA" w:rsidP="00C231AA">
      <w:pPr>
        <w:rPr>
          <w:rFonts w:ascii="Arial" w:hAnsi="Arial" w:cs="Arial"/>
          <w:sz w:val="24"/>
          <w:szCs w:val="24"/>
        </w:rPr>
      </w:pPr>
      <w:r w:rsidRPr="00C231AA">
        <w:rPr>
          <w:rFonts w:ascii="Arial" w:hAnsi="Arial" w:cs="Arial"/>
          <w:sz w:val="24"/>
          <w:szCs w:val="24"/>
        </w:rPr>
        <w:t>PCR-Clean microcentrifuge tube</w:t>
      </w:r>
    </w:p>
    <w:p w:rsidR="00C231AA" w:rsidRDefault="00C231AA" w:rsidP="00772100">
      <w:pPr>
        <w:rPr>
          <w:rFonts w:ascii="Arial" w:hAnsi="Arial" w:cs="Arial"/>
          <w:sz w:val="24"/>
          <w:szCs w:val="24"/>
        </w:rPr>
      </w:pP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5614B4" w:rsidP="005614B4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</w:t>
      </w:r>
      <w:r w:rsidR="008B6C0A">
        <w:rPr>
          <w:rFonts w:ascii="Arial" w:hAnsi="Arial" w:cs="Arial"/>
          <w:sz w:val="24"/>
          <w:szCs w:val="24"/>
        </w:rPr>
        <w:t>All</w:t>
      </w:r>
      <w:r w:rsidRPr="007F44D7">
        <w:rPr>
          <w:rFonts w:ascii="Arial" w:hAnsi="Arial" w:cs="Arial"/>
          <w:sz w:val="24"/>
          <w:szCs w:val="24"/>
        </w:rPr>
        <w:t xml:space="preserve"> light peptides were spiked in at </w:t>
      </w:r>
      <w:r w:rsidR="008B6C0A">
        <w:rPr>
          <w:rFonts w:ascii="Arial" w:hAnsi="Arial" w:cs="Arial"/>
          <w:sz w:val="24"/>
          <w:szCs w:val="24"/>
        </w:rPr>
        <w:t>the same</w:t>
      </w:r>
      <w:r w:rsidRPr="007F44D7">
        <w:rPr>
          <w:rFonts w:ascii="Arial" w:hAnsi="Arial" w:cs="Arial"/>
          <w:sz w:val="24"/>
          <w:szCs w:val="24"/>
        </w:rPr>
        <w:t xml:space="preserve"> concentration level </w:t>
      </w:r>
      <w:r>
        <w:rPr>
          <w:rFonts w:ascii="Arial" w:hAnsi="Arial" w:cs="Arial"/>
          <w:sz w:val="24"/>
          <w:szCs w:val="24"/>
        </w:rPr>
        <w:t>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>
        <w:rPr>
          <w:rFonts w:ascii="Arial" w:hAnsi="Arial" w:cs="Arial"/>
          <w:sz w:val="24"/>
          <w:szCs w:val="24"/>
        </w:rPr>
        <w:t xml:space="preserve">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 xml:space="preserve">ration of pure light peptides.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1C480B" w:rsidRPr="007F44D7">
        <w:rPr>
          <w:rFonts w:ascii="Arial" w:hAnsi="Arial" w:cs="Arial"/>
          <w:sz w:val="24"/>
          <w:szCs w:val="24"/>
        </w:rPr>
        <w:t>a concentration of 0.</w:t>
      </w:r>
      <w:r w:rsidR="00C231AA">
        <w:rPr>
          <w:rFonts w:ascii="Arial" w:hAnsi="Arial" w:cs="Arial"/>
          <w:sz w:val="24"/>
          <w:szCs w:val="24"/>
        </w:rPr>
        <w:t>5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7F44D7">
        <w:rPr>
          <w:rFonts w:ascii="Arial" w:hAnsi="Arial" w:cs="Arial"/>
          <w:sz w:val="24"/>
          <w:szCs w:val="24"/>
        </w:rPr>
        <w:t>ug/ul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Crude heavy peptides were spiked into tissue digest matrix with the following spike levels:</w:t>
      </w:r>
    </w:p>
    <w:p w:rsidR="00C7666A" w:rsidRPr="00525C55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5C55">
        <w:rPr>
          <w:rFonts w:ascii="TimesNewRomanPSMT" w:hAnsi="TimesNewRomanPSMT" w:cs="TimesNewRomanPSMT"/>
          <w:sz w:val="24"/>
          <w:szCs w:val="24"/>
        </w:rPr>
        <w:t xml:space="preserve">Low: </w:t>
      </w:r>
      <w:r w:rsidR="00525C55" w:rsidRPr="00525C55">
        <w:rPr>
          <w:rFonts w:ascii="TimesNewRomanPSMT" w:hAnsi="TimesNewRomanPSMT" w:cs="TimesNewRomanPSMT"/>
          <w:sz w:val="24"/>
          <w:szCs w:val="24"/>
        </w:rPr>
        <w:t>5</w:t>
      </w:r>
      <w:r w:rsidRPr="00525C55">
        <w:rPr>
          <w:rFonts w:ascii="TimesNewRomanPSMT" w:hAnsi="TimesNewRomanPSMT" w:cs="TimesNewRomanPSMT"/>
          <w:sz w:val="24"/>
          <w:szCs w:val="24"/>
        </w:rPr>
        <w:t>-</w:t>
      </w:r>
      <w:r w:rsidR="00525C55" w:rsidRPr="00525C55">
        <w:rPr>
          <w:rFonts w:ascii="TimesNewRomanPSMT" w:hAnsi="TimesNewRomanPSMT" w:cs="TimesNewRomanPSMT"/>
          <w:sz w:val="24"/>
          <w:szCs w:val="24"/>
        </w:rPr>
        <w:t>20</w:t>
      </w:r>
      <w:r w:rsidRPr="00525C55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Pr="00525C55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5C55">
        <w:rPr>
          <w:rFonts w:ascii="TimesNewRomanPSMT" w:hAnsi="TimesNewRomanPSMT" w:cs="TimesNewRomanPSMT"/>
          <w:sz w:val="24"/>
          <w:szCs w:val="24"/>
        </w:rPr>
        <w:t xml:space="preserve">Med: </w:t>
      </w:r>
      <w:r w:rsidR="00525C55" w:rsidRPr="00525C55">
        <w:rPr>
          <w:rFonts w:ascii="TimesNewRomanPSMT" w:hAnsi="TimesNewRomanPSMT" w:cs="TimesNewRomanPSMT"/>
          <w:sz w:val="24"/>
          <w:szCs w:val="24"/>
        </w:rPr>
        <w:t>80</w:t>
      </w:r>
      <w:r w:rsidR="008B6C0A" w:rsidRPr="00525C55">
        <w:rPr>
          <w:rFonts w:ascii="TimesNewRomanPSMT" w:hAnsi="TimesNewRomanPSMT" w:cs="TimesNewRomanPSMT"/>
          <w:sz w:val="24"/>
          <w:szCs w:val="24"/>
        </w:rPr>
        <w:t>-</w:t>
      </w:r>
      <w:r w:rsidR="00525C55" w:rsidRPr="00525C55">
        <w:rPr>
          <w:rFonts w:ascii="TimesNewRomanPSMT" w:hAnsi="TimesNewRomanPSMT" w:cs="TimesNewRomanPSMT"/>
          <w:sz w:val="24"/>
          <w:szCs w:val="24"/>
        </w:rPr>
        <w:t>32</w:t>
      </w:r>
      <w:r w:rsidR="008B6C0A" w:rsidRPr="00525C55">
        <w:rPr>
          <w:rFonts w:ascii="TimesNewRomanPSMT" w:hAnsi="TimesNewRomanPSMT" w:cs="TimesNewRomanPSMT"/>
          <w:sz w:val="24"/>
          <w:szCs w:val="24"/>
        </w:rPr>
        <w:t>0</w:t>
      </w:r>
      <w:r w:rsidRPr="00525C55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C231AA">
        <w:rPr>
          <w:rFonts w:ascii="TimesNewRomanPSMT" w:hAnsi="TimesNewRomanPSMT" w:cs="TimesNewRomanPSMT"/>
          <w:sz w:val="24"/>
          <w:szCs w:val="24"/>
        </w:rPr>
        <w:t>1.875</w:t>
      </w:r>
      <w:r w:rsidR="008B6C0A">
        <w:rPr>
          <w:rFonts w:ascii="TimesNewRomanPSMT" w:hAnsi="TimesNewRomanPSMT" w:cs="TimesNewRomanPSMT"/>
          <w:sz w:val="24"/>
          <w:szCs w:val="24"/>
        </w:rPr>
        <w:t xml:space="preserve"> </w:t>
      </w:r>
      <w:r w:rsidR="00C231AA">
        <w:rPr>
          <w:rFonts w:ascii="TimesNewRomanPSMT" w:hAnsi="TimesNewRomanPSMT" w:cs="TimesNewRomanPSMT"/>
          <w:sz w:val="24"/>
          <w:szCs w:val="24"/>
        </w:rPr>
        <w:t xml:space="preserve">times </w:t>
      </w:r>
      <w:r w:rsidR="008B6C0A">
        <w:rPr>
          <w:rFonts w:ascii="TimesNewRomanPSMT" w:hAnsi="TimesNewRomanPSMT" w:cs="TimesNewRomanPSMT"/>
          <w:sz w:val="24"/>
          <w:szCs w:val="24"/>
        </w:rPr>
        <w:t>the concentration of Medium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53CF4">
        <w:rPr>
          <w:rFonts w:ascii="TimesNewRomanPSMT" w:hAnsi="TimesNewRomanPSMT" w:cs="TimesNewRomanPSMT"/>
          <w:sz w:val="24"/>
          <w:szCs w:val="24"/>
        </w:rPr>
        <w:t xml:space="preserve">The stock </w:t>
      </w:r>
      <w:r w:rsidR="00C231AA">
        <w:rPr>
          <w:rFonts w:ascii="TimesNewRomanPSMT" w:hAnsi="TimesNewRomanPSMT" w:cs="TimesNewRomanPSMT"/>
          <w:sz w:val="24"/>
          <w:szCs w:val="24"/>
        </w:rPr>
        <w:t>crude heavy peptide</w:t>
      </w:r>
      <w:r w:rsidRPr="00353CF4">
        <w:rPr>
          <w:rFonts w:ascii="TimesNewRomanPSMT" w:hAnsi="TimesNewRomanPSMT" w:cs="TimesNewRomanPSMT"/>
          <w:sz w:val="24"/>
          <w:szCs w:val="24"/>
        </w:rPr>
        <w:t xml:space="preserve"> mix</w:t>
      </w:r>
      <w:r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</w:t>
      </w:r>
      <w:r w:rsidR="00C231AA">
        <w:rPr>
          <w:rFonts w:ascii="TimesNewRomanPSMT" w:hAnsi="TimesNewRomanPSMT" w:cs="TimesNewRomanPSMT"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 xml:space="preserve"> ug/ul) to create the required concentration above.</w:t>
      </w:r>
    </w:p>
    <w:p w:rsidR="00C231AA" w:rsidRPr="00C231AA" w:rsidRDefault="00C231AA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231AA">
        <w:rPr>
          <w:rFonts w:ascii="TimesNewRomanPSMT" w:hAnsi="TimesNewRomanPSMT" w:cs="TimesNewRomanPSMT"/>
          <w:sz w:val="24"/>
          <w:szCs w:val="24"/>
        </w:rPr>
        <w:t>The stock pure light SIS peptide mix is prepared at 40 fmol/uL.</w:t>
      </w:r>
    </w:p>
    <w:p w:rsidR="00C231AA" w:rsidRPr="00C231AA" w:rsidRDefault="00EA7668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2.75</w:t>
      </w:r>
      <w:r w:rsidR="00C231AA" w:rsidRPr="00C231AA">
        <w:rPr>
          <w:rFonts w:ascii="TimesNewRomanPSMT" w:hAnsi="TimesNewRomanPSMT" w:cs="TimesNewRomanPSMT"/>
          <w:sz w:val="24"/>
          <w:szCs w:val="24"/>
        </w:rPr>
        <w:t xml:space="preserve"> ul of each concentration point of heavy mix is added to </w:t>
      </w:r>
      <w:r>
        <w:rPr>
          <w:rFonts w:ascii="TimesNewRomanPSMT" w:hAnsi="TimesNewRomanPSMT" w:cs="TimesNewRomanPSMT"/>
          <w:sz w:val="24"/>
          <w:szCs w:val="24"/>
        </w:rPr>
        <w:t>50.875</w:t>
      </w:r>
      <w:r w:rsidR="00C231AA" w:rsidRPr="00C231AA">
        <w:rPr>
          <w:rFonts w:ascii="TimesNewRomanPSMT" w:hAnsi="TimesNewRomanPSMT" w:cs="TimesNewRomanPSMT"/>
          <w:sz w:val="24"/>
          <w:szCs w:val="24"/>
        </w:rPr>
        <w:t xml:space="preserve"> ul of the digested tissue matrix. And 1.375 ul of light SIS mix is further added to each sample, which makes each sample a total volume of 55 ul. (By doing this, both heavy and light peptide standard account for less than 5% of final total volume). </w:t>
      </w:r>
    </w:p>
    <w:p w:rsidR="00C231AA" w:rsidRPr="00C231AA" w:rsidRDefault="00C231AA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231AA">
        <w:rPr>
          <w:rFonts w:ascii="TimesNewRomanPSMT" w:hAnsi="TimesNewRomanPSMT" w:cs="TimesNewRomanPSMT"/>
          <w:sz w:val="24"/>
          <w:szCs w:val="24"/>
        </w:rPr>
        <w:t>All samples are prepared in Eppendorf 0.6 mL plastic tube and then transferred to Waters glass vial after brief vortexing and centrifuge.</w:t>
      </w:r>
    </w:p>
    <w:p w:rsidR="00C231AA" w:rsidRPr="00C231AA" w:rsidRDefault="00C231AA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231AA">
        <w:rPr>
          <w:rFonts w:ascii="TimesNewRomanPSMT" w:hAnsi="TimesNewRomanPSMT" w:cs="TimesNewRomanPSMT"/>
          <w:sz w:val="24"/>
          <w:szCs w:val="24"/>
        </w:rPr>
        <w:t xml:space="preserve">Put all samples into autosampler and get ready for 1st dimension PRISM fractionation. </w:t>
      </w:r>
    </w:p>
    <w:p w:rsidR="00C231AA" w:rsidRPr="00C231AA" w:rsidRDefault="00C231AA" w:rsidP="00C231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231AA">
        <w:rPr>
          <w:rFonts w:ascii="TimesNewRomanPSMT" w:hAnsi="TimesNewRomanPSMT" w:cs="TimesNewRomanPSMT"/>
          <w:sz w:val="24"/>
          <w:szCs w:val="24"/>
        </w:rPr>
        <w:t>45 ul of sample is used for 1st dimension PRISM fractionation and 3uL out of 20 ul is used for each 2nd dimension LC-SRM analysis with triplicate injection runs (See SOP LC-1 for Liquid Chromatography and SOP PM-1 for Peptide MRM on TSQ Vantage).</w:t>
      </w:r>
    </w:p>
    <w:p w:rsidR="00AB0AD4" w:rsidRPr="00353CF4" w:rsidRDefault="00151EC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Each day 3 samples (Low, Med and High) are prepared and fractioned by PRISM. That is done in 5 consecutive days. </w:t>
      </w:r>
      <w:r w:rsidR="00BB6019">
        <w:rPr>
          <w:rFonts w:ascii="TimesNewRomanPSMT" w:hAnsi="TimesNewRomanPSMT" w:cs="TimesNewRomanPSMT"/>
          <w:sz w:val="24"/>
          <w:szCs w:val="24"/>
        </w:rPr>
        <w:t>The fractions are analyzed by triplicates.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</w:t>
      </w:r>
      <w:r w:rsidR="00E614FB">
        <w:rPr>
          <w:rFonts w:ascii="Arial" w:hAnsi="Arial" w:cs="Arial"/>
          <w:sz w:val="24"/>
          <w:szCs w:val="24"/>
        </w:rPr>
        <w:t>n Digestion of tissue sample</w:t>
      </w:r>
      <w:bookmarkStart w:id="0" w:name="_GoBack"/>
      <w:bookmarkEnd w:id="0"/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</w:t>
      </w:r>
      <w:r w:rsidR="00E614FB">
        <w:rPr>
          <w:rFonts w:ascii="Arial" w:hAnsi="Arial" w:cs="Arial"/>
          <w:sz w:val="24"/>
          <w:szCs w:val="24"/>
        </w:rPr>
        <w:t>or Tissue Sample Preparation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</w:p>
    <w:p w:rsidR="00E614FB" w:rsidRDefault="00E614FB" w:rsidP="00E614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 Frac-1 for Sample Fractionation Peptide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A99" w:rsidRDefault="00B60A99">
      <w:r>
        <w:separator/>
      </w:r>
    </w:p>
  </w:endnote>
  <w:endnote w:type="continuationSeparator" w:id="0">
    <w:p w:rsidR="00B60A99" w:rsidRDefault="00B6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614FB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614FB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A99" w:rsidRDefault="00B60A99">
      <w:r>
        <w:separator/>
      </w:r>
    </w:p>
  </w:footnote>
  <w:footnote w:type="continuationSeparator" w:id="0">
    <w:p w:rsidR="00B60A99" w:rsidRDefault="00B60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B305E"/>
    <w:rsid w:val="000B7BF4"/>
    <w:rsid w:val="000C6B99"/>
    <w:rsid w:val="000D6194"/>
    <w:rsid w:val="000E4448"/>
    <w:rsid w:val="000F1862"/>
    <w:rsid w:val="00105B06"/>
    <w:rsid w:val="00116569"/>
    <w:rsid w:val="001179E6"/>
    <w:rsid w:val="001242B2"/>
    <w:rsid w:val="001405FD"/>
    <w:rsid w:val="001475B1"/>
    <w:rsid w:val="00151EC4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42E3E"/>
    <w:rsid w:val="00261BC2"/>
    <w:rsid w:val="002649A1"/>
    <w:rsid w:val="002B40EE"/>
    <w:rsid w:val="002C310A"/>
    <w:rsid w:val="002E3279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06EB6"/>
    <w:rsid w:val="004272E5"/>
    <w:rsid w:val="00440BC9"/>
    <w:rsid w:val="0044417D"/>
    <w:rsid w:val="00453B38"/>
    <w:rsid w:val="00471B9A"/>
    <w:rsid w:val="00481AFA"/>
    <w:rsid w:val="0049472A"/>
    <w:rsid w:val="004C171E"/>
    <w:rsid w:val="00525C55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72100"/>
    <w:rsid w:val="007977CD"/>
    <w:rsid w:val="007D045C"/>
    <w:rsid w:val="00816AD2"/>
    <w:rsid w:val="00842B68"/>
    <w:rsid w:val="00886954"/>
    <w:rsid w:val="008B6C0A"/>
    <w:rsid w:val="008B6CD8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C67C3"/>
    <w:rsid w:val="009D30F0"/>
    <w:rsid w:val="00A20B38"/>
    <w:rsid w:val="00A21D66"/>
    <w:rsid w:val="00A43783"/>
    <w:rsid w:val="00A505EC"/>
    <w:rsid w:val="00A50A46"/>
    <w:rsid w:val="00A64194"/>
    <w:rsid w:val="00A722E5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06E8"/>
    <w:rsid w:val="00B33AA6"/>
    <w:rsid w:val="00B45BE9"/>
    <w:rsid w:val="00B60321"/>
    <w:rsid w:val="00B60A99"/>
    <w:rsid w:val="00B64A38"/>
    <w:rsid w:val="00B71322"/>
    <w:rsid w:val="00BB410A"/>
    <w:rsid w:val="00BB6019"/>
    <w:rsid w:val="00BC6DD5"/>
    <w:rsid w:val="00BD751C"/>
    <w:rsid w:val="00BE4CB1"/>
    <w:rsid w:val="00BF4684"/>
    <w:rsid w:val="00C231AA"/>
    <w:rsid w:val="00C46BA4"/>
    <w:rsid w:val="00C46F39"/>
    <w:rsid w:val="00C51477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614FB"/>
    <w:rsid w:val="00E75217"/>
    <w:rsid w:val="00E902E1"/>
    <w:rsid w:val="00E9235E"/>
    <w:rsid w:val="00E96A83"/>
    <w:rsid w:val="00EA7339"/>
    <w:rsid w:val="00EA7668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B84508E3-B4D1-403B-B4F4-1745360E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8B4D9-DF03-44E3-ADAB-D64A8F07A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4625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31</cp:revision>
  <cp:lastPrinted>2010-05-04T00:05:00Z</cp:lastPrinted>
  <dcterms:created xsi:type="dcterms:W3CDTF">2014-05-07T23:34:00Z</dcterms:created>
  <dcterms:modified xsi:type="dcterms:W3CDTF">2016-07-25T22:03:00Z</dcterms:modified>
</cp:coreProperties>
</file>