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FD424A" w:rsidRPr="00C46BA4" w:rsidTr="00C46BA4">
        <w:tc>
          <w:tcPr>
            <w:tcW w:w="8856" w:type="dxa"/>
          </w:tcPr>
          <w:p w:rsidR="00FD424A" w:rsidRPr="00C46BA4" w:rsidRDefault="00FD424A" w:rsidP="007226F0">
            <w:pPr>
              <w:pStyle w:val="Title"/>
            </w:pPr>
            <w:r w:rsidRPr="00C46BA4">
              <w:t>STANDARD OPERATING PROCEDURE</w:t>
            </w:r>
          </w:p>
        </w:tc>
      </w:tr>
      <w:tr w:rsidR="00FD424A" w:rsidRPr="00C46BA4" w:rsidTr="00C46BA4"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28"/>
              <w:gridCol w:w="4312"/>
            </w:tblGrid>
            <w:tr w:rsidR="00FD424A" w:rsidRPr="00304744" w:rsidTr="00014FB5">
              <w:trPr>
                <w:trHeight w:val="711"/>
              </w:trPr>
              <w:tc>
                <w:tcPr>
                  <w:tcW w:w="8856" w:type="dxa"/>
                  <w:gridSpan w:val="2"/>
                  <w:tcBorders>
                    <w:top w:val="single" w:sz="4" w:space="0" w:color="auto"/>
                  </w:tcBorders>
                </w:tcPr>
                <w:p w:rsidR="00FD424A" w:rsidRPr="007226F0" w:rsidRDefault="00FD424A" w:rsidP="00310877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</w:rPr>
                  </w:pPr>
                  <w:r w:rsidRPr="00310877">
                    <w:rPr>
                      <w:rStyle w:val="Strong"/>
                      <w:sz w:val="28"/>
                    </w:rPr>
                    <w:t xml:space="preserve">Title:  </w:t>
                  </w:r>
                  <w:r w:rsidR="00310877" w:rsidRPr="00310877">
                    <w:rPr>
                      <w:rStyle w:val="Strong"/>
                      <w:sz w:val="28"/>
                    </w:rPr>
                    <w:t>Trypsin digestion of tissue sample</w:t>
                  </w:r>
                </w:p>
              </w:tc>
            </w:tr>
            <w:tr w:rsidR="00FD424A" w:rsidRPr="00304744" w:rsidTr="00014FB5">
              <w:trPr>
                <w:trHeight w:val="192"/>
              </w:trPr>
              <w:tc>
                <w:tcPr>
                  <w:tcW w:w="4428" w:type="dxa"/>
                </w:tcPr>
                <w:p w:rsidR="00FD424A" w:rsidRPr="00310877" w:rsidRDefault="00FD424A" w:rsidP="00310877">
                  <w:pPr>
                    <w:pStyle w:val="Header"/>
                    <w:spacing w:before="60"/>
                    <w:rPr>
                      <w:rStyle w:val="Strong"/>
                      <w:sz w:val="28"/>
                    </w:rPr>
                  </w:pPr>
                </w:p>
              </w:tc>
              <w:tc>
                <w:tcPr>
                  <w:tcW w:w="4428" w:type="dxa"/>
                </w:tcPr>
                <w:p w:rsidR="00FD424A" w:rsidRPr="00310877" w:rsidRDefault="00FD424A" w:rsidP="00310877">
                  <w:pPr>
                    <w:pStyle w:val="Header"/>
                    <w:spacing w:before="60"/>
                    <w:jc w:val="right"/>
                    <w:rPr>
                      <w:rStyle w:val="Strong"/>
                      <w:sz w:val="28"/>
                    </w:rPr>
                  </w:pPr>
                  <w:r w:rsidRPr="00310877">
                    <w:rPr>
                      <w:rStyle w:val="Strong"/>
                      <w:sz w:val="28"/>
                    </w:rPr>
                    <w:t xml:space="preserve">  </w:t>
                  </w:r>
                </w:p>
              </w:tc>
            </w:tr>
            <w:tr w:rsidR="00FD424A" w:rsidRPr="00304744" w:rsidTr="00014FB5">
              <w:trPr>
                <w:trHeight w:val="528"/>
              </w:trPr>
              <w:tc>
                <w:tcPr>
                  <w:tcW w:w="4428" w:type="dxa"/>
                </w:tcPr>
                <w:p w:rsidR="00FD424A" w:rsidRPr="00310877" w:rsidRDefault="00FD424A" w:rsidP="00D81F75">
                  <w:pPr>
                    <w:pStyle w:val="Header"/>
                    <w:spacing w:before="60"/>
                    <w:rPr>
                      <w:rStyle w:val="Strong"/>
                      <w:sz w:val="28"/>
                    </w:rPr>
                  </w:pPr>
                  <w:r w:rsidRPr="00310877">
                    <w:rPr>
                      <w:rStyle w:val="Strong"/>
                      <w:sz w:val="28"/>
                    </w:rPr>
                    <w:t xml:space="preserve">Version #:  </w:t>
                  </w:r>
                  <w:r w:rsidR="00D81F75">
                    <w:rPr>
                      <w:rStyle w:val="Strong"/>
                      <w:sz w:val="28"/>
                    </w:rPr>
                    <w:t>PRISM</w:t>
                  </w:r>
                </w:p>
              </w:tc>
              <w:tc>
                <w:tcPr>
                  <w:tcW w:w="4428" w:type="dxa"/>
                </w:tcPr>
                <w:p w:rsidR="00FD424A" w:rsidRPr="00310877" w:rsidRDefault="00FD424A" w:rsidP="007226F0">
                  <w:pPr>
                    <w:pStyle w:val="Header"/>
                    <w:spacing w:before="60" w:after="60"/>
                    <w:rPr>
                      <w:rStyle w:val="Strong"/>
                      <w:sz w:val="28"/>
                    </w:rPr>
                  </w:pPr>
                  <w:r w:rsidRPr="00310877">
                    <w:rPr>
                      <w:rStyle w:val="Strong"/>
                      <w:sz w:val="28"/>
                    </w:rPr>
                    <w:t xml:space="preserve">Author: </w:t>
                  </w:r>
                  <w:r w:rsidR="00310877">
                    <w:rPr>
                      <w:rStyle w:val="Strong"/>
                      <w:sz w:val="28"/>
                    </w:rPr>
                    <w:t xml:space="preserve"> PNNL Lab</w:t>
                  </w:r>
                </w:p>
              </w:tc>
            </w:tr>
            <w:tr w:rsidR="00FD424A" w:rsidRPr="00304744" w:rsidTr="00014FB5">
              <w:trPr>
                <w:trHeight w:val="528"/>
              </w:trPr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310877" w:rsidRDefault="007226F0" w:rsidP="00D81F75">
                  <w:pPr>
                    <w:pStyle w:val="Header"/>
                    <w:spacing w:before="60"/>
                    <w:rPr>
                      <w:rStyle w:val="Strong"/>
                      <w:sz w:val="28"/>
                    </w:rPr>
                  </w:pPr>
                  <w:r w:rsidRPr="00310877">
                    <w:rPr>
                      <w:rStyle w:val="Strong"/>
                      <w:sz w:val="28"/>
                    </w:rPr>
                    <w:t>Date</w:t>
                  </w:r>
                  <w:r w:rsidR="00FD424A" w:rsidRPr="00310877">
                    <w:rPr>
                      <w:rStyle w:val="Strong"/>
                      <w:sz w:val="28"/>
                    </w:rPr>
                    <w:t xml:space="preserve">: </w:t>
                  </w:r>
                  <w:r w:rsidR="00123790">
                    <w:rPr>
                      <w:rStyle w:val="Strong"/>
                      <w:sz w:val="28"/>
                    </w:rPr>
                    <w:t>0</w:t>
                  </w:r>
                  <w:r w:rsidR="00D81F75">
                    <w:rPr>
                      <w:rStyle w:val="Strong"/>
                      <w:sz w:val="28"/>
                    </w:rPr>
                    <w:t>7</w:t>
                  </w:r>
                  <w:r w:rsidR="00310877">
                    <w:rPr>
                      <w:rStyle w:val="Strong"/>
                      <w:sz w:val="28"/>
                    </w:rPr>
                    <w:t>/</w:t>
                  </w:r>
                  <w:r w:rsidR="00D81F75">
                    <w:rPr>
                      <w:rStyle w:val="Strong"/>
                      <w:sz w:val="28"/>
                    </w:rPr>
                    <w:t>2</w:t>
                  </w:r>
                  <w:bookmarkStart w:id="0" w:name="_GoBack"/>
                  <w:bookmarkEnd w:id="0"/>
                  <w:r w:rsidR="00123790">
                    <w:rPr>
                      <w:rStyle w:val="Strong"/>
                      <w:sz w:val="28"/>
                    </w:rPr>
                    <w:t>0</w:t>
                  </w:r>
                  <w:r w:rsidR="00310877">
                    <w:rPr>
                      <w:rStyle w:val="Strong"/>
                      <w:sz w:val="28"/>
                    </w:rPr>
                    <w:t>/201</w:t>
                  </w:r>
                  <w:r w:rsidR="00123790">
                    <w:rPr>
                      <w:rStyle w:val="Strong"/>
                      <w:sz w:val="28"/>
                    </w:rPr>
                    <w:t>6</w:t>
                  </w:r>
                </w:p>
              </w:tc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7226F0" w:rsidRDefault="00FD424A" w:rsidP="00014FB5">
                  <w:pPr>
                    <w:pStyle w:val="Header"/>
                    <w:tabs>
                      <w:tab w:val="left" w:pos="792"/>
                    </w:tabs>
                    <w:spacing w:before="60" w:after="60"/>
                    <w:rPr>
                      <w:rStyle w:val="Strong"/>
                    </w:rPr>
                  </w:pPr>
                </w:p>
              </w:tc>
            </w:tr>
          </w:tbl>
          <w:p w:rsidR="00FD424A" w:rsidRPr="00C46BA4" w:rsidRDefault="00FD424A" w:rsidP="00C46BA4">
            <w:pPr>
              <w:pStyle w:val="Header"/>
              <w:jc w:val="center"/>
              <w:rPr>
                <w:rFonts w:ascii="Arial" w:hAnsi="Arial"/>
                <w:b/>
                <w:sz w:val="32"/>
              </w:rPr>
            </w:pPr>
          </w:p>
        </w:tc>
      </w:tr>
    </w:tbl>
    <w:p w:rsidR="00FD424A" w:rsidRDefault="00FD424A"/>
    <w:p w:rsidR="00FD424A" w:rsidRDefault="00FD424A" w:rsidP="007226F0">
      <w:pPr>
        <w:pStyle w:val="Heading1"/>
      </w:pPr>
      <w:r>
        <w:t>P</w:t>
      </w:r>
      <w:r w:rsidR="007226F0">
        <w:t>urpose</w:t>
      </w:r>
    </w:p>
    <w:p w:rsidR="001C4ABF" w:rsidRPr="00310877" w:rsidRDefault="00C46F39" w:rsidP="007226F0">
      <w:pPr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The purpose of this document is to</w:t>
      </w:r>
      <w:r w:rsidR="00E46B3E" w:rsidRPr="00310877">
        <w:rPr>
          <w:rFonts w:ascii="Arial" w:hAnsi="Arial" w:cs="Arial"/>
          <w:sz w:val="24"/>
          <w:szCs w:val="24"/>
        </w:rPr>
        <w:t xml:space="preserve"> </w:t>
      </w:r>
      <w:r w:rsidR="00310877">
        <w:rPr>
          <w:rFonts w:ascii="Arial" w:hAnsi="Arial" w:cs="Arial"/>
          <w:sz w:val="24"/>
          <w:szCs w:val="24"/>
        </w:rPr>
        <w:t>describe the procedure of trypsin digestion of tissue sample.</w:t>
      </w:r>
    </w:p>
    <w:p w:rsidR="00FD424A" w:rsidRDefault="00FD424A" w:rsidP="007226F0">
      <w:pPr>
        <w:pStyle w:val="Heading1"/>
      </w:pPr>
      <w:r>
        <w:t>S</w:t>
      </w:r>
      <w:r w:rsidR="007226F0">
        <w:t>cope</w:t>
      </w:r>
    </w:p>
    <w:p w:rsidR="00C46F39" w:rsidRPr="00310877" w:rsidRDefault="00C46F39" w:rsidP="007226F0">
      <w:pPr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 xml:space="preserve">This procedure </w:t>
      </w:r>
      <w:r w:rsidR="001C4ABF" w:rsidRPr="00310877">
        <w:rPr>
          <w:rFonts w:ascii="Arial" w:hAnsi="Arial" w:cs="Arial"/>
          <w:sz w:val="24"/>
          <w:szCs w:val="24"/>
        </w:rPr>
        <w:t>may be used to</w:t>
      </w:r>
      <w:r w:rsidR="00310877">
        <w:rPr>
          <w:rFonts w:ascii="Arial" w:hAnsi="Arial" w:cs="Arial"/>
          <w:sz w:val="24"/>
          <w:szCs w:val="24"/>
        </w:rPr>
        <w:t xml:space="preserve"> perform trypsin digestion of tissue sample.</w:t>
      </w:r>
    </w:p>
    <w:p w:rsidR="00FD424A" w:rsidRDefault="00FD424A" w:rsidP="007226F0">
      <w:pPr>
        <w:pStyle w:val="Heading1"/>
      </w:pPr>
      <w:r>
        <w:t>R</w:t>
      </w:r>
      <w:r w:rsidR="007226F0">
        <w:t>esponsibilities</w:t>
      </w:r>
    </w:p>
    <w:p w:rsidR="00C46F39" w:rsidRPr="00310877" w:rsidRDefault="00C46F39" w:rsidP="007226F0">
      <w:pPr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It is the responsibility of person(s) performing this procedure to be familiar with lab</w:t>
      </w:r>
      <w:r w:rsidR="00886954" w:rsidRPr="00310877">
        <w:rPr>
          <w:rFonts w:ascii="Arial" w:hAnsi="Arial" w:cs="Arial"/>
          <w:sz w:val="24"/>
          <w:szCs w:val="24"/>
        </w:rPr>
        <w:t>oratory</w:t>
      </w:r>
      <w:r w:rsidRPr="00310877">
        <w:rPr>
          <w:rFonts w:ascii="Arial" w:hAnsi="Arial" w:cs="Arial"/>
          <w:sz w:val="24"/>
          <w:szCs w:val="24"/>
        </w:rPr>
        <w:t xml:space="preserve"> safety procedures.  The interpretation of results must be done by a person trained in the procedure and familiar with such interpretation.  </w:t>
      </w:r>
    </w:p>
    <w:p w:rsidR="00FD424A" w:rsidRDefault="00C46F39" w:rsidP="007226F0">
      <w:pPr>
        <w:pStyle w:val="Heading1"/>
      </w:pPr>
      <w:r>
        <w:t>Equipment</w:t>
      </w:r>
    </w:p>
    <w:p w:rsidR="00310877" w:rsidRP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Plate reader (Tecan)</w:t>
      </w:r>
    </w:p>
    <w:p w:rsidR="00310877" w:rsidRP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Sonicator Bath</w:t>
      </w:r>
    </w:p>
    <w:p w:rsidR="00310877" w:rsidRP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Vortexer</w:t>
      </w:r>
    </w:p>
    <w:p w:rsidR="00310877" w:rsidRP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Thermomixer (</w:t>
      </w:r>
      <w:r w:rsidR="002958B1">
        <w:rPr>
          <w:rFonts w:ascii="Arial" w:hAnsi="Arial" w:cs="Arial"/>
          <w:sz w:val="24"/>
          <w:szCs w:val="24"/>
        </w:rPr>
        <w:t>E</w:t>
      </w:r>
      <w:r w:rsidRPr="00310877">
        <w:rPr>
          <w:rFonts w:ascii="Arial" w:hAnsi="Arial" w:cs="Arial"/>
          <w:sz w:val="24"/>
          <w:szCs w:val="24"/>
        </w:rPr>
        <w:t>ppendorf)</w:t>
      </w:r>
    </w:p>
    <w:p w:rsidR="00310877" w:rsidRP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Hula Mixer (Invitrogen)</w:t>
      </w:r>
    </w:p>
    <w:p w:rsidR="00310877" w:rsidRP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Vacuum SPE Station (Supelco)</w:t>
      </w:r>
    </w:p>
    <w:p w:rsidR="00310877" w:rsidRP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Speed-Vac (Thermo)</w:t>
      </w:r>
    </w:p>
    <w:p w:rsidR="00952C63" w:rsidRDefault="00C46F39" w:rsidP="007226F0">
      <w:pPr>
        <w:pStyle w:val="Heading1"/>
      </w:pPr>
      <w:r>
        <w:t>Materials</w:t>
      </w:r>
    </w:p>
    <w:p w:rsidR="00310877" w:rsidRP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15-mL centrifuge tube (Corning)</w:t>
      </w:r>
    </w:p>
    <w:p w:rsidR="00310877" w:rsidRP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lastRenderedPageBreak/>
        <w:t>0.6, 1.5, and 2.0-mL microcentrifuge tubes (Fisher)</w:t>
      </w:r>
    </w:p>
    <w:p w:rsidR="00310877" w:rsidRP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4.0-mL cryovials (Corning)</w:t>
      </w:r>
    </w:p>
    <w:p w:rsidR="00310877" w:rsidRP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Discovery C-18 50 mg/1 mL SPE cartridges (Supelco)</w:t>
      </w:r>
    </w:p>
    <w:p w:rsidR="008F2E2B" w:rsidRDefault="008F2E2B" w:rsidP="007226F0">
      <w:pPr>
        <w:pStyle w:val="Heading1"/>
      </w:pPr>
      <w:r>
        <w:t>Reagents</w:t>
      </w:r>
    </w:p>
    <w:p w:rsidR="00310877" w:rsidRPr="00310877" w:rsidRDefault="00310877" w:rsidP="00D47C86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DTT (Sigma Aldrich)</w:t>
      </w:r>
    </w:p>
    <w:p w:rsidR="00310877" w:rsidRPr="00310877" w:rsidRDefault="00310877" w:rsidP="00D47C86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Iodoacetamide (Sigma Aldrich)</w:t>
      </w:r>
    </w:p>
    <w:p w:rsidR="00310877" w:rsidRPr="00310877" w:rsidRDefault="00310877" w:rsidP="00D47C86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Trypsin (USB)</w:t>
      </w:r>
    </w:p>
    <w:p w:rsidR="00310877" w:rsidRPr="00310877" w:rsidRDefault="00310877" w:rsidP="00D47C86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Methanol (Fisher)</w:t>
      </w:r>
    </w:p>
    <w:p w:rsidR="00310877" w:rsidRPr="00310877" w:rsidRDefault="00310877" w:rsidP="00D47C86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TFA (Sigma Aldrich)</w:t>
      </w:r>
    </w:p>
    <w:p w:rsidR="00310877" w:rsidRPr="00310877" w:rsidRDefault="00310877" w:rsidP="00D47C86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ACN (Fisher)</w:t>
      </w:r>
    </w:p>
    <w:p w:rsidR="007226F0" w:rsidRPr="00310877" w:rsidRDefault="00310877" w:rsidP="00D47C86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BCA Assay Reagents A and B (The</w:t>
      </w:r>
      <w:r w:rsidR="002958B1">
        <w:rPr>
          <w:rFonts w:ascii="Arial" w:hAnsi="Arial" w:cs="Arial"/>
          <w:sz w:val="24"/>
          <w:szCs w:val="24"/>
        </w:rPr>
        <w:t>r</w:t>
      </w:r>
      <w:r w:rsidRPr="00310877">
        <w:rPr>
          <w:rFonts w:ascii="Arial" w:hAnsi="Arial" w:cs="Arial"/>
          <w:sz w:val="24"/>
          <w:szCs w:val="24"/>
        </w:rPr>
        <w:t>mo Pierce)</w:t>
      </w:r>
    </w:p>
    <w:p w:rsidR="00310877" w:rsidRPr="001B14A3" w:rsidRDefault="00BD751C" w:rsidP="001B14A3">
      <w:pPr>
        <w:pStyle w:val="Heading1"/>
        <w:rPr>
          <w:rFonts w:ascii="Arial" w:hAnsi="Arial" w:cs="Arial"/>
          <w:szCs w:val="24"/>
        </w:rPr>
      </w:pPr>
      <w:r w:rsidRPr="00B60321">
        <w:t>Solutions</w:t>
      </w:r>
    </w:p>
    <w:p w:rsid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DTT (500 mM, 77 mg DTT per mL of Nanopure water)</w:t>
      </w:r>
    </w:p>
    <w:p w:rsid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IAA (400 mM, 74 mg IAA per mL of Nanopure water)</w:t>
      </w:r>
    </w:p>
    <w:p w:rsidR="009860F3" w:rsidRDefault="00FD424A" w:rsidP="007226F0">
      <w:pPr>
        <w:pStyle w:val="Heading1"/>
      </w:pPr>
      <w:r>
        <w:t>Procedure</w:t>
      </w:r>
    </w:p>
    <w:p w:rsidR="00BD601E" w:rsidRPr="00BD601E" w:rsidRDefault="00BD601E" w:rsidP="00BD601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Add sufficient amount of the stock solution</w:t>
      </w:r>
      <w:r>
        <w:rPr>
          <w:rFonts w:ascii="Arial" w:hAnsi="Arial" w:cs="Arial"/>
          <w:sz w:val="24"/>
          <w:szCs w:val="24"/>
        </w:rPr>
        <w:t xml:space="preserve"> DTT </w:t>
      </w:r>
      <w:r w:rsidRPr="00BD601E">
        <w:rPr>
          <w:rFonts w:ascii="Arial" w:hAnsi="Arial" w:cs="Arial"/>
          <w:sz w:val="24"/>
          <w:szCs w:val="24"/>
        </w:rPr>
        <w:t xml:space="preserve">to the samples to have a final concentration of 5 mM. Incubate at 37 </w:t>
      </w:r>
      <w:r>
        <w:rPr>
          <w:rFonts w:ascii="Arial" w:hAnsi="Arial" w:cs="Arial"/>
          <w:sz w:val="24"/>
          <w:szCs w:val="24"/>
        </w:rPr>
        <w:t>ºC</w:t>
      </w:r>
      <w:r w:rsidRPr="00BD601E">
        <w:rPr>
          <w:rFonts w:ascii="Arial" w:hAnsi="Arial" w:cs="Arial"/>
          <w:sz w:val="24"/>
          <w:szCs w:val="24"/>
        </w:rPr>
        <w:t xml:space="preserve"> for 1 hr, 1200 rpm shaker speed</w:t>
      </w:r>
    </w:p>
    <w:p w:rsidR="00BD601E" w:rsidRDefault="00BD601E" w:rsidP="00BD601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Add sufficient amount of the stock solution</w:t>
      </w:r>
      <w:r>
        <w:rPr>
          <w:rFonts w:ascii="Arial" w:hAnsi="Arial" w:cs="Arial"/>
          <w:sz w:val="24"/>
          <w:szCs w:val="24"/>
        </w:rPr>
        <w:t xml:space="preserve"> IAA</w:t>
      </w:r>
      <w:r w:rsidRPr="00BD601E">
        <w:rPr>
          <w:rFonts w:ascii="Arial" w:hAnsi="Arial" w:cs="Arial"/>
          <w:sz w:val="24"/>
          <w:szCs w:val="24"/>
        </w:rPr>
        <w:t xml:space="preserve"> to have a final concentration of 10 mM. Incubate at RT for 1 hr in the dark, 1200 rpm shaker speed</w:t>
      </w:r>
    </w:p>
    <w:p w:rsidR="00BD601E" w:rsidRDefault="00BD601E" w:rsidP="00BD601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Dilute samples 2x using Nanopure water</w:t>
      </w:r>
    </w:p>
    <w:p w:rsidR="00BD601E" w:rsidRPr="00BD601E" w:rsidRDefault="00BD601E" w:rsidP="00BD601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Add 1M CaCl2 to have a final concentration of 1 mM CaCl2 in the samples</w:t>
      </w:r>
    </w:p>
    <w:p w:rsidR="00BD601E" w:rsidRPr="00BD601E" w:rsidRDefault="00BD601E" w:rsidP="00BD601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Add 20 µI</w:t>
      </w:r>
      <w:r>
        <w:rPr>
          <w:rFonts w:ascii="Arial" w:hAnsi="Arial" w:cs="Arial"/>
          <w:sz w:val="24"/>
          <w:szCs w:val="24"/>
        </w:rPr>
        <w:t xml:space="preserve"> </w:t>
      </w:r>
      <w:r w:rsidRPr="00BD601E">
        <w:rPr>
          <w:rFonts w:ascii="Arial" w:hAnsi="Arial" w:cs="Arial"/>
          <w:sz w:val="24"/>
          <w:szCs w:val="24"/>
        </w:rPr>
        <w:t>of 50 mM NH4HC</w:t>
      </w:r>
      <w:r>
        <w:rPr>
          <w:rFonts w:ascii="Arial" w:hAnsi="Arial" w:cs="Arial"/>
          <w:sz w:val="24"/>
          <w:szCs w:val="24"/>
        </w:rPr>
        <w:t>O</w:t>
      </w:r>
      <w:r w:rsidRPr="00BD601E">
        <w:rPr>
          <w:rFonts w:ascii="Arial" w:hAnsi="Arial" w:cs="Arial"/>
          <w:sz w:val="24"/>
          <w:szCs w:val="24"/>
        </w:rPr>
        <w:t>3 to a vial of 20 µg of try</w:t>
      </w:r>
      <w:r>
        <w:rPr>
          <w:rFonts w:ascii="Arial" w:hAnsi="Arial" w:cs="Arial"/>
          <w:sz w:val="24"/>
          <w:szCs w:val="24"/>
        </w:rPr>
        <w:t xml:space="preserve">psin. Incubate for 10 min at 37 ºC </w:t>
      </w:r>
      <w:r w:rsidRPr="00BD601E">
        <w:rPr>
          <w:rFonts w:ascii="Arial" w:hAnsi="Arial" w:cs="Arial"/>
          <w:sz w:val="24"/>
          <w:szCs w:val="24"/>
        </w:rPr>
        <w:t>to activate.</w:t>
      </w:r>
    </w:p>
    <w:p w:rsidR="00BD601E" w:rsidRPr="00BD601E" w:rsidRDefault="00BD601E" w:rsidP="00BD601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Add trypsin</w:t>
      </w:r>
      <w:r>
        <w:rPr>
          <w:rFonts w:ascii="Arial" w:hAnsi="Arial" w:cs="Arial"/>
          <w:sz w:val="24"/>
          <w:szCs w:val="24"/>
        </w:rPr>
        <w:t xml:space="preserve"> to samples in a 1:50 enzyme</w:t>
      </w:r>
      <w:r w:rsidRPr="00BD601E">
        <w:rPr>
          <w:rFonts w:ascii="Arial" w:hAnsi="Arial" w:cs="Arial"/>
          <w:sz w:val="24"/>
          <w:szCs w:val="24"/>
        </w:rPr>
        <w:t>:pr</w:t>
      </w:r>
      <w:r>
        <w:rPr>
          <w:rFonts w:ascii="Arial" w:hAnsi="Arial" w:cs="Arial"/>
          <w:sz w:val="24"/>
          <w:szCs w:val="24"/>
        </w:rPr>
        <w:t>otein ratio and incubate at 37 ºC</w:t>
      </w:r>
      <w:r w:rsidRPr="00BD601E">
        <w:rPr>
          <w:rFonts w:ascii="Arial" w:hAnsi="Arial" w:cs="Arial"/>
          <w:sz w:val="24"/>
          <w:szCs w:val="24"/>
        </w:rPr>
        <w:t xml:space="preserve"> for 4 hr, 700 rpm shaker speed</w:t>
      </w:r>
    </w:p>
    <w:p w:rsidR="00BD601E" w:rsidRPr="00BD601E" w:rsidRDefault="00BD601E" w:rsidP="00BD601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Dilute samples 4x using Nanopure water</w:t>
      </w:r>
    </w:p>
    <w:p w:rsidR="00BD601E" w:rsidRDefault="00BD601E" w:rsidP="00BD601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Repeat steps 8-10, except incubate overnight at RT</w:t>
      </w:r>
    </w:p>
    <w:p w:rsidR="00BD601E" w:rsidRPr="00BD601E" w:rsidRDefault="00BD601E" w:rsidP="00BD601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Acidify samples right after digest with TFA to pH 2-2.5 (-0.5% TFA final concentration)</w:t>
      </w:r>
    </w:p>
    <w:p w:rsidR="00BD601E" w:rsidRPr="00BD601E" w:rsidRDefault="00BD601E" w:rsidP="00BD601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Proceed to SPE clean-up</w:t>
      </w:r>
    </w:p>
    <w:p w:rsidR="00BD601E" w:rsidRPr="00BD601E" w:rsidRDefault="00BD601E" w:rsidP="00BD601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Centrifuge samples at 4000 x g for 10 min</w:t>
      </w:r>
    </w:p>
    <w:p w:rsidR="00BD601E" w:rsidRPr="00BD601E" w:rsidRDefault="00BD601E" w:rsidP="00BD601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C-18 SPE</w:t>
      </w:r>
    </w:p>
    <w:p w:rsidR="00BD601E" w:rsidRPr="00BD601E" w:rsidRDefault="00BD601E" w:rsidP="00BD601E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a.</w:t>
      </w:r>
      <w:r w:rsidRPr="00BD601E">
        <w:rPr>
          <w:rFonts w:ascii="Arial" w:hAnsi="Arial" w:cs="Arial"/>
          <w:sz w:val="24"/>
          <w:szCs w:val="24"/>
        </w:rPr>
        <w:tab/>
        <w:t>Prewash with 3 ml</w:t>
      </w:r>
      <w:r w:rsidR="002958B1">
        <w:rPr>
          <w:rFonts w:ascii="Arial" w:hAnsi="Arial" w:cs="Arial"/>
          <w:sz w:val="24"/>
          <w:szCs w:val="24"/>
        </w:rPr>
        <w:t xml:space="preserve"> </w:t>
      </w:r>
      <w:r w:rsidRPr="00BD601E">
        <w:rPr>
          <w:rFonts w:ascii="Arial" w:hAnsi="Arial" w:cs="Arial"/>
          <w:sz w:val="24"/>
          <w:szCs w:val="24"/>
        </w:rPr>
        <w:t>of MeOH</w:t>
      </w:r>
    </w:p>
    <w:p w:rsidR="00BD601E" w:rsidRPr="00BD601E" w:rsidRDefault="00BD601E" w:rsidP="00BD601E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b.</w:t>
      </w:r>
      <w:r w:rsidRPr="00BD601E">
        <w:rPr>
          <w:rFonts w:ascii="Arial" w:hAnsi="Arial" w:cs="Arial"/>
          <w:sz w:val="24"/>
          <w:szCs w:val="24"/>
        </w:rPr>
        <w:tab/>
        <w:t>Prewash with 2 ml</w:t>
      </w:r>
      <w:r w:rsidR="002958B1">
        <w:rPr>
          <w:rFonts w:ascii="Arial" w:hAnsi="Arial" w:cs="Arial"/>
          <w:sz w:val="24"/>
          <w:szCs w:val="24"/>
        </w:rPr>
        <w:t xml:space="preserve"> </w:t>
      </w:r>
      <w:r w:rsidRPr="00BD601E">
        <w:rPr>
          <w:rFonts w:ascii="Arial" w:hAnsi="Arial" w:cs="Arial"/>
          <w:sz w:val="24"/>
          <w:szCs w:val="24"/>
        </w:rPr>
        <w:t>of 0.1% TFA</w:t>
      </w:r>
    </w:p>
    <w:p w:rsidR="00BD601E" w:rsidRPr="00BD601E" w:rsidRDefault="00BD601E" w:rsidP="00BD601E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c.</w:t>
      </w:r>
      <w:r w:rsidRPr="00BD601E">
        <w:rPr>
          <w:rFonts w:ascii="Arial" w:hAnsi="Arial" w:cs="Arial"/>
          <w:sz w:val="24"/>
          <w:szCs w:val="24"/>
        </w:rPr>
        <w:tab/>
        <w:t>Slowly put sample through the column</w:t>
      </w:r>
    </w:p>
    <w:p w:rsidR="00BD601E" w:rsidRPr="00BD601E" w:rsidRDefault="00BD601E" w:rsidP="00BD601E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d.</w:t>
      </w:r>
      <w:r w:rsidRPr="00BD601E">
        <w:rPr>
          <w:rFonts w:ascii="Arial" w:hAnsi="Arial" w:cs="Arial"/>
          <w:sz w:val="24"/>
          <w:szCs w:val="24"/>
        </w:rPr>
        <w:tab/>
        <w:t>Wash with 4 ml of 95:5 H2</w:t>
      </w:r>
      <w:r w:rsidR="002958B1">
        <w:rPr>
          <w:rFonts w:ascii="Arial" w:hAnsi="Arial" w:cs="Arial"/>
          <w:sz w:val="24"/>
          <w:szCs w:val="24"/>
        </w:rPr>
        <w:t>O</w:t>
      </w:r>
      <w:r w:rsidRPr="00BD601E">
        <w:rPr>
          <w:rFonts w:ascii="Arial" w:hAnsi="Arial" w:cs="Arial"/>
          <w:sz w:val="24"/>
          <w:szCs w:val="24"/>
        </w:rPr>
        <w:t>:</w:t>
      </w:r>
      <w:r w:rsidR="002958B1" w:rsidRPr="00BD601E">
        <w:rPr>
          <w:rFonts w:ascii="Arial" w:hAnsi="Arial" w:cs="Arial"/>
          <w:sz w:val="24"/>
          <w:szCs w:val="24"/>
        </w:rPr>
        <w:t xml:space="preserve"> </w:t>
      </w:r>
      <w:r w:rsidRPr="00BD601E">
        <w:rPr>
          <w:rFonts w:ascii="Arial" w:hAnsi="Arial" w:cs="Arial"/>
          <w:sz w:val="24"/>
          <w:szCs w:val="24"/>
        </w:rPr>
        <w:t>A</w:t>
      </w:r>
      <w:r w:rsidR="002958B1">
        <w:rPr>
          <w:rFonts w:ascii="Arial" w:hAnsi="Arial" w:cs="Arial"/>
          <w:sz w:val="24"/>
          <w:szCs w:val="24"/>
        </w:rPr>
        <w:t>C</w:t>
      </w:r>
      <w:r w:rsidRPr="00BD601E">
        <w:rPr>
          <w:rFonts w:ascii="Arial" w:hAnsi="Arial" w:cs="Arial"/>
          <w:sz w:val="24"/>
          <w:szCs w:val="24"/>
        </w:rPr>
        <w:t>N, 0.1% TFA</w:t>
      </w:r>
    </w:p>
    <w:p w:rsidR="00FA7993" w:rsidRDefault="00BD601E" w:rsidP="00FA7993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lastRenderedPageBreak/>
        <w:t>e.</w:t>
      </w:r>
      <w:r w:rsidRPr="00BD601E">
        <w:rPr>
          <w:rFonts w:ascii="Arial" w:hAnsi="Arial" w:cs="Arial"/>
          <w:sz w:val="24"/>
          <w:szCs w:val="24"/>
        </w:rPr>
        <w:tab/>
        <w:t xml:space="preserve">Elute with 1 ml of 80:20 </w:t>
      </w:r>
      <w:r w:rsidR="002958B1">
        <w:rPr>
          <w:rFonts w:ascii="Arial" w:hAnsi="Arial" w:cs="Arial"/>
          <w:sz w:val="24"/>
          <w:szCs w:val="24"/>
        </w:rPr>
        <w:t xml:space="preserve">ACN: </w:t>
      </w:r>
      <w:r w:rsidRPr="00BD601E">
        <w:rPr>
          <w:rFonts w:ascii="Arial" w:hAnsi="Arial" w:cs="Arial"/>
          <w:sz w:val="24"/>
          <w:szCs w:val="24"/>
        </w:rPr>
        <w:t>H2</w:t>
      </w:r>
      <w:r w:rsidR="002958B1">
        <w:rPr>
          <w:rFonts w:ascii="Arial" w:hAnsi="Arial" w:cs="Arial"/>
          <w:sz w:val="24"/>
          <w:szCs w:val="24"/>
        </w:rPr>
        <w:t xml:space="preserve">O, </w:t>
      </w:r>
      <w:r w:rsidRPr="00BD601E">
        <w:rPr>
          <w:rFonts w:ascii="Arial" w:hAnsi="Arial" w:cs="Arial"/>
          <w:sz w:val="24"/>
          <w:szCs w:val="24"/>
        </w:rPr>
        <w:t>0.1% TFA</w:t>
      </w:r>
    </w:p>
    <w:p w:rsidR="00BD601E" w:rsidRPr="00FA7993" w:rsidRDefault="00BD601E" w:rsidP="00FA7993">
      <w:pPr>
        <w:rPr>
          <w:rFonts w:ascii="Arial" w:hAnsi="Arial" w:cs="Arial"/>
          <w:sz w:val="24"/>
          <w:szCs w:val="24"/>
        </w:rPr>
      </w:pPr>
      <w:r w:rsidRPr="00FA7993">
        <w:rPr>
          <w:rFonts w:ascii="Arial" w:hAnsi="Arial" w:cs="Arial"/>
          <w:sz w:val="24"/>
          <w:szCs w:val="24"/>
        </w:rPr>
        <w:t xml:space="preserve">     1</w:t>
      </w:r>
      <w:r w:rsidR="001B14A3" w:rsidRPr="00FA7993">
        <w:rPr>
          <w:rFonts w:ascii="Arial" w:hAnsi="Arial" w:cs="Arial"/>
          <w:sz w:val="24"/>
          <w:szCs w:val="24"/>
        </w:rPr>
        <w:t>3</w:t>
      </w:r>
      <w:r w:rsidRPr="00FA7993">
        <w:rPr>
          <w:rFonts w:ascii="Arial" w:hAnsi="Arial" w:cs="Arial"/>
          <w:sz w:val="24"/>
          <w:szCs w:val="24"/>
        </w:rPr>
        <w:t>. BCA on concentrated sample</w:t>
      </w:r>
    </w:p>
    <w:p w:rsidR="00842B68" w:rsidRDefault="00816AD2" w:rsidP="007226F0">
      <w:pPr>
        <w:pStyle w:val="Heading1"/>
      </w:pPr>
      <w:r>
        <w:t>R</w:t>
      </w:r>
      <w:r w:rsidR="005E0B36">
        <w:t>eference</w:t>
      </w:r>
      <w:r>
        <w:t>d</w:t>
      </w:r>
      <w:r w:rsidR="005E0B36">
        <w:t xml:space="preserve"> Document</w:t>
      </w:r>
      <w:r>
        <w:t>s</w:t>
      </w:r>
    </w:p>
    <w:p w:rsidR="007226F0" w:rsidRPr="00BD601E" w:rsidRDefault="007226F0" w:rsidP="007226F0">
      <w:p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List any publications or documents referenced in the SOP.</w:t>
      </w:r>
    </w:p>
    <w:sectPr w:rsidR="007226F0" w:rsidRPr="00BD601E" w:rsidSect="00D8099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5E95" w:rsidRDefault="00275E95">
      <w:r>
        <w:separator/>
      </w:r>
    </w:p>
  </w:endnote>
  <w:endnote w:type="continuationSeparator" w:id="0">
    <w:p w:rsidR="00275E95" w:rsidRDefault="00275E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425" w:rsidRPr="00E258E9" w:rsidRDefault="009C4425" w:rsidP="00337B92">
    <w:pPr>
      <w:pStyle w:val="Footer"/>
      <w:rPr>
        <w:rFonts w:ascii="Arial" w:hAnsi="Arial" w:cs="Arial"/>
        <w:b/>
        <w:szCs w:val="24"/>
      </w:rPr>
    </w:pPr>
    <w:r w:rsidRPr="00E258E9">
      <w:rPr>
        <w:rFonts w:ascii="Arial" w:hAnsi="Arial" w:cs="Arial"/>
        <w:b/>
        <w:smallCaps/>
        <w:szCs w:val="24"/>
      </w:rPr>
      <w:tab/>
    </w:r>
    <w:r w:rsidRPr="00E258E9">
      <w:rPr>
        <w:rFonts w:ascii="Arial" w:hAnsi="Arial" w:cs="Arial"/>
        <w:b/>
        <w:szCs w:val="24"/>
      </w:rPr>
      <w:t xml:space="preserve">Page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PAGE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D81F75">
      <w:rPr>
        <w:rStyle w:val="PageNumber"/>
        <w:rFonts w:ascii="Arial" w:hAnsi="Arial" w:cs="Arial"/>
        <w:b/>
        <w:noProof/>
        <w:szCs w:val="24"/>
      </w:rPr>
      <w:t>1</w:t>
    </w:r>
    <w:r w:rsidRPr="00E258E9">
      <w:rPr>
        <w:rStyle w:val="PageNumber"/>
        <w:rFonts w:ascii="Arial" w:hAnsi="Arial" w:cs="Arial"/>
        <w:b/>
        <w:szCs w:val="24"/>
      </w:rPr>
      <w:fldChar w:fldCharType="end"/>
    </w:r>
    <w:r w:rsidRPr="00E258E9">
      <w:rPr>
        <w:rStyle w:val="PageNumber"/>
        <w:rFonts w:ascii="Arial" w:hAnsi="Arial" w:cs="Arial"/>
        <w:b/>
        <w:szCs w:val="24"/>
      </w:rPr>
      <w:t xml:space="preserve"> of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NUMPAGES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D81F75">
      <w:rPr>
        <w:rStyle w:val="PageNumber"/>
        <w:rFonts w:ascii="Arial" w:hAnsi="Arial" w:cs="Arial"/>
        <w:b/>
        <w:noProof/>
        <w:szCs w:val="24"/>
      </w:rPr>
      <w:t>3</w:t>
    </w:r>
    <w:r w:rsidRPr="00E258E9">
      <w:rPr>
        <w:rStyle w:val="PageNumber"/>
        <w:rFonts w:ascii="Arial" w:hAnsi="Arial" w:cs="Arial"/>
        <w:b/>
        <w:szCs w:val="24"/>
      </w:rPr>
      <w:fldChar w:fldCharType="end"/>
    </w:r>
  </w:p>
  <w:p w:rsidR="009C4425" w:rsidRDefault="009C44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5E95" w:rsidRDefault="00275E95">
      <w:r>
        <w:separator/>
      </w:r>
    </w:p>
  </w:footnote>
  <w:footnote w:type="continuationSeparator" w:id="0">
    <w:p w:rsidR="00275E95" w:rsidRDefault="00275E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6BCCD9D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E6C86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86DAC4A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B17426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AC7A4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3F88D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05AA1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0DE3B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6B6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1AAF2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45924A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15661C5"/>
    <w:multiLevelType w:val="hybridMultilevel"/>
    <w:tmpl w:val="20781F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04085D84"/>
    <w:multiLevelType w:val="multilevel"/>
    <w:tmpl w:val="97B2F040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 w:val="0"/>
      </w:rPr>
    </w:lvl>
  </w:abstractNum>
  <w:abstractNum w:abstractNumId="13" w15:restartNumberingAfterBreak="0">
    <w:nsid w:val="0A127652"/>
    <w:multiLevelType w:val="hybridMultilevel"/>
    <w:tmpl w:val="5A6440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C345B07"/>
    <w:multiLevelType w:val="hybridMultilevel"/>
    <w:tmpl w:val="D9EE4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E1A3E3A"/>
    <w:multiLevelType w:val="hybridMultilevel"/>
    <w:tmpl w:val="10ACF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8744C4B"/>
    <w:multiLevelType w:val="hybridMultilevel"/>
    <w:tmpl w:val="1CE4CECE"/>
    <w:lvl w:ilvl="0" w:tplc="9EF240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2776FD2"/>
    <w:multiLevelType w:val="hybridMultilevel"/>
    <w:tmpl w:val="35FC5B8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2BE643FD"/>
    <w:multiLevelType w:val="hybridMultilevel"/>
    <w:tmpl w:val="0A861A7C"/>
    <w:lvl w:ilvl="0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85D19CA"/>
    <w:multiLevelType w:val="hybridMultilevel"/>
    <w:tmpl w:val="692C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A4098B"/>
    <w:multiLevelType w:val="multilevel"/>
    <w:tmpl w:val="0409001F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  <w:b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21" w15:restartNumberingAfterBreak="0">
    <w:nsid w:val="3B207ABC"/>
    <w:multiLevelType w:val="hybridMultilevel"/>
    <w:tmpl w:val="9C7CD46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3CB411E1"/>
    <w:multiLevelType w:val="hybridMultilevel"/>
    <w:tmpl w:val="2E98C5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DCF6DA3"/>
    <w:multiLevelType w:val="hybridMultilevel"/>
    <w:tmpl w:val="B184957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490039E"/>
    <w:multiLevelType w:val="multilevel"/>
    <w:tmpl w:val="E7483ABC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5" w15:restartNumberingAfterBreak="0">
    <w:nsid w:val="47B23D6A"/>
    <w:multiLevelType w:val="hybridMultilevel"/>
    <w:tmpl w:val="B7EC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712CA3"/>
    <w:multiLevelType w:val="hybridMultilevel"/>
    <w:tmpl w:val="54AA6F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8D1AFA"/>
    <w:multiLevelType w:val="hybridMultilevel"/>
    <w:tmpl w:val="8DCC625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C7C07C5"/>
    <w:multiLevelType w:val="hybridMultilevel"/>
    <w:tmpl w:val="727EE6FA"/>
    <w:lvl w:ilvl="0" w:tplc="7AF0F04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703E5F94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F850E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1C6EEE6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DACC87A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8466AFE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56A4674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6244B3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15EE94E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50AA57E5"/>
    <w:multiLevelType w:val="hybridMultilevel"/>
    <w:tmpl w:val="15D4C1B8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15E42AD"/>
    <w:multiLevelType w:val="hybridMultilevel"/>
    <w:tmpl w:val="29945B76"/>
    <w:lvl w:ilvl="0" w:tplc="0409000F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1" w15:restartNumberingAfterBreak="0">
    <w:nsid w:val="53C72FEB"/>
    <w:multiLevelType w:val="hybridMultilevel"/>
    <w:tmpl w:val="F07E91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6C80F89"/>
    <w:multiLevelType w:val="hybridMultilevel"/>
    <w:tmpl w:val="A68610B2"/>
    <w:lvl w:ilvl="0" w:tplc="E70EADFA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8F1BA5"/>
    <w:multiLevelType w:val="hybridMultilevel"/>
    <w:tmpl w:val="C7FA4B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24535BF"/>
    <w:multiLevelType w:val="hybridMultilevel"/>
    <w:tmpl w:val="8C9CD6E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60634FA"/>
    <w:multiLevelType w:val="hybridMultilevel"/>
    <w:tmpl w:val="FEC0ABB8"/>
    <w:lvl w:ilvl="0" w:tplc="150CAD18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6813EEB"/>
    <w:multiLevelType w:val="multilevel"/>
    <w:tmpl w:val="F9AAAFD6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65"/>
        </w:tabs>
        <w:ind w:left="106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37" w15:restartNumberingAfterBreak="0">
    <w:nsid w:val="69C90D0E"/>
    <w:multiLevelType w:val="hybridMultilevel"/>
    <w:tmpl w:val="AAB435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C27668E"/>
    <w:multiLevelType w:val="multilevel"/>
    <w:tmpl w:val="695C555C"/>
    <w:lvl w:ilvl="0">
      <w:start w:val="1"/>
      <w:numFmt w:val="decimal"/>
      <w:pStyle w:val="CPRLNumber"/>
      <w:isLgl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C1"/>
      <w:lvlText w:val="%1.%2."/>
      <w:lvlJc w:val="left"/>
      <w:pPr>
        <w:tabs>
          <w:tab w:val="num" w:pos="1530"/>
        </w:tabs>
        <w:ind w:left="1242" w:hanging="432"/>
      </w:pPr>
      <w:rPr>
        <w:rFonts w:hint="default"/>
      </w:rPr>
    </w:lvl>
    <w:lvl w:ilvl="2">
      <w:start w:val="1"/>
      <w:numFmt w:val="decimal"/>
      <w:pStyle w:val="C2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pStyle w:val="C3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39" w15:restartNumberingAfterBreak="0">
    <w:nsid w:val="6EA45BB6"/>
    <w:multiLevelType w:val="hybridMultilevel"/>
    <w:tmpl w:val="2C60B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5375A8"/>
    <w:multiLevelType w:val="hybridMultilevel"/>
    <w:tmpl w:val="1A629B3A"/>
    <w:lvl w:ilvl="0" w:tplc="E57AF49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0C6CC1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95681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DC4DF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106B5D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A6006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70CE30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E22704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E778A12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38"/>
  </w:num>
  <w:num w:numId="12">
    <w:abstractNumId w:val="24"/>
  </w:num>
  <w:num w:numId="13">
    <w:abstractNumId w:val="36"/>
  </w:num>
  <w:num w:numId="14">
    <w:abstractNumId w:val="0"/>
  </w:num>
  <w:num w:numId="15">
    <w:abstractNumId w:val="12"/>
  </w:num>
  <w:num w:numId="16">
    <w:abstractNumId w:val="20"/>
  </w:num>
  <w:num w:numId="17">
    <w:abstractNumId w:val="40"/>
  </w:num>
  <w:num w:numId="18">
    <w:abstractNumId w:val="34"/>
  </w:num>
  <w:num w:numId="19">
    <w:abstractNumId w:val="28"/>
  </w:num>
  <w:num w:numId="20">
    <w:abstractNumId w:val="30"/>
  </w:num>
  <w:num w:numId="21">
    <w:abstractNumId w:val="29"/>
  </w:num>
  <w:num w:numId="22">
    <w:abstractNumId w:val="13"/>
  </w:num>
  <w:num w:numId="23">
    <w:abstractNumId w:val="23"/>
  </w:num>
  <w:num w:numId="24">
    <w:abstractNumId w:val="18"/>
  </w:num>
  <w:num w:numId="25">
    <w:abstractNumId w:val="31"/>
  </w:num>
  <w:num w:numId="26">
    <w:abstractNumId w:val="27"/>
  </w:num>
  <w:num w:numId="27">
    <w:abstractNumId w:val="39"/>
  </w:num>
  <w:num w:numId="28">
    <w:abstractNumId w:val="33"/>
  </w:num>
  <w:num w:numId="29">
    <w:abstractNumId w:val="22"/>
  </w:num>
  <w:num w:numId="30">
    <w:abstractNumId w:val="15"/>
  </w:num>
  <w:num w:numId="31">
    <w:abstractNumId w:val="37"/>
  </w:num>
  <w:num w:numId="32">
    <w:abstractNumId w:val="32"/>
  </w:num>
  <w:num w:numId="33">
    <w:abstractNumId w:val="11"/>
  </w:num>
  <w:num w:numId="34">
    <w:abstractNumId w:val="17"/>
  </w:num>
  <w:num w:numId="35">
    <w:abstractNumId w:val="21"/>
  </w:num>
  <w:num w:numId="36">
    <w:abstractNumId w:val="16"/>
  </w:num>
  <w:num w:numId="37">
    <w:abstractNumId w:val="26"/>
  </w:num>
  <w:num w:numId="38">
    <w:abstractNumId w:val="35"/>
  </w:num>
  <w:num w:numId="39">
    <w:abstractNumId w:val="19"/>
  </w:num>
  <w:num w:numId="40">
    <w:abstractNumId w:val="25"/>
  </w:num>
  <w:num w:numId="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>
      <o:colormru v:ext="edit" colors="#09c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9E6"/>
    <w:rsid w:val="000025DC"/>
    <w:rsid w:val="00014FB5"/>
    <w:rsid w:val="0002666A"/>
    <w:rsid w:val="00043595"/>
    <w:rsid w:val="000A5F13"/>
    <w:rsid w:val="000B305E"/>
    <w:rsid w:val="000B7BF4"/>
    <w:rsid w:val="000C6B99"/>
    <w:rsid w:val="000D6194"/>
    <w:rsid w:val="000E4448"/>
    <w:rsid w:val="000F1862"/>
    <w:rsid w:val="00116569"/>
    <w:rsid w:val="001179E6"/>
    <w:rsid w:val="00123790"/>
    <w:rsid w:val="001242B2"/>
    <w:rsid w:val="001405FD"/>
    <w:rsid w:val="001475B1"/>
    <w:rsid w:val="00173776"/>
    <w:rsid w:val="00187FD3"/>
    <w:rsid w:val="001A1E32"/>
    <w:rsid w:val="001B08AE"/>
    <w:rsid w:val="001B14A3"/>
    <w:rsid w:val="001B7F8F"/>
    <w:rsid w:val="001C4ABF"/>
    <w:rsid w:val="001E131A"/>
    <w:rsid w:val="001E5B22"/>
    <w:rsid w:val="00201B23"/>
    <w:rsid w:val="00214FDF"/>
    <w:rsid w:val="00242E3E"/>
    <w:rsid w:val="00261BC2"/>
    <w:rsid w:val="002649A1"/>
    <w:rsid w:val="00275E95"/>
    <w:rsid w:val="002958B1"/>
    <w:rsid w:val="002B40EE"/>
    <w:rsid w:val="002D6ABA"/>
    <w:rsid w:val="00310877"/>
    <w:rsid w:val="003222F6"/>
    <w:rsid w:val="00325148"/>
    <w:rsid w:val="00337B92"/>
    <w:rsid w:val="00337E12"/>
    <w:rsid w:val="00350958"/>
    <w:rsid w:val="003C1982"/>
    <w:rsid w:val="003C7FCF"/>
    <w:rsid w:val="003D1700"/>
    <w:rsid w:val="003F5B34"/>
    <w:rsid w:val="00402D39"/>
    <w:rsid w:val="00404306"/>
    <w:rsid w:val="00440BC9"/>
    <w:rsid w:val="0044417D"/>
    <w:rsid w:val="00453B38"/>
    <w:rsid w:val="00471B9A"/>
    <w:rsid w:val="00481AFA"/>
    <w:rsid w:val="00486CF5"/>
    <w:rsid w:val="0049472A"/>
    <w:rsid w:val="004C171E"/>
    <w:rsid w:val="00547D6C"/>
    <w:rsid w:val="00551797"/>
    <w:rsid w:val="0056190F"/>
    <w:rsid w:val="005A33B7"/>
    <w:rsid w:val="005A57F0"/>
    <w:rsid w:val="005B4964"/>
    <w:rsid w:val="005E0B36"/>
    <w:rsid w:val="00633D94"/>
    <w:rsid w:val="00634F83"/>
    <w:rsid w:val="00666FC5"/>
    <w:rsid w:val="00694E1B"/>
    <w:rsid w:val="00696731"/>
    <w:rsid w:val="006F4FE1"/>
    <w:rsid w:val="0070408B"/>
    <w:rsid w:val="007226F0"/>
    <w:rsid w:val="00722B8C"/>
    <w:rsid w:val="00732B9E"/>
    <w:rsid w:val="00744EA5"/>
    <w:rsid w:val="007977CD"/>
    <w:rsid w:val="00816AD2"/>
    <w:rsid w:val="00830FC8"/>
    <w:rsid w:val="008416F9"/>
    <w:rsid w:val="00842B68"/>
    <w:rsid w:val="00886954"/>
    <w:rsid w:val="008B6CD8"/>
    <w:rsid w:val="008F2E2B"/>
    <w:rsid w:val="00923A2D"/>
    <w:rsid w:val="009322FE"/>
    <w:rsid w:val="00947700"/>
    <w:rsid w:val="00952C63"/>
    <w:rsid w:val="0097217F"/>
    <w:rsid w:val="009860F3"/>
    <w:rsid w:val="009C0FB5"/>
    <w:rsid w:val="009C2A02"/>
    <w:rsid w:val="009C4425"/>
    <w:rsid w:val="00A20B38"/>
    <w:rsid w:val="00A21D66"/>
    <w:rsid w:val="00A43783"/>
    <w:rsid w:val="00A505EC"/>
    <w:rsid w:val="00A50A46"/>
    <w:rsid w:val="00A64194"/>
    <w:rsid w:val="00A752BE"/>
    <w:rsid w:val="00A90E0A"/>
    <w:rsid w:val="00AA70EF"/>
    <w:rsid w:val="00AE471E"/>
    <w:rsid w:val="00AE4F70"/>
    <w:rsid w:val="00AF1153"/>
    <w:rsid w:val="00B10710"/>
    <w:rsid w:val="00B33AA6"/>
    <w:rsid w:val="00B45BE9"/>
    <w:rsid w:val="00B60321"/>
    <w:rsid w:val="00BB410A"/>
    <w:rsid w:val="00BC6DD5"/>
    <w:rsid w:val="00BD601E"/>
    <w:rsid w:val="00BD751C"/>
    <w:rsid w:val="00BE4CB1"/>
    <w:rsid w:val="00BF4684"/>
    <w:rsid w:val="00C0282E"/>
    <w:rsid w:val="00C13D8C"/>
    <w:rsid w:val="00C46BA4"/>
    <w:rsid w:val="00C46F39"/>
    <w:rsid w:val="00C51477"/>
    <w:rsid w:val="00C859D1"/>
    <w:rsid w:val="00C91EE2"/>
    <w:rsid w:val="00C9287A"/>
    <w:rsid w:val="00CA5F42"/>
    <w:rsid w:val="00CB1F70"/>
    <w:rsid w:val="00CB5A6E"/>
    <w:rsid w:val="00CC1956"/>
    <w:rsid w:val="00CC512B"/>
    <w:rsid w:val="00D0123F"/>
    <w:rsid w:val="00D02591"/>
    <w:rsid w:val="00D11BDE"/>
    <w:rsid w:val="00D147E5"/>
    <w:rsid w:val="00D47C86"/>
    <w:rsid w:val="00D7597E"/>
    <w:rsid w:val="00D76D9D"/>
    <w:rsid w:val="00D8099C"/>
    <w:rsid w:val="00D81F75"/>
    <w:rsid w:val="00D8586D"/>
    <w:rsid w:val="00DE73B9"/>
    <w:rsid w:val="00E002DE"/>
    <w:rsid w:val="00E14BA2"/>
    <w:rsid w:val="00E25255"/>
    <w:rsid w:val="00E258E9"/>
    <w:rsid w:val="00E430EB"/>
    <w:rsid w:val="00E46B3E"/>
    <w:rsid w:val="00E50E4C"/>
    <w:rsid w:val="00E902E1"/>
    <w:rsid w:val="00E9235E"/>
    <w:rsid w:val="00E96A83"/>
    <w:rsid w:val="00EA7339"/>
    <w:rsid w:val="00F11F9A"/>
    <w:rsid w:val="00F24889"/>
    <w:rsid w:val="00F27D2B"/>
    <w:rsid w:val="00F433A1"/>
    <w:rsid w:val="00F62651"/>
    <w:rsid w:val="00F739B4"/>
    <w:rsid w:val="00F8496A"/>
    <w:rsid w:val="00F87F47"/>
    <w:rsid w:val="00FA15A9"/>
    <w:rsid w:val="00FA7993"/>
    <w:rsid w:val="00FB51B0"/>
    <w:rsid w:val="00FD424A"/>
    <w:rsid w:val="00FE339E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9c"/>
    </o:shapedefaults>
    <o:shapelayout v:ext="edit">
      <o:idmap v:ext="edit" data="1"/>
    </o:shapelayout>
  </w:shapeDefaults>
  <w:decimalSymbol w:val="."/>
  <w:listSeparator w:val=","/>
  <w15:docId w15:val="{39E673A3-89FE-45C1-85DC-005817206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321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rsid w:val="00FD4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605DC2-3982-4192-ACDD-56F61900D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OPERATING PROCEDURE</vt:lpstr>
    </vt:vector>
  </TitlesOfParts>
  <Company>OgilvyPR</Company>
  <LinksUpToDate>false</LinksUpToDate>
  <CharactersWithSpaces>2359</CharactersWithSpaces>
  <SharedDoc>false</SharedDoc>
  <HLinks>
    <vt:vector size="12" baseType="variant">
      <vt:variant>
        <vt:i4>8061011</vt:i4>
      </vt:variant>
      <vt:variant>
        <vt:i4>6</vt:i4>
      </vt:variant>
      <vt:variant>
        <vt:i4>0</vt:i4>
      </vt:variant>
      <vt:variant>
        <vt:i4>5</vt:i4>
      </vt:variant>
      <vt:variant>
        <vt:lpwstr>http://www.gelifesciences.co.jp/tech_support/manual/pdf/dnaseqr/74003921ab.pdf</vt:lpwstr>
      </vt:variant>
      <vt:variant>
        <vt:lpwstr/>
      </vt:variant>
      <vt:variant>
        <vt:i4>5832783</vt:i4>
      </vt:variant>
      <vt:variant>
        <vt:i4>3</vt:i4>
      </vt:variant>
      <vt:variant>
        <vt:i4>0</vt:i4>
      </vt:variant>
      <vt:variant>
        <vt:i4>5</vt:i4>
      </vt:variant>
      <vt:variant>
        <vt:lpwstr>http://kirschner.med.harvard.edu/files/protocols/QIAGEN_QIAGENPlasmidPurification_EN.pdf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OPERATING PROCEDURE</dc:title>
  <dc:creator>CummingsC</dc:creator>
  <cp:lastModifiedBy>Gao, Yuqian</cp:lastModifiedBy>
  <cp:revision>12</cp:revision>
  <cp:lastPrinted>2010-05-04T00:05:00Z</cp:lastPrinted>
  <dcterms:created xsi:type="dcterms:W3CDTF">2014-05-07T23:31:00Z</dcterms:created>
  <dcterms:modified xsi:type="dcterms:W3CDTF">2016-07-20T16:42:00Z</dcterms:modified>
</cp:coreProperties>
</file>