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5"/>
              <w:gridCol w:w="4315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153BE4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B128EF">
                    <w:rPr>
                      <w:rStyle w:val="Strong"/>
                    </w:rPr>
                    <w:t>Parallel Reaction Monitoring (PRM)</w:t>
                  </w:r>
                  <w:r w:rsidR="00010944">
                    <w:rPr>
                      <w:rStyle w:val="Strong"/>
                    </w:rPr>
                    <w:t xml:space="preserve"> Mass Spectrometry, </w:t>
                  </w:r>
                  <w:r w:rsidR="00153BE4">
                    <w:rPr>
                      <w:rStyle w:val="Strong"/>
                    </w:rPr>
                    <w:t>Orbitrap Fusion Lumos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7226F0" w:rsidRDefault="00FD424A" w:rsidP="00265C23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265C23">
                    <w:rPr>
                      <w:rStyle w:val="Strong"/>
                    </w:rPr>
                    <w:t>Akhilesh Pand</w:t>
                  </w:r>
                  <w:bookmarkStart w:id="0" w:name="_GoBack"/>
                  <w:bookmarkEnd w:id="0"/>
                  <w:r w:rsidR="00265C23">
                    <w:rPr>
                      <w:rStyle w:val="Strong"/>
                    </w:rPr>
                    <w:t>ey</w:t>
                  </w:r>
                  <w:r w:rsidR="00C47C5D">
                    <w:rPr>
                      <w:rStyle w:val="Strong"/>
                    </w:rPr>
                    <w:t xml:space="preserve">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265C23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47C5D">
                    <w:rPr>
                      <w:rStyle w:val="Strong"/>
                    </w:rPr>
                    <w:t>0</w:t>
                  </w:r>
                  <w:r w:rsidR="00265C23">
                    <w:rPr>
                      <w:rStyle w:val="Strong"/>
                    </w:rPr>
                    <w:t>1</w:t>
                  </w:r>
                  <w:r w:rsidR="00C47C5D">
                    <w:rPr>
                      <w:rStyle w:val="Strong"/>
                    </w:rPr>
                    <w:t>/</w:t>
                  </w:r>
                  <w:r w:rsidR="00265C23">
                    <w:rPr>
                      <w:rStyle w:val="Strong"/>
                    </w:rPr>
                    <w:t>15</w:t>
                  </w:r>
                  <w:r w:rsidR="00C47C5D">
                    <w:rPr>
                      <w:rStyle w:val="Strong"/>
                    </w:rPr>
                    <w:t>/201</w:t>
                  </w:r>
                  <w:r w:rsidR="00265C23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B128EF">
        <w:t>mass spectrometry method for the quantitative analysis of peptides using parallel reaction monitoring (PRM).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 xml:space="preserve">describes the </w:t>
      </w:r>
      <w:r w:rsidR="00BF1F49">
        <w:t>setup of the mass spectrometer and the PRM method parameters</w:t>
      </w:r>
      <w:r w:rsidR="000C06B5">
        <w:t xml:space="preserve"> for the </w:t>
      </w:r>
      <w:r w:rsidR="00265C23">
        <w:t>Orbitrap Fusion Lumos</w:t>
      </w:r>
      <w:r w:rsidR="00BF1F49">
        <w:t>. LC parameters are contained in a separate document.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Default="00946607" w:rsidP="00F62651">
      <w:pPr>
        <w:pStyle w:val="ListParagraph"/>
        <w:numPr>
          <w:ilvl w:val="0"/>
          <w:numId w:val="39"/>
        </w:numPr>
      </w:pPr>
      <w:r>
        <w:t>Source:</w:t>
      </w:r>
      <w:r w:rsidR="00DB5775">
        <w:t xml:space="preserve"> EASY-Spray (Thermo Fisher Scientific</w:t>
      </w:r>
      <w:r w:rsidR="00A2470B">
        <w:t>)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>Emitter tip:</w:t>
      </w:r>
      <w:r w:rsidR="00DB5775">
        <w:t xml:space="preserve"> Precision positioned glass emitter </w:t>
      </w:r>
      <w:r w:rsidR="00A2470B">
        <w:t>integrated into EASY-Spray column (Thermo Fisher Scientific)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>LC-to-source connection:</w:t>
      </w:r>
      <w:r w:rsidR="00DB5775">
        <w:t xml:space="preserve"> nanoViper </w:t>
      </w:r>
      <w:r w:rsidR="00A2470B">
        <w:t>fitting; integrated zero dead volume union</w:t>
      </w:r>
      <w:r w:rsidR="000344EF">
        <w:t xml:space="preserve"> </w:t>
      </w:r>
      <w:r w:rsidR="00820BD1">
        <w:t xml:space="preserve">within EASY-Spray column </w:t>
      </w:r>
      <w:r w:rsidR="000344EF">
        <w:t>(Thermo Fisher Scientific)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 xml:space="preserve">Mass spectrometer: </w:t>
      </w:r>
      <w:r w:rsidR="00265C23">
        <w:t>Orbitrap Fusion Lumos</w:t>
      </w:r>
      <w:r>
        <w:t xml:space="preserve"> (Thermo Fisher Scientific)</w:t>
      </w:r>
    </w:p>
    <w:p w:rsidR="00FA1EA2" w:rsidRPr="00E46B3E" w:rsidRDefault="00FA1EA2" w:rsidP="00FA1EA2"/>
    <w:p w:rsidR="00952C63" w:rsidRDefault="00C46F39" w:rsidP="007226F0">
      <w:pPr>
        <w:pStyle w:val="Heading1"/>
      </w:pPr>
      <w:r>
        <w:lastRenderedPageBreak/>
        <w:t>Materials</w:t>
      </w:r>
    </w:p>
    <w:p w:rsidR="00E46B3E" w:rsidRDefault="00374DCC" w:rsidP="00F62651">
      <w:pPr>
        <w:pStyle w:val="ListParagraph"/>
        <w:numPr>
          <w:ilvl w:val="0"/>
          <w:numId w:val="39"/>
        </w:numPr>
      </w:pPr>
      <w:r>
        <w:t xml:space="preserve">Injection loop: </w:t>
      </w:r>
      <w:r w:rsidR="00C744BF">
        <w:t xml:space="preserve">20 µL </w:t>
      </w:r>
      <w:proofErr w:type="spellStart"/>
      <w:r w:rsidR="00C744BF">
        <w:t>nanoViper</w:t>
      </w:r>
      <w:proofErr w:type="spellEnd"/>
      <w:r w:rsidR="00C744BF">
        <w:t xml:space="preserve"> sample loop (Thermo Fisher Scientific; cat. # 6826.2420)</w:t>
      </w:r>
    </w:p>
    <w:p w:rsidR="00265C23" w:rsidRDefault="00265C23" w:rsidP="00190410">
      <w:pPr>
        <w:pStyle w:val="ListParagraph"/>
        <w:numPr>
          <w:ilvl w:val="0"/>
          <w:numId w:val="39"/>
        </w:numPr>
      </w:pPr>
      <w:r>
        <w:t xml:space="preserve">Easy </w:t>
      </w:r>
      <w:proofErr w:type="spellStart"/>
      <w:r>
        <w:t>nLC</w:t>
      </w:r>
      <w:proofErr w:type="spellEnd"/>
      <w:r>
        <w:t xml:space="preserve"> 1200 system </w:t>
      </w:r>
      <w:r>
        <w:t>(Thermo Fisher Scientific</w:t>
      </w:r>
      <w:r>
        <w:t xml:space="preserve">) </w:t>
      </w:r>
      <w:r w:rsidR="00A32D51">
        <w:t xml:space="preserve">Nano Flow </w:t>
      </w:r>
      <w:r>
        <w:t xml:space="preserve">system with integrated </w:t>
      </w:r>
      <w:proofErr w:type="spellStart"/>
      <w:r>
        <w:t>autosampler</w:t>
      </w:r>
      <w:proofErr w:type="spellEnd"/>
      <w:r>
        <w:t>.</w:t>
      </w:r>
    </w:p>
    <w:p w:rsidR="00374DCC" w:rsidRDefault="001C6AC7" w:rsidP="00190410">
      <w:pPr>
        <w:pStyle w:val="ListParagraph"/>
        <w:numPr>
          <w:ilvl w:val="0"/>
          <w:numId w:val="39"/>
        </w:numPr>
      </w:pPr>
      <w:r>
        <w:t xml:space="preserve">Trap </w:t>
      </w:r>
      <w:r w:rsidR="00374DCC">
        <w:t>Column:</w:t>
      </w:r>
      <w:r>
        <w:t xml:space="preserve"> </w:t>
      </w:r>
      <w:r w:rsidR="00265C23">
        <w:t>1</w:t>
      </w:r>
      <w:r w:rsidR="00C744BF">
        <w:t>00</w:t>
      </w:r>
      <w:r>
        <w:t xml:space="preserve"> µm I.D. x </w:t>
      </w:r>
      <w:r w:rsidR="00265C23">
        <w:t>2 c</w:t>
      </w:r>
      <w:r w:rsidR="00C744BF">
        <w:t>m</w:t>
      </w:r>
      <w:r>
        <w:t xml:space="preserve"> packed with Acclaim PepMap 100 </w:t>
      </w:r>
      <w:r w:rsidR="00C744BF">
        <w:t xml:space="preserve">5 µm, </w:t>
      </w:r>
      <w:bookmarkStart w:id="1" w:name="OLE_LINK3"/>
      <w:r w:rsidR="00C744BF">
        <w:t>100 Å</w:t>
      </w:r>
      <w:bookmarkEnd w:id="1"/>
      <w:r w:rsidR="00C744BF">
        <w:t xml:space="preserve"> </w:t>
      </w:r>
      <w:r>
        <w:t>C18</w:t>
      </w:r>
      <w:r w:rsidR="00C744BF">
        <w:t xml:space="preserve"> (Ther</w:t>
      </w:r>
      <w:r w:rsidR="00265C23">
        <w:t>mo Fisher Scientific; cat. # 164</w:t>
      </w:r>
      <w:r w:rsidR="00C744BF">
        <w:t>5</w:t>
      </w:r>
      <w:r w:rsidR="00265C23">
        <w:t>6</w:t>
      </w:r>
      <w:r w:rsidR="00C744BF">
        <w:t>4)</w:t>
      </w:r>
    </w:p>
    <w:p w:rsidR="001C6AC7" w:rsidRDefault="001C6AC7" w:rsidP="00F62651">
      <w:pPr>
        <w:pStyle w:val="ListParagraph"/>
        <w:numPr>
          <w:ilvl w:val="0"/>
          <w:numId w:val="39"/>
        </w:numPr>
      </w:pPr>
      <w:r>
        <w:t>A</w:t>
      </w:r>
      <w:r w:rsidR="00265C23">
        <w:t xml:space="preserve">nalytical Column: 75 µm I.D. x </w:t>
      </w:r>
      <w:r>
        <w:t>5</w:t>
      </w:r>
      <w:r w:rsidR="00265C23">
        <w:t>0</w:t>
      </w:r>
      <w:r>
        <w:t xml:space="preserve"> cm EASY-Spray column packed with Acclaim </w:t>
      </w:r>
      <w:proofErr w:type="spellStart"/>
      <w:r>
        <w:t>PepMap</w:t>
      </w:r>
      <w:proofErr w:type="spellEnd"/>
      <w:r>
        <w:t xml:space="preserve"> RSLC </w:t>
      </w:r>
      <w:r w:rsidR="00265C23">
        <w:t>100 Å</w:t>
      </w:r>
      <w:r w:rsidR="00265C23">
        <w:t xml:space="preserve">  </w:t>
      </w:r>
      <w:r>
        <w:t>C18, 2 µm (Thermo Fisher Scientific</w:t>
      </w:r>
      <w:r w:rsidR="004C733F">
        <w:t>; cat. #</w:t>
      </w:r>
      <w:r>
        <w:t xml:space="preserve"> ES80</w:t>
      </w:r>
      <w:r w:rsidR="00265C23">
        <w:t>3</w:t>
      </w:r>
      <w:r>
        <w:t>)</w:t>
      </w:r>
    </w:p>
    <w:p w:rsidR="008F2E2B" w:rsidRDefault="008F2E2B" w:rsidP="007226F0">
      <w:pPr>
        <w:pStyle w:val="Heading1"/>
      </w:pPr>
      <w:r>
        <w:t>Reagents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Water:</w:t>
      </w:r>
      <w:r w:rsidR="004C733F">
        <w:t xml:space="preserve"> Optima LC/MS-grade (Fisher Scientific; cat. # W6-4)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Acetonitrile:</w:t>
      </w:r>
      <w:r w:rsidR="004C733F">
        <w:t xml:space="preserve"> Optima LC/MS-grade (Fisher Scientific; cat. # A955-4)</w:t>
      </w:r>
    </w:p>
    <w:p w:rsidR="009E3826" w:rsidRPr="007226F0" w:rsidRDefault="009E3826" w:rsidP="009E3826">
      <w:pPr>
        <w:pStyle w:val="ListParagraph"/>
        <w:numPr>
          <w:ilvl w:val="0"/>
          <w:numId w:val="39"/>
        </w:numPr>
      </w:pPr>
      <w:r>
        <w:t xml:space="preserve">Formic Acid: </w:t>
      </w:r>
      <w:r w:rsidR="004C733F">
        <w:t>LC-MS Ultra (Sigma-Aldrich; cat. # 14265)</w:t>
      </w:r>
    </w:p>
    <w:p w:rsidR="00B60321" w:rsidRDefault="00BD751C" w:rsidP="00B60321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Loading pump, mobile phase A:</w:t>
      </w:r>
      <w:r w:rsidR="00C744BF">
        <w:t xml:space="preserve"> 0.1% formic acid in water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NanoFlow pump, mobile phase A: 0.1% formic acid in water</w:t>
      </w:r>
    </w:p>
    <w:p w:rsidR="009E3826" w:rsidRPr="007226F0" w:rsidRDefault="009E3826" w:rsidP="009E3826">
      <w:pPr>
        <w:pStyle w:val="ListParagraph"/>
        <w:numPr>
          <w:ilvl w:val="0"/>
          <w:numId w:val="39"/>
        </w:numPr>
      </w:pPr>
      <w:r>
        <w:t>NanoFlow pump, mobile phase B: 0.1% formic acid in 9</w:t>
      </w:r>
      <w:r w:rsidR="005F1A32">
        <w:t>5</w:t>
      </w:r>
      <w:r>
        <w:t>% ACN</w:t>
      </w:r>
    </w:p>
    <w:p w:rsidR="009E3826" w:rsidRPr="00F62651" w:rsidRDefault="009E3826" w:rsidP="009E3826">
      <w:pPr>
        <w:pStyle w:val="ListParagraph"/>
        <w:rPr>
          <w:rFonts w:ascii="Arial" w:hAnsi="Arial" w:cs="Arial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44417D" w:rsidRDefault="00820BD1" w:rsidP="00F62651">
      <w:pPr>
        <w:pStyle w:val="ListParagraph"/>
        <w:numPr>
          <w:ilvl w:val="0"/>
          <w:numId w:val="40"/>
        </w:numPr>
      </w:pPr>
      <w:r>
        <w:t xml:space="preserve">Setup MS method </w:t>
      </w:r>
      <w:r w:rsidR="007F4ABC">
        <w:t xml:space="preserve">and tune file </w:t>
      </w:r>
      <w:r>
        <w:t>parameters</w:t>
      </w:r>
    </w:p>
    <w:p w:rsidR="00820BD1" w:rsidRDefault="00326448" w:rsidP="00820BD1">
      <w:pPr>
        <w:pStyle w:val="ListParagraph"/>
        <w:numPr>
          <w:ilvl w:val="1"/>
          <w:numId w:val="40"/>
        </w:numPr>
      </w:pPr>
      <w:r>
        <w:t>NSI Source/Gas parameters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 xml:space="preserve">Spray Voltage: </w:t>
      </w:r>
      <w:r w:rsidR="00B441DB">
        <w:t>22</w:t>
      </w:r>
      <w:r>
        <w:t>00 V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Capillary Temperature: 2</w:t>
      </w:r>
      <w:r w:rsidR="00B441DB">
        <w:t>0</w:t>
      </w:r>
      <w:r>
        <w:t>0 °C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Sheath Gas: 0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Auxiliary Gas: 0</w:t>
      </w:r>
    </w:p>
    <w:p w:rsidR="00B441DB" w:rsidRDefault="00B441DB" w:rsidP="00820BD1">
      <w:pPr>
        <w:pStyle w:val="ListParagraph"/>
        <w:numPr>
          <w:ilvl w:val="2"/>
          <w:numId w:val="40"/>
        </w:numPr>
      </w:pPr>
      <w:r>
        <w:t>Sweep Gas: 2</w:t>
      </w:r>
    </w:p>
    <w:p w:rsidR="002628B5" w:rsidRDefault="00326448" w:rsidP="002628B5">
      <w:pPr>
        <w:pStyle w:val="ListParagraph"/>
        <w:numPr>
          <w:ilvl w:val="1"/>
          <w:numId w:val="40"/>
        </w:numPr>
      </w:pPr>
      <w:r>
        <w:t>MS parameters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Microscans: 1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 xml:space="preserve">Resolution: </w:t>
      </w:r>
      <w:r w:rsidR="00B441DB">
        <w:t>30</w:t>
      </w:r>
      <w:r>
        <w:t>,000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AGC target: 1e5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Isolation window: 2.0 m/z</w:t>
      </w:r>
    </w:p>
    <w:p w:rsidR="002628B5" w:rsidRDefault="00B441DB" w:rsidP="002628B5">
      <w:pPr>
        <w:pStyle w:val="ListParagraph"/>
        <w:numPr>
          <w:ilvl w:val="2"/>
          <w:numId w:val="40"/>
        </w:numPr>
      </w:pPr>
      <w:r>
        <w:t>NCE: 32</w:t>
      </w:r>
    </w:p>
    <w:p w:rsidR="007F4ABC" w:rsidRDefault="00B441DB" w:rsidP="002628B5">
      <w:pPr>
        <w:pStyle w:val="ListParagraph"/>
        <w:numPr>
          <w:ilvl w:val="2"/>
          <w:numId w:val="40"/>
        </w:numPr>
      </w:pPr>
      <w:r>
        <w:t>Lock masses: 445.12003 m/z</w:t>
      </w:r>
    </w:p>
    <w:p w:rsidR="00FA1EA2" w:rsidRDefault="00FA1EA2" w:rsidP="00FA1EA2">
      <w:pPr>
        <w:pStyle w:val="ListParagraph"/>
        <w:ind w:left="2160"/>
      </w:pPr>
    </w:p>
    <w:p w:rsidR="00A7438A" w:rsidRDefault="00A7438A" w:rsidP="00A7438A">
      <w:pPr>
        <w:pStyle w:val="ListParagraph"/>
        <w:numPr>
          <w:ilvl w:val="0"/>
          <w:numId w:val="40"/>
        </w:numPr>
      </w:pPr>
      <w:r>
        <w:t xml:space="preserve">Test system suitability with </w:t>
      </w:r>
      <w:r w:rsidR="00B441DB">
        <w:t xml:space="preserve">200 </w:t>
      </w:r>
      <w:proofErr w:type="spellStart"/>
      <w:r w:rsidR="00B441DB">
        <w:t>fmol</w:t>
      </w:r>
      <w:proofErr w:type="spellEnd"/>
      <w:r w:rsidR="00B441DB">
        <w:t xml:space="preserve"> bovine serum albumin </w:t>
      </w:r>
      <w:r>
        <w:t>tryptic digest once column is conditioned</w:t>
      </w:r>
    </w:p>
    <w:p w:rsidR="00FA1EA2" w:rsidRDefault="00FA1EA2" w:rsidP="00FA1EA2">
      <w:pPr>
        <w:pStyle w:val="ListParagraph"/>
      </w:pPr>
    </w:p>
    <w:p w:rsidR="00A7438A" w:rsidRDefault="00666FAB" w:rsidP="00A7438A">
      <w:pPr>
        <w:pStyle w:val="ListParagraph"/>
        <w:numPr>
          <w:ilvl w:val="0"/>
          <w:numId w:val="40"/>
        </w:numPr>
      </w:pPr>
      <w:r>
        <w:lastRenderedPageBreak/>
        <w:t>Preparing isolation list for target peptides</w:t>
      </w:r>
    </w:p>
    <w:p w:rsidR="00A7438A" w:rsidRDefault="00A7438A" w:rsidP="00A7438A">
      <w:pPr>
        <w:pStyle w:val="ListParagraph"/>
        <w:numPr>
          <w:ilvl w:val="1"/>
          <w:numId w:val="40"/>
        </w:numPr>
      </w:pPr>
      <w:r>
        <w:t>LC-PRM method preparation</w:t>
      </w:r>
    </w:p>
    <w:p w:rsidR="00A7438A" w:rsidRDefault="00A7438A" w:rsidP="00A7438A">
      <w:pPr>
        <w:pStyle w:val="ListParagraph"/>
        <w:numPr>
          <w:ilvl w:val="2"/>
          <w:numId w:val="40"/>
        </w:numPr>
      </w:pPr>
      <w:r>
        <w:t xml:space="preserve">Load the Skyline file containing peptides </w:t>
      </w:r>
      <w:r w:rsidR="00666FAB">
        <w:t>t</w:t>
      </w:r>
      <w:r>
        <w:t>hat will be monitored during the QC analysis</w:t>
      </w:r>
    </w:p>
    <w:p w:rsidR="00307C7E" w:rsidRDefault="00307C7E" w:rsidP="00A7438A">
      <w:pPr>
        <w:pStyle w:val="ListParagraph"/>
        <w:numPr>
          <w:ilvl w:val="2"/>
          <w:numId w:val="40"/>
        </w:numPr>
      </w:pPr>
      <w:r>
        <w:t xml:space="preserve">Export the unscheduled transition list as a single method </w:t>
      </w:r>
    </w:p>
    <w:p w:rsidR="00A7438A" w:rsidRDefault="00307C7E" w:rsidP="00A7438A">
      <w:pPr>
        <w:pStyle w:val="ListParagraph"/>
        <w:numPr>
          <w:ilvl w:val="2"/>
          <w:numId w:val="40"/>
        </w:numPr>
      </w:pPr>
      <w:r>
        <w:t xml:space="preserve">Import the unscheduled transition list as an Inclusion list in a </w:t>
      </w:r>
      <w:r w:rsidR="004C733F">
        <w:t>Targeted-MS</w:t>
      </w:r>
      <w:r w:rsidR="004C733F">
        <w:rPr>
          <w:vertAlign w:val="superscript"/>
        </w:rPr>
        <w:t xml:space="preserve">2 </w:t>
      </w:r>
      <w:r>
        <w:t xml:space="preserve"> </w:t>
      </w:r>
      <w:r w:rsidR="00666FAB">
        <w:t xml:space="preserve">(tMS2) </w:t>
      </w:r>
      <w:r>
        <w:t xml:space="preserve">acquisition method </w:t>
      </w:r>
      <w:r w:rsidR="00326448">
        <w:t>in Xcalibur w</w:t>
      </w:r>
      <w:r>
        <w:t>ith the parameters set as indicated in Step 1, above</w:t>
      </w:r>
    </w:p>
    <w:p w:rsidR="00307C7E" w:rsidRDefault="00666FAB" w:rsidP="00307C7E">
      <w:pPr>
        <w:pStyle w:val="ListParagraph"/>
        <w:numPr>
          <w:ilvl w:val="1"/>
          <w:numId w:val="40"/>
        </w:numPr>
      </w:pPr>
      <w:r>
        <w:t>P</w:t>
      </w:r>
      <w:r w:rsidR="00307C7E">
        <w:t>eptide detection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Set up the autosampler and LC methods as indicated in the Liquid Chromatography SOP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Inject the QC sample 3x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Import the data files into the Skyline file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Check the automatic integration of all peaks</w:t>
      </w:r>
    </w:p>
    <w:p w:rsidR="00307C7E" w:rsidRDefault="00307C7E" w:rsidP="00307C7E">
      <w:pPr>
        <w:pStyle w:val="ListParagraph"/>
        <w:numPr>
          <w:ilvl w:val="1"/>
          <w:numId w:val="40"/>
        </w:numPr>
      </w:pPr>
      <w:r>
        <w:t>QC sample analysis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 xml:space="preserve">Import the </w:t>
      </w:r>
      <w:r w:rsidR="00666FAB">
        <w:t>isolation</w:t>
      </w:r>
      <w:r>
        <w:t xml:space="preserve"> list into an Inclusion list in a </w:t>
      </w:r>
      <w:r w:rsidR="004C733F">
        <w:t>Targeted-MS</w:t>
      </w:r>
      <w:r w:rsidR="004C733F">
        <w:rPr>
          <w:vertAlign w:val="superscript"/>
        </w:rPr>
        <w:t xml:space="preserve">2 </w:t>
      </w:r>
      <w:r w:rsidR="004C733F">
        <w:t xml:space="preserve"> </w:t>
      </w:r>
      <w:r>
        <w:t>acqu</w:t>
      </w:r>
      <w:r w:rsidR="00326448">
        <w:t>isition method in Xcalibur</w:t>
      </w:r>
      <w:r>
        <w:t xml:space="preserve"> with the parameters set as indicated in Step 1, above</w:t>
      </w:r>
    </w:p>
    <w:p w:rsidR="00005C11" w:rsidRDefault="00005C11" w:rsidP="00307C7E">
      <w:pPr>
        <w:pStyle w:val="ListParagraph"/>
        <w:numPr>
          <w:ilvl w:val="2"/>
          <w:numId w:val="40"/>
        </w:numPr>
      </w:pPr>
      <w:r>
        <w:t>Set up the autosampler and LC methods as indicated in the Liquid Chromatography SOP</w:t>
      </w:r>
    </w:p>
    <w:p w:rsidR="00005C11" w:rsidRDefault="00005C11" w:rsidP="00307C7E">
      <w:pPr>
        <w:pStyle w:val="ListParagraph"/>
        <w:numPr>
          <w:ilvl w:val="2"/>
          <w:numId w:val="40"/>
        </w:numPr>
      </w:pPr>
      <w:r>
        <w:t>Inject the QC sample 3x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7226F0" w:rsidRDefault="009E3826" w:rsidP="007226F0">
      <w:r>
        <w:t>N/A</w:t>
      </w:r>
    </w:p>
    <w:sectPr w:rsidR="007226F0" w:rsidRPr="007226F0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18" w:rsidRDefault="00E50618">
      <w:r>
        <w:separator/>
      </w:r>
    </w:p>
  </w:endnote>
  <w:endnote w:type="continuationSeparator" w:id="0">
    <w:p w:rsidR="00E50618" w:rsidRDefault="00E5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53BE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53BE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18" w:rsidRDefault="00E50618">
      <w:r>
        <w:separator/>
      </w:r>
    </w:p>
  </w:footnote>
  <w:footnote w:type="continuationSeparator" w:id="0">
    <w:p w:rsidR="00E50618" w:rsidRDefault="00E50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344EF"/>
    <w:rsid w:val="00043595"/>
    <w:rsid w:val="000B305E"/>
    <w:rsid w:val="000B7BF4"/>
    <w:rsid w:val="000C06B5"/>
    <w:rsid w:val="000C6B99"/>
    <w:rsid w:val="000D56AC"/>
    <w:rsid w:val="000D6194"/>
    <w:rsid w:val="000E4448"/>
    <w:rsid w:val="000F1862"/>
    <w:rsid w:val="00116569"/>
    <w:rsid w:val="001179E6"/>
    <w:rsid w:val="001242B2"/>
    <w:rsid w:val="001405FD"/>
    <w:rsid w:val="001475B1"/>
    <w:rsid w:val="00153BE4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214FDF"/>
    <w:rsid w:val="00216F35"/>
    <w:rsid w:val="00242E3E"/>
    <w:rsid w:val="00261BC2"/>
    <w:rsid w:val="002628B5"/>
    <w:rsid w:val="002649A1"/>
    <w:rsid w:val="00265C23"/>
    <w:rsid w:val="002B40EE"/>
    <w:rsid w:val="00307C7E"/>
    <w:rsid w:val="003222F6"/>
    <w:rsid w:val="00325148"/>
    <w:rsid w:val="00326448"/>
    <w:rsid w:val="00337B92"/>
    <w:rsid w:val="00337E12"/>
    <w:rsid w:val="00350958"/>
    <w:rsid w:val="00374DCC"/>
    <w:rsid w:val="003C1982"/>
    <w:rsid w:val="003C7FCF"/>
    <w:rsid w:val="003D1700"/>
    <w:rsid w:val="003E791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C171E"/>
    <w:rsid w:val="004C733F"/>
    <w:rsid w:val="00547D6C"/>
    <w:rsid w:val="00551797"/>
    <w:rsid w:val="0056190F"/>
    <w:rsid w:val="005A33B7"/>
    <w:rsid w:val="005A57F0"/>
    <w:rsid w:val="005E0B36"/>
    <w:rsid w:val="005F1A32"/>
    <w:rsid w:val="00614ECE"/>
    <w:rsid w:val="00633D94"/>
    <w:rsid w:val="00634F83"/>
    <w:rsid w:val="00666FAB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E79ED"/>
    <w:rsid w:val="007F4ABC"/>
    <w:rsid w:val="00816AD2"/>
    <w:rsid w:val="00820BD1"/>
    <w:rsid w:val="00842B68"/>
    <w:rsid w:val="00886954"/>
    <w:rsid w:val="008B6CD8"/>
    <w:rsid w:val="008F2E2B"/>
    <w:rsid w:val="00923A2D"/>
    <w:rsid w:val="009322FE"/>
    <w:rsid w:val="00946607"/>
    <w:rsid w:val="00947700"/>
    <w:rsid w:val="00952C63"/>
    <w:rsid w:val="0097217F"/>
    <w:rsid w:val="009860F3"/>
    <w:rsid w:val="009C0FB5"/>
    <w:rsid w:val="009C2A02"/>
    <w:rsid w:val="009C4425"/>
    <w:rsid w:val="009E3826"/>
    <w:rsid w:val="00A20B38"/>
    <w:rsid w:val="00A21D66"/>
    <w:rsid w:val="00A2470B"/>
    <w:rsid w:val="00A32D51"/>
    <w:rsid w:val="00A43783"/>
    <w:rsid w:val="00A505EC"/>
    <w:rsid w:val="00A50A46"/>
    <w:rsid w:val="00A64194"/>
    <w:rsid w:val="00A7438A"/>
    <w:rsid w:val="00A752BE"/>
    <w:rsid w:val="00AA70EF"/>
    <w:rsid w:val="00AC5463"/>
    <w:rsid w:val="00AE471E"/>
    <w:rsid w:val="00AE4F70"/>
    <w:rsid w:val="00AF1153"/>
    <w:rsid w:val="00B10710"/>
    <w:rsid w:val="00B120FE"/>
    <w:rsid w:val="00B128EF"/>
    <w:rsid w:val="00B33AA6"/>
    <w:rsid w:val="00B441DB"/>
    <w:rsid w:val="00B45BE9"/>
    <w:rsid w:val="00B60321"/>
    <w:rsid w:val="00B91D01"/>
    <w:rsid w:val="00BB410A"/>
    <w:rsid w:val="00BC6DD5"/>
    <w:rsid w:val="00BD751C"/>
    <w:rsid w:val="00BE4CB1"/>
    <w:rsid w:val="00BF1F49"/>
    <w:rsid w:val="00BF4684"/>
    <w:rsid w:val="00C11176"/>
    <w:rsid w:val="00C46BA4"/>
    <w:rsid w:val="00C46F39"/>
    <w:rsid w:val="00C47C5D"/>
    <w:rsid w:val="00C51477"/>
    <w:rsid w:val="00C744BF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06D2"/>
    <w:rsid w:val="00D7597E"/>
    <w:rsid w:val="00D76D9D"/>
    <w:rsid w:val="00D8099C"/>
    <w:rsid w:val="00D8586D"/>
    <w:rsid w:val="00DB5775"/>
    <w:rsid w:val="00DE73B9"/>
    <w:rsid w:val="00E002DE"/>
    <w:rsid w:val="00E00318"/>
    <w:rsid w:val="00E14BA2"/>
    <w:rsid w:val="00E25255"/>
    <w:rsid w:val="00E258E9"/>
    <w:rsid w:val="00E46B3E"/>
    <w:rsid w:val="00E50618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1EA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46AE5DA4-2FA5-4825-B0E5-AEFD4EEB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0F9C0-FD27-423C-81D8-95063D64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3283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santosh4ever@gmail.com</cp:lastModifiedBy>
  <cp:revision>26</cp:revision>
  <cp:lastPrinted>2014-07-03T15:49:00Z</cp:lastPrinted>
  <dcterms:created xsi:type="dcterms:W3CDTF">2014-07-02T15:12:00Z</dcterms:created>
  <dcterms:modified xsi:type="dcterms:W3CDTF">2016-07-27T21:37:00Z</dcterms:modified>
</cp:coreProperties>
</file>