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014FB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310877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FA7993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310877">
                    <w:rPr>
                      <w:rStyle w:val="Strong"/>
                      <w:sz w:val="28"/>
                    </w:rPr>
                    <w:t>04/2</w:t>
                  </w:r>
                  <w:r w:rsidR="00FA7993">
                    <w:rPr>
                      <w:rStyle w:val="Strong"/>
                      <w:sz w:val="28"/>
                    </w:rPr>
                    <w:t>3</w:t>
                  </w:r>
                  <w:r w:rsidR="00310877">
                    <w:rPr>
                      <w:rStyle w:val="Strong"/>
                      <w:sz w:val="28"/>
                    </w:rPr>
                    <w:t>/2015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</w:t>
      </w:r>
      <w:proofErr w:type="spellStart"/>
      <w:r w:rsidRPr="00310877">
        <w:rPr>
          <w:rFonts w:ascii="Arial" w:hAnsi="Arial" w:cs="Arial"/>
          <w:sz w:val="24"/>
          <w:szCs w:val="24"/>
        </w:rPr>
        <w:t>Tecan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Sonicator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Vortexer</w:t>
      </w:r>
      <w:proofErr w:type="spellEnd"/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</w:t>
      </w:r>
      <w:proofErr w:type="spellStart"/>
      <w:r w:rsidRPr="00310877">
        <w:rPr>
          <w:rFonts w:ascii="Arial" w:hAnsi="Arial" w:cs="Arial"/>
          <w:sz w:val="24"/>
          <w:szCs w:val="24"/>
        </w:rPr>
        <w:t>Vac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10877">
        <w:rPr>
          <w:rFonts w:ascii="Arial" w:hAnsi="Arial" w:cs="Arial"/>
          <w:sz w:val="24"/>
          <w:szCs w:val="24"/>
        </w:rPr>
        <w:t>Thermo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 xml:space="preserve">0.6, 1.5, and 2.0-mL </w:t>
      </w:r>
      <w:proofErr w:type="spellStart"/>
      <w:r w:rsidRPr="00310877">
        <w:rPr>
          <w:rFonts w:ascii="Arial" w:hAnsi="Arial" w:cs="Arial"/>
          <w:sz w:val="24"/>
          <w:szCs w:val="24"/>
        </w:rPr>
        <w:t>microcentrifuge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4.0-mL </w:t>
      </w:r>
      <w:proofErr w:type="spellStart"/>
      <w:r w:rsidRPr="00310877">
        <w:rPr>
          <w:rFonts w:ascii="Arial" w:hAnsi="Arial" w:cs="Arial"/>
          <w:sz w:val="24"/>
          <w:szCs w:val="24"/>
        </w:rPr>
        <w:t>cryovials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Iodoacetamide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</w:t>
      </w:r>
      <w:proofErr w:type="spellStart"/>
      <w:r w:rsidRPr="00310877">
        <w:rPr>
          <w:rFonts w:ascii="Arial" w:hAnsi="Arial" w:cs="Arial"/>
          <w:sz w:val="24"/>
          <w:szCs w:val="24"/>
        </w:rPr>
        <w:t>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DTT (500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77 mg DTT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IAA (400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74 mg IAA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RT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2x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Add 1M CaCl2 to have a final concentration of 1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50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</w:t>
      </w:r>
      <w:proofErr w:type="spellStart"/>
      <w:r>
        <w:rPr>
          <w:rFonts w:ascii="Arial" w:hAnsi="Arial" w:cs="Arial"/>
          <w:sz w:val="24"/>
          <w:szCs w:val="24"/>
        </w:rPr>
        <w:t>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</w:t>
      </w:r>
      <w:proofErr w:type="spellEnd"/>
      <w:r>
        <w:rPr>
          <w:rFonts w:ascii="Arial" w:hAnsi="Arial" w:cs="Arial"/>
          <w:sz w:val="24"/>
          <w:szCs w:val="24"/>
        </w:rPr>
        <w:t xml:space="preserve">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4x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a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BD601E">
        <w:rPr>
          <w:rFonts w:ascii="Arial" w:hAnsi="Arial" w:cs="Arial"/>
          <w:sz w:val="24"/>
          <w:szCs w:val="24"/>
        </w:rPr>
        <w:t>MeOH</w:t>
      </w:r>
      <w:proofErr w:type="spellEnd"/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b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8C5" w:rsidRDefault="008918C5">
      <w:r>
        <w:separator/>
      </w:r>
    </w:p>
  </w:endnote>
  <w:endnote w:type="continuationSeparator" w:id="0">
    <w:p w:rsidR="008918C5" w:rsidRDefault="0089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940" w:rsidRDefault="008819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8194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8194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940" w:rsidRDefault="00881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8C5" w:rsidRDefault="008918C5">
      <w:r>
        <w:separator/>
      </w:r>
    </w:p>
  </w:footnote>
  <w:footnote w:type="continuationSeparator" w:id="0">
    <w:p w:rsidR="008918C5" w:rsidRDefault="00891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940" w:rsidRDefault="0088194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41372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940" w:rsidRDefault="0088194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41373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940" w:rsidRDefault="0088194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41371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1940"/>
    <w:rsid w:val="00886954"/>
    <w:rsid w:val="008918C5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44D4"/>
    <w:rsid w:val="00BD601E"/>
    <w:rsid w:val="00BD751C"/>
    <w:rsid w:val="00BE4CB1"/>
    <w:rsid w:val="00BF4684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09c"/>
    </o:shapedefaults>
    <o:shapelayout v:ext="edit">
      <o:idmap v:ext="edit" data="1"/>
    </o:shapelayout>
  </w:shapeDefaults>
  <w:decimalSymbol w:val="."/>
  <w:listSeparator w:val=","/>
  <w15:docId w15:val="{49F213C7-CAEF-4859-9CB3-C493EA52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73FCA-C813-44FE-90BF-763B91C0F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</cp:revision>
  <cp:lastPrinted>2010-05-04T00:05:00Z</cp:lastPrinted>
  <dcterms:created xsi:type="dcterms:W3CDTF">2016-07-28T19:42:00Z</dcterms:created>
  <dcterms:modified xsi:type="dcterms:W3CDTF">2016-07-28T19:44:00Z</dcterms:modified>
</cp:coreProperties>
</file>