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B3A4B" w:rsidRPr="00C46BA4" w:rsidTr="00C119F4">
        <w:tc>
          <w:tcPr>
            <w:tcW w:w="8856" w:type="dxa"/>
          </w:tcPr>
          <w:p w:rsidR="00AB3A4B" w:rsidRPr="00C46BA4" w:rsidRDefault="00AB3A4B" w:rsidP="00C119F4">
            <w:pPr>
              <w:pStyle w:val="Title"/>
            </w:pPr>
            <w:r w:rsidRPr="00C46BA4">
              <w:t>STANDARD OPERATING PROCEDURE</w:t>
            </w:r>
          </w:p>
        </w:tc>
      </w:tr>
      <w:tr w:rsidR="00AB3A4B" w:rsidRPr="00C46BA4" w:rsidTr="00C119F4">
        <w:tc>
          <w:tcPr>
            <w:tcW w:w="8856" w:type="dxa"/>
          </w:tcPr>
          <w:tbl>
            <w:tblPr>
              <w:tblW w:w="0" w:type="auto"/>
              <w:tblLook w:val="0000" w:firstRow="0" w:lastRow="0" w:firstColumn="0" w:lastColumn="0" w:noHBand="0" w:noVBand="0"/>
            </w:tblPr>
            <w:tblGrid>
              <w:gridCol w:w="4309"/>
              <w:gridCol w:w="4331"/>
            </w:tblGrid>
            <w:tr w:rsidR="00AB3A4B" w:rsidRPr="00304744" w:rsidTr="00C119F4">
              <w:trPr>
                <w:trHeight w:val="711"/>
              </w:trPr>
              <w:tc>
                <w:tcPr>
                  <w:tcW w:w="8856" w:type="dxa"/>
                  <w:gridSpan w:val="2"/>
                  <w:tcBorders>
                    <w:top w:val="single" w:sz="4" w:space="0" w:color="auto"/>
                  </w:tcBorders>
                </w:tcPr>
                <w:p w:rsidR="00EB5048" w:rsidRDefault="00AB3A4B" w:rsidP="00EB5048">
                  <w:pPr>
                    <w:pStyle w:val="Header"/>
                    <w:spacing w:before="120" w:after="120"/>
                    <w:ind w:left="792" w:hanging="792"/>
                    <w:rPr>
                      <w:b/>
                      <w:bCs/>
                    </w:rPr>
                  </w:pPr>
                  <w:r w:rsidRPr="007226F0">
                    <w:rPr>
                      <w:rStyle w:val="Strong"/>
                    </w:rPr>
                    <w:t xml:space="preserve">Title:  </w:t>
                  </w:r>
                  <w:r w:rsidR="00C71804">
                    <w:rPr>
                      <w:rStyle w:val="Strong"/>
                    </w:rPr>
                    <w:t>CPTAC Verification SOP:</w:t>
                  </w:r>
                  <w:r w:rsidR="00EB5048" w:rsidRPr="00EB5048">
                    <w:rPr>
                      <w:rFonts w:ascii="Arial" w:eastAsia="Times New Roman" w:hAnsi="Arial" w:cs="Arial"/>
                      <w:kern w:val="32"/>
                    </w:rPr>
                    <w:t xml:space="preserve"> </w:t>
                  </w:r>
                  <w:r w:rsidR="00EB5048" w:rsidRPr="00EB5048">
                    <w:rPr>
                      <w:b/>
                      <w:bCs/>
                    </w:rPr>
                    <w:t>Study 9-1 SOP for NCI CPTAC Consortium-Wide</w:t>
                  </w:r>
                  <w:r w:rsidR="00EB5048">
                    <w:rPr>
                      <w:b/>
                      <w:bCs/>
                    </w:rPr>
                    <w:t xml:space="preserve"> </w:t>
                  </w:r>
                  <w:r w:rsidR="00EB5048" w:rsidRPr="00EB5048">
                    <w:rPr>
                      <w:b/>
                      <w:bCs/>
                    </w:rPr>
                    <w:t>Multiple Reaction Monitoring (MRM) Experiment</w:t>
                  </w:r>
                </w:p>
                <w:p w:rsidR="00AB3A4B" w:rsidRPr="00EB5048" w:rsidRDefault="00EB5048" w:rsidP="00EB5048">
                  <w:pPr>
                    <w:pStyle w:val="Header"/>
                    <w:spacing w:before="120" w:after="120"/>
                    <w:ind w:left="792" w:hanging="792"/>
                    <w:jc w:val="center"/>
                    <w:rPr>
                      <w:rStyle w:val="Strong"/>
                      <w:u w:val="single"/>
                    </w:rPr>
                  </w:pPr>
                  <w:r w:rsidRPr="00EB5048">
                    <w:rPr>
                      <w:b/>
                      <w:bCs/>
                      <w:u w:val="single"/>
                    </w:rPr>
                    <w:t>9-Point Calibration Curve of 123 target peptides</w:t>
                  </w:r>
                </w:p>
              </w:tc>
            </w:tr>
            <w:tr w:rsidR="00C71804" w:rsidRPr="00304744" w:rsidTr="00C119F4">
              <w:trPr>
                <w:trHeight w:val="192"/>
              </w:trPr>
              <w:tc>
                <w:tcPr>
                  <w:tcW w:w="4428" w:type="dxa"/>
                </w:tcPr>
                <w:p w:rsidR="00AB3A4B" w:rsidRPr="007226F0" w:rsidRDefault="00AB3A4B" w:rsidP="00C119F4">
                  <w:pPr>
                    <w:pStyle w:val="Header"/>
                    <w:spacing w:after="60"/>
                    <w:rPr>
                      <w:rStyle w:val="Strong"/>
                    </w:rPr>
                  </w:pPr>
                </w:p>
              </w:tc>
              <w:tc>
                <w:tcPr>
                  <w:tcW w:w="4428" w:type="dxa"/>
                </w:tcPr>
                <w:p w:rsidR="00AB3A4B" w:rsidRPr="007226F0" w:rsidRDefault="00AB3A4B" w:rsidP="00C119F4">
                  <w:pPr>
                    <w:pStyle w:val="Header"/>
                    <w:jc w:val="right"/>
                    <w:rPr>
                      <w:rStyle w:val="Strong"/>
                    </w:rPr>
                  </w:pPr>
                  <w:r w:rsidRPr="007226F0">
                    <w:rPr>
                      <w:rStyle w:val="Strong"/>
                    </w:rPr>
                    <w:t xml:space="preserve">  </w:t>
                  </w:r>
                </w:p>
              </w:tc>
            </w:tr>
            <w:tr w:rsidR="00C71804" w:rsidRPr="00304744" w:rsidTr="00C119F4">
              <w:trPr>
                <w:trHeight w:val="528"/>
              </w:trPr>
              <w:tc>
                <w:tcPr>
                  <w:tcW w:w="4428" w:type="dxa"/>
                </w:tcPr>
                <w:p w:rsidR="00AB3A4B" w:rsidRPr="007226F0" w:rsidRDefault="00AB3A4B" w:rsidP="00EB5048">
                  <w:pPr>
                    <w:pStyle w:val="Header"/>
                    <w:spacing w:before="60"/>
                    <w:rPr>
                      <w:rStyle w:val="Strong"/>
                    </w:rPr>
                  </w:pPr>
                  <w:r w:rsidRPr="007226F0">
                    <w:rPr>
                      <w:rStyle w:val="Strong"/>
                    </w:rPr>
                    <w:t xml:space="preserve">Version #:  </w:t>
                  </w:r>
                  <w:r w:rsidR="00EB5048">
                    <w:rPr>
                      <w:rStyle w:val="Strong"/>
                    </w:rPr>
                    <w:t>1</w:t>
                  </w:r>
                </w:p>
              </w:tc>
              <w:tc>
                <w:tcPr>
                  <w:tcW w:w="4428" w:type="dxa"/>
                </w:tcPr>
                <w:p w:rsidR="00AB3A4B" w:rsidRPr="007226F0" w:rsidRDefault="00AB3A4B" w:rsidP="00C71804">
                  <w:pPr>
                    <w:pStyle w:val="Header"/>
                    <w:spacing w:before="60" w:after="60"/>
                    <w:rPr>
                      <w:rStyle w:val="Strong"/>
                    </w:rPr>
                  </w:pPr>
                  <w:r w:rsidRPr="007226F0">
                    <w:rPr>
                      <w:rStyle w:val="Strong"/>
                    </w:rPr>
                    <w:t xml:space="preserve">Author: </w:t>
                  </w:r>
                  <w:r w:rsidR="00EB5048">
                    <w:rPr>
                      <w:rStyle w:val="Strong"/>
                    </w:rPr>
                    <w:t xml:space="preserve">CTPAC </w:t>
                  </w:r>
                  <w:r w:rsidR="00C71804">
                    <w:rPr>
                      <w:rStyle w:val="Strong"/>
                    </w:rPr>
                    <w:t>Experimental Design and Statistics Verification Studies Working Group</w:t>
                  </w:r>
                </w:p>
              </w:tc>
            </w:tr>
            <w:tr w:rsidR="00C71804" w:rsidRPr="00304744" w:rsidTr="00C119F4">
              <w:trPr>
                <w:trHeight w:val="528"/>
              </w:trPr>
              <w:tc>
                <w:tcPr>
                  <w:tcW w:w="4428" w:type="dxa"/>
                  <w:tcBorders>
                    <w:bottom w:val="single" w:sz="4" w:space="0" w:color="auto"/>
                  </w:tcBorders>
                </w:tcPr>
                <w:p w:rsidR="00AB3A4B" w:rsidRPr="007226F0" w:rsidRDefault="00AB3A4B" w:rsidP="007379C6">
                  <w:pPr>
                    <w:pStyle w:val="Header"/>
                    <w:spacing w:before="60"/>
                    <w:rPr>
                      <w:rStyle w:val="Strong"/>
                    </w:rPr>
                  </w:pPr>
                  <w:r w:rsidRPr="007226F0">
                    <w:rPr>
                      <w:rStyle w:val="Strong"/>
                    </w:rPr>
                    <w:t xml:space="preserve">Date: </w:t>
                  </w:r>
                  <w:r w:rsidR="007379C6">
                    <w:rPr>
                      <w:rStyle w:val="Strong"/>
                    </w:rPr>
                    <w:t>August 1, 2016</w:t>
                  </w:r>
                </w:p>
              </w:tc>
              <w:tc>
                <w:tcPr>
                  <w:tcW w:w="4428" w:type="dxa"/>
                  <w:tcBorders>
                    <w:bottom w:val="single" w:sz="4" w:space="0" w:color="auto"/>
                  </w:tcBorders>
                </w:tcPr>
                <w:p w:rsidR="00AB3A4B" w:rsidRPr="007226F0" w:rsidRDefault="00AB3A4B" w:rsidP="00C119F4">
                  <w:pPr>
                    <w:pStyle w:val="Header"/>
                    <w:tabs>
                      <w:tab w:val="left" w:pos="792"/>
                    </w:tabs>
                    <w:spacing w:before="60" w:after="60"/>
                    <w:rPr>
                      <w:rStyle w:val="Strong"/>
                    </w:rPr>
                  </w:pPr>
                </w:p>
              </w:tc>
            </w:tr>
          </w:tbl>
          <w:p w:rsidR="00AB3A4B" w:rsidRPr="00C46BA4" w:rsidRDefault="00AB3A4B" w:rsidP="00C119F4">
            <w:pPr>
              <w:pStyle w:val="Header"/>
              <w:jc w:val="center"/>
              <w:rPr>
                <w:rFonts w:ascii="Arial" w:hAnsi="Arial"/>
                <w:b/>
                <w:sz w:val="32"/>
              </w:rPr>
            </w:pPr>
          </w:p>
        </w:tc>
      </w:tr>
    </w:tbl>
    <w:p w:rsidR="00AB3A4B" w:rsidRDefault="00AB3A4B" w:rsidP="00AB3A4B"/>
    <w:p w:rsidR="00C71804" w:rsidRDefault="00C71804" w:rsidP="00C71804">
      <w:pPr>
        <w:pStyle w:val="Heading1"/>
      </w:pPr>
      <w:r>
        <w:t>Overview</w:t>
      </w:r>
    </w:p>
    <w:p w:rsidR="007864BF" w:rsidRDefault="007864BF" w:rsidP="00C71804">
      <w:r>
        <w:t xml:space="preserve">Samples from CPTAC Study 9-1 were used for the CPTAC Assay Portal of direct MRM assays in </w:t>
      </w:r>
      <w:proofErr w:type="spellStart"/>
      <w:r>
        <w:t>immunodepleted</w:t>
      </w:r>
      <w:proofErr w:type="spellEnd"/>
      <w:r>
        <w:t xml:space="preserve"> human plasma.   Below are excerpts from that protocol for reference on their designed preparation and use.</w:t>
      </w:r>
    </w:p>
    <w:p w:rsidR="007864BF" w:rsidRDefault="007864BF" w:rsidP="00C71804"/>
    <w:p w:rsidR="00C71804" w:rsidRDefault="00C71804" w:rsidP="00C71804">
      <w:bookmarkStart w:id="0" w:name="_GoBack"/>
      <w:bookmarkEnd w:id="0"/>
      <w:r>
        <w:t>Study 9-1, the 9 point calibration curve will entail monitoring 123 signature peptides and corresponding stable-isotope labeled internal standard (SIS) peptides (~750 total transitions) that will be quantitatively assayed by time-scheduled LC-MRM-MS against a background of MARS-14 depleted human K</w:t>
      </w:r>
      <w:r>
        <w:rPr>
          <w:vertAlign w:val="subscript"/>
        </w:rPr>
        <w:t>2</w:t>
      </w:r>
      <w:r>
        <w:t xml:space="preserve">EDTA plasma (0.5 µg/µL). </w:t>
      </w:r>
    </w:p>
    <w:p w:rsidR="00C71804" w:rsidRDefault="00C71804" w:rsidP="00C71804">
      <w:pPr>
        <w:rPr>
          <w:b/>
          <w:bCs/>
        </w:rPr>
      </w:pPr>
      <w:r>
        <w:t xml:space="preserve"> </w:t>
      </w:r>
    </w:p>
    <w:p w:rsidR="00C71804" w:rsidRDefault="00C71804" w:rsidP="00C71804">
      <w:r>
        <w:rPr>
          <w:b/>
          <w:bCs/>
        </w:rPr>
        <w:t xml:space="preserve">Aims: </w:t>
      </w:r>
      <w:r>
        <w:t>The study described in this SOP is designed to accomplish the following:</w:t>
      </w:r>
    </w:p>
    <w:p w:rsidR="00C71804" w:rsidRDefault="00C71804" w:rsidP="00C71804"/>
    <w:p w:rsidR="00C71804" w:rsidRDefault="00C71804" w:rsidP="005356FA">
      <w:pPr>
        <w:numPr>
          <w:ilvl w:val="0"/>
          <w:numId w:val="3"/>
        </w:numPr>
      </w:pPr>
      <w:r>
        <w:t xml:space="preserve">To generate a 9 point standard curve for 123 potentially cancer relevant peptide targets spanning 1 </w:t>
      </w:r>
      <w:proofErr w:type="spellStart"/>
      <w:r>
        <w:t>amol</w:t>
      </w:r>
      <w:proofErr w:type="spellEnd"/>
      <w:r>
        <w:t xml:space="preserve">/µL to 100 </w:t>
      </w:r>
      <w:proofErr w:type="spellStart"/>
      <w:r>
        <w:t>fmol</w:t>
      </w:r>
      <w:proofErr w:type="spellEnd"/>
      <w:r>
        <w:t xml:space="preserve">/µL in a depleted digested plasma background </w:t>
      </w:r>
      <w:proofErr w:type="gramStart"/>
      <w:r>
        <w:t>(500 ng/µL)</w:t>
      </w:r>
      <w:proofErr w:type="gramEnd"/>
      <w:r>
        <w:t xml:space="preserve"> that will be analyzed by LC-MRM-MS on four different triple quadrupole platforms at volunteer CPTAC sites.  </w:t>
      </w:r>
    </w:p>
    <w:p w:rsidR="00C71804" w:rsidRDefault="00C71804" w:rsidP="00C71804">
      <w:pPr>
        <w:ind w:left="720"/>
      </w:pPr>
    </w:p>
    <w:p w:rsidR="00C71804" w:rsidRDefault="00C71804" w:rsidP="005356FA">
      <w:pPr>
        <w:numPr>
          <w:ilvl w:val="0"/>
          <w:numId w:val="3"/>
        </w:numPr>
      </w:pPr>
      <w:r>
        <w:t xml:space="preserve">To enable calculations of LOD, LOQ, accuracy and precision for all peptides from the calibration curve.  </w:t>
      </w:r>
    </w:p>
    <w:p w:rsidR="00C71804" w:rsidRDefault="00C71804" w:rsidP="00C71804"/>
    <w:p w:rsidR="00C71804" w:rsidRDefault="00C71804" w:rsidP="005356FA">
      <w:pPr>
        <w:numPr>
          <w:ilvl w:val="0"/>
          <w:numId w:val="3"/>
        </w:numPr>
      </w:pPr>
      <w:r>
        <w:t>A set of 6 blinded samples is provided that mimic real biomarker samples.</w:t>
      </w:r>
    </w:p>
    <w:p w:rsidR="00C71804" w:rsidRDefault="00C71804" w:rsidP="00C71804"/>
    <w:p w:rsidR="00C71804" w:rsidRDefault="00C71804" w:rsidP="005356FA">
      <w:pPr>
        <w:numPr>
          <w:ilvl w:val="0"/>
          <w:numId w:val="3"/>
        </w:numPr>
      </w:pPr>
      <w:r>
        <w:t xml:space="preserve">To evaluate the level of endogenous and interfering signals for all peptides by replicate measurements of blank plasma samples.  </w:t>
      </w:r>
    </w:p>
    <w:p w:rsidR="00C71804" w:rsidRDefault="00C71804" w:rsidP="00C71804"/>
    <w:p w:rsidR="00C71804" w:rsidRDefault="00C71804" w:rsidP="00C71804">
      <w:r>
        <w:t xml:space="preserve">The number of transitions that will be targeted in this method (~750) is a critical challenge and will require the use of retention time scheduled LC-MRM-MS.  To </w:t>
      </w:r>
      <w:r>
        <w:lastRenderedPageBreak/>
        <w:t xml:space="preserve">achieve success, the following protocol is designed to assess the system suitability and retention time stability of the LC-MRM-MS instrument, as well as design a single MRM-MS method empirically.  The protocol outlined herein should be followed as strictly as possible and all deviations from this protocol must be outlined in detail on the last sheet.  The experimental design is outlined below.  </w:t>
      </w:r>
    </w:p>
    <w:p w:rsidR="00C71804" w:rsidRDefault="00C71804" w:rsidP="00C71804">
      <w:pPr>
        <w:rPr>
          <w:b/>
          <w:bCs/>
          <w:u w:val="single"/>
        </w:rPr>
      </w:pPr>
    </w:p>
    <w:p w:rsidR="00C71804" w:rsidRDefault="00C71804" w:rsidP="00C71804">
      <w:pPr>
        <w:rPr>
          <w:b/>
          <w:bCs/>
          <w:u w:val="single"/>
        </w:rPr>
      </w:pPr>
      <w:r>
        <w:rPr>
          <w:b/>
          <w:bCs/>
          <w:u w:val="single"/>
        </w:rPr>
        <w:t>Experimental Outline</w:t>
      </w:r>
    </w:p>
    <w:p w:rsidR="00C71804" w:rsidRDefault="00C71804" w:rsidP="00C71804">
      <w:pPr>
        <w:rPr>
          <w:b/>
          <w:bCs/>
          <w:u w:val="single"/>
        </w:rPr>
      </w:pPr>
    </w:p>
    <w:p w:rsidR="00C71804" w:rsidRDefault="00C71804" w:rsidP="005356FA">
      <w:pPr>
        <w:numPr>
          <w:ilvl w:val="0"/>
          <w:numId w:val="4"/>
        </w:numPr>
      </w:pPr>
      <w:r>
        <w:t>Run System Suitability Sample 5 times to condition column and assess LC-MRM-MS performance</w:t>
      </w:r>
    </w:p>
    <w:p w:rsidR="00C71804" w:rsidRDefault="00C71804" w:rsidP="005356FA">
      <w:pPr>
        <w:numPr>
          <w:ilvl w:val="0"/>
          <w:numId w:val="4"/>
        </w:numPr>
      </w:pPr>
      <w:r>
        <w:t>Using Skyline, create 6 MRM-MS transition lists for the heavy target peptides only (maximum of 60 transitions in each unscheduled method)</w:t>
      </w:r>
    </w:p>
    <w:p w:rsidR="00C71804" w:rsidRDefault="00C71804" w:rsidP="005356FA">
      <w:pPr>
        <w:numPr>
          <w:ilvl w:val="0"/>
          <w:numId w:val="4"/>
        </w:numPr>
      </w:pPr>
      <w:r>
        <w:t>Analyze the heavy-only peptide sample using the 6 different MRM-MS methods</w:t>
      </w:r>
    </w:p>
    <w:p w:rsidR="00C71804" w:rsidRDefault="00C71804" w:rsidP="005356FA">
      <w:pPr>
        <w:numPr>
          <w:ilvl w:val="2"/>
          <w:numId w:val="4"/>
        </w:numPr>
      </w:pPr>
      <w:r>
        <w:t>Import the 6 raw files into Skyline</w:t>
      </w:r>
    </w:p>
    <w:p w:rsidR="00C71804" w:rsidRDefault="00C71804" w:rsidP="005356FA">
      <w:pPr>
        <w:numPr>
          <w:ilvl w:val="2"/>
          <w:numId w:val="4"/>
        </w:numPr>
      </w:pPr>
      <w:r>
        <w:t>Obtain retention times for each heavy target peptide</w:t>
      </w:r>
    </w:p>
    <w:p w:rsidR="00C71804" w:rsidRDefault="00C71804" w:rsidP="005356FA">
      <w:pPr>
        <w:numPr>
          <w:ilvl w:val="2"/>
          <w:numId w:val="4"/>
        </w:numPr>
      </w:pPr>
      <w:r>
        <w:t>Export a scheduled MRM-MS transition list (or MRM-MS method) with a 4 min RT window</w:t>
      </w:r>
    </w:p>
    <w:p w:rsidR="00C71804" w:rsidRDefault="00C71804" w:rsidP="005356FA">
      <w:pPr>
        <w:numPr>
          <w:ilvl w:val="2"/>
          <w:numId w:val="4"/>
        </w:numPr>
      </w:pPr>
      <w:r>
        <w:t>Run the scheduled LC-MRM-MS method twice using the sample containing heavy peptides spiked into depleted, digested plasma.</w:t>
      </w:r>
    </w:p>
    <w:p w:rsidR="00C71804" w:rsidRDefault="00C71804" w:rsidP="005356FA">
      <w:pPr>
        <w:numPr>
          <w:ilvl w:val="2"/>
          <w:numId w:val="4"/>
        </w:numPr>
      </w:pPr>
      <w:r>
        <w:t>Import the 2 raw files into Skyline</w:t>
      </w:r>
    </w:p>
    <w:p w:rsidR="00C71804" w:rsidRDefault="00C71804" w:rsidP="005356FA">
      <w:pPr>
        <w:numPr>
          <w:ilvl w:val="2"/>
          <w:numId w:val="4"/>
        </w:numPr>
      </w:pPr>
      <w:r>
        <w:t>Add in the light (unlabeled) peptides into the Skyline document</w:t>
      </w:r>
    </w:p>
    <w:p w:rsidR="00C71804" w:rsidRDefault="00C71804" w:rsidP="005356FA">
      <w:pPr>
        <w:numPr>
          <w:ilvl w:val="2"/>
          <w:numId w:val="4"/>
        </w:numPr>
      </w:pPr>
      <w:r>
        <w:t>Export a new scheduled LC-MRM-MS method with all ~750 transitions and a 2 min RT window</w:t>
      </w:r>
    </w:p>
    <w:p w:rsidR="00C71804" w:rsidRDefault="00C71804" w:rsidP="005356FA">
      <w:pPr>
        <w:numPr>
          <w:ilvl w:val="0"/>
          <w:numId w:val="4"/>
        </w:numPr>
      </w:pPr>
      <w:r>
        <w:t xml:space="preserve">Execute calibration curve and blinded samples according to specified run order.  </w:t>
      </w:r>
    </w:p>
    <w:p w:rsidR="00C71804" w:rsidRDefault="00C71804" w:rsidP="005356FA">
      <w:pPr>
        <w:numPr>
          <w:ilvl w:val="0"/>
          <w:numId w:val="4"/>
        </w:numPr>
      </w:pPr>
      <w:r>
        <w:t>Import data into Skyline and integrate.</w:t>
      </w:r>
    </w:p>
    <w:p w:rsidR="00C71804" w:rsidRDefault="00C71804" w:rsidP="005356FA">
      <w:pPr>
        <w:numPr>
          <w:ilvl w:val="2"/>
          <w:numId w:val="4"/>
        </w:numPr>
      </w:pPr>
      <w:r>
        <w:t>Import System Suitability Sample files into System Suitability Skyline file and integrate.  Ensure peak area CVs and retention times are within specified error limits.</w:t>
      </w:r>
    </w:p>
    <w:p w:rsidR="00C71804" w:rsidRDefault="00C71804" w:rsidP="005356FA">
      <w:pPr>
        <w:numPr>
          <w:ilvl w:val="2"/>
          <w:numId w:val="4"/>
        </w:numPr>
      </w:pPr>
      <w:r>
        <w:t>Import Calibration Curve files into Study 9-1 Skyline file and integrate.</w:t>
      </w:r>
    </w:p>
    <w:p w:rsidR="00C71804" w:rsidRDefault="00C71804" w:rsidP="005356FA">
      <w:pPr>
        <w:numPr>
          <w:ilvl w:val="0"/>
          <w:numId w:val="4"/>
        </w:numPr>
      </w:pPr>
      <w:r>
        <w:t xml:space="preserve">Export reports from each Skyline file and upload to the NIST ftp server (see separate document).  </w:t>
      </w:r>
    </w:p>
    <w:p w:rsidR="00AB3A4B" w:rsidRDefault="00AB3A4B" w:rsidP="00AB3A4B">
      <w:pPr>
        <w:pStyle w:val="Heading1"/>
      </w:pPr>
      <w:r>
        <w:t>Materials</w:t>
      </w:r>
      <w:r w:rsidR="007864BF">
        <w:t xml:space="preserve"> and Reagents</w:t>
      </w:r>
    </w:p>
    <w:p w:rsidR="007864BF" w:rsidRDefault="007864BF" w:rsidP="005356FA">
      <w:pPr>
        <w:numPr>
          <w:ilvl w:val="0"/>
          <w:numId w:val="5"/>
        </w:numPr>
        <w:rPr>
          <w:b/>
          <w:bCs/>
        </w:rPr>
      </w:pPr>
      <w:r>
        <w:rPr>
          <w:b/>
          <w:bCs/>
        </w:rPr>
        <w:t>System Suitability</w:t>
      </w:r>
      <w:r>
        <w:t xml:space="preserve"> </w:t>
      </w:r>
      <w:r>
        <w:rPr>
          <w:b/>
          <w:bCs/>
        </w:rPr>
        <w:t>Sample (</w:t>
      </w:r>
      <w:r>
        <w:t xml:space="preserve">Study 9-1-SSS) </w:t>
      </w:r>
    </w:p>
    <w:p w:rsidR="007864BF" w:rsidRDefault="007864BF" w:rsidP="005356FA">
      <w:pPr>
        <w:numPr>
          <w:ilvl w:val="1"/>
          <w:numId w:val="5"/>
        </w:numPr>
      </w:pPr>
      <w:r>
        <w:t>Digest of 6 equimolar proteins (</w:t>
      </w:r>
      <w:proofErr w:type="spellStart"/>
      <w:r>
        <w:t>Michrom</w:t>
      </w:r>
      <w:proofErr w:type="spellEnd"/>
      <w:r>
        <w:t xml:space="preserve"> </w:t>
      </w:r>
      <w:proofErr w:type="spellStart"/>
      <w:r>
        <w:t>Bioresources</w:t>
      </w:r>
      <w:proofErr w:type="spellEnd"/>
      <w:r>
        <w:t>, #PTD/00001/63)</w:t>
      </w:r>
    </w:p>
    <w:p w:rsidR="007864BF" w:rsidRDefault="007864BF" w:rsidP="005356FA">
      <w:pPr>
        <w:numPr>
          <w:ilvl w:val="2"/>
          <w:numId w:val="5"/>
        </w:numPr>
      </w:pPr>
      <w:r w:rsidRPr="00151ABE">
        <w:t>Four 1</w:t>
      </w:r>
      <w:r>
        <w:t xml:space="preserve">0 µL aliquots, 1 </w:t>
      </w:r>
      <w:proofErr w:type="spellStart"/>
      <w:r>
        <w:t>pmol</w:t>
      </w:r>
      <w:proofErr w:type="spellEnd"/>
      <w:r>
        <w:t>/µL, supplied in 30% acetonitrile/0.1 % formic acid in water</w:t>
      </w:r>
    </w:p>
    <w:p w:rsidR="007864BF" w:rsidRPr="000F3C9C" w:rsidRDefault="007864BF" w:rsidP="005356FA">
      <w:pPr>
        <w:numPr>
          <w:ilvl w:val="0"/>
          <w:numId w:val="5"/>
        </w:numPr>
        <w:rPr>
          <w:b/>
          <w:bCs/>
          <w:color w:val="000000"/>
        </w:rPr>
      </w:pPr>
      <w:r>
        <w:rPr>
          <w:b/>
          <w:bCs/>
        </w:rPr>
        <w:t xml:space="preserve">Heavy-Only IS Peptide Mixture </w:t>
      </w:r>
      <w:r w:rsidRPr="000F3C9C">
        <w:rPr>
          <w:b/>
          <w:bCs/>
          <w:color w:val="000000"/>
        </w:rPr>
        <w:t xml:space="preserve">(in 25 </w:t>
      </w:r>
      <w:proofErr w:type="spellStart"/>
      <w:r w:rsidRPr="000F3C9C">
        <w:rPr>
          <w:b/>
          <w:bCs/>
          <w:color w:val="000000"/>
        </w:rPr>
        <w:t>fmol</w:t>
      </w:r>
      <w:proofErr w:type="spellEnd"/>
      <w:r>
        <w:rPr>
          <w:b/>
          <w:bCs/>
          <w:color w:val="000000"/>
        </w:rPr>
        <w:t>/</w:t>
      </w:r>
      <w:proofErr w:type="spellStart"/>
      <w:r>
        <w:rPr>
          <w:b/>
          <w:bCs/>
          <w:color w:val="000000"/>
        </w:rPr>
        <w:t>uL</w:t>
      </w:r>
      <w:proofErr w:type="spellEnd"/>
      <w:r w:rsidRPr="000F3C9C">
        <w:rPr>
          <w:b/>
          <w:bCs/>
          <w:color w:val="000000"/>
        </w:rPr>
        <w:t xml:space="preserve"> 6 protein mix)</w:t>
      </w:r>
    </w:p>
    <w:p w:rsidR="007864BF" w:rsidRPr="00151ABE" w:rsidRDefault="007864BF" w:rsidP="005356FA">
      <w:pPr>
        <w:numPr>
          <w:ilvl w:val="1"/>
          <w:numId w:val="5"/>
        </w:numPr>
      </w:pPr>
      <w:r w:rsidRPr="00151ABE">
        <w:t xml:space="preserve">123 heavy IS peptides at 800 </w:t>
      </w:r>
      <w:proofErr w:type="spellStart"/>
      <w:r w:rsidRPr="00151ABE">
        <w:t>fmol</w:t>
      </w:r>
      <w:proofErr w:type="spellEnd"/>
      <w:r w:rsidRPr="00151ABE">
        <w:t>/</w:t>
      </w:r>
      <w:r w:rsidRPr="00151ABE">
        <w:rPr>
          <w:rFonts w:ascii="Symbol" w:hAnsi="Symbol" w:cs="Symbol"/>
        </w:rPr>
        <w:t></w:t>
      </w:r>
      <w:r w:rsidRPr="00151ABE">
        <w:t xml:space="preserve">L each </w:t>
      </w:r>
    </w:p>
    <w:p w:rsidR="007864BF" w:rsidRPr="00151ABE" w:rsidRDefault="007864BF" w:rsidP="005356FA">
      <w:pPr>
        <w:numPr>
          <w:ilvl w:val="2"/>
          <w:numId w:val="5"/>
        </w:numPr>
      </w:pPr>
      <w:r w:rsidRPr="00151ABE">
        <w:t xml:space="preserve">Two 10 </w:t>
      </w:r>
      <w:r w:rsidRPr="00151ABE">
        <w:rPr>
          <w:rFonts w:ascii="Symbol" w:hAnsi="Symbol" w:cs="Symbol"/>
        </w:rPr>
        <w:t></w:t>
      </w:r>
      <w:r w:rsidRPr="00151ABE">
        <w:t>L aliquots, supplied in 30% acetonitrile/0.1% formic acid</w:t>
      </w:r>
    </w:p>
    <w:p w:rsidR="007864BF" w:rsidRPr="00151ABE" w:rsidRDefault="007864BF" w:rsidP="005356FA">
      <w:pPr>
        <w:numPr>
          <w:ilvl w:val="0"/>
          <w:numId w:val="5"/>
        </w:numPr>
        <w:rPr>
          <w:b/>
          <w:bCs/>
        </w:rPr>
      </w:pPr>
      <w:r w:rsidRPr="00151ABE">
        <w:rPr>
          <w:b/>
          <w:bCs/>
        </w:rPr>
        <w:t xml:space="preserve">QC Sample </w:t>
      </w:r>
      <w:r w:rsidRPr="00151ABE">
        <w:t>(</w:t>
      </w:r>
      <w:r w:rsidRPr="00151ABE">
        <w:rPr>
          <w:b/>
          <w:bCs/>
        </w:rPr>
        <w:t>Sample 9</w:t>
      </w:r>
      <w:r>
        <w:rPr>
          <w:b/>
          <w:bCs/>
        </w:rPr>
        <w:t>-</w:t>
      </w:r>
      <w:r w:rsidRPr="00151ABE">
        <w:rPr>
          <w:b/>
          <w:bCs/>
        </w:rPr>
        <w:t>1-QC</w:t>
      </w:r>
      <w:r w:rsidRPr="00151ABE">
        <w:t>)</w:t>
      </w:r>
    </w:p>
    <w:p w:rsidR="007864BF" w:rsidRPr="00151ABE" w:rsidRDefault="007864BF" w:rsidP="005356FA">
      <w:pPr>
        <w:numPr>
          <w:ilvl w:val="1"/>
          <w:numId w:val="5"/>
        </w:numPr>
      </w:pPr>
      <w:r w:rsidRPr="00151ABE">
        <w:lastRenderedPageBreak/>
        <w:t xml:space="preserve">Equimolar mixture of the 123 unlabeled and 123 labeled synthetic peptides in 25 </w:t>
      </w:r>
      <w:proofErr w:type="spellStart"/>
      <w:r w:rsidRPr="00151ABE">
        <w:t>fmol</w:t>
      </w:r>
      <w:proofErr w:type="spellEnd"/>
      <w:r>
        <w:t>/</w:t>
      </w:r>
      <w:proofErr w:type="spellStart"/>
      <w:r>
        <w:t>uL</w:t>
      </w:r>
      <w:proofErr w:type="spellEnd"/>
      <w:r w:rsidRPr="00151ABE">
        <w:t xml:space="preserve"> 6 Protein mix matrix</w:t>
      </w:r>
    </w:p>
    <w:p w:rsidR="007864BF" w:rsidRPr="00151ABE" w:rsidRDefault="007864BF" w:rsidP="005356FA">
      <w:pPr>
        <w:numPr>
          <w:ilvl w:val="2"/>
          <w:numId w:val="5"/>
        </w:numPr>
      </w:pPr>
      <w:r w:rsidRPr="00151ABE">
        <w:t xml:space="preserve">Four 25 µL aliquot supplied </w:t>
      </w:r>
      <w:proofErr w:type="gramStart"/>
      <w:r w:rsidRPr="00151ABE">
        <w:t xml:space="preserve">at 10 </w:t>
      </w:r>
      <w:proofErr w:type="spellStart"/>
      <w:r w:rsidRPr="00151ABE">
        <w:t>fmol</w:t>
      </w:r>
      <w:proofErr w:type="spellEnd"/>
      <w:r w:rsidRPr="00151ABE">
        <w:t>/µL</w:t>
      </w:r>
      <w:proofErr w:type="gramEnd"/>
      <w:r w:rsidRPr="00151ABE">
        <w:t xml:space="preserve"> each peptide in </w:t>
      </w:r>
      <w:r>
        <w:t>0.</w:t>
      </w:r>
      <w:r w:rsidRPr="00151ABE">
        <w:t>1% formic acid in water</w:t>
      </w:r>
      <w:r>
        <w:t xml:space="preserve">. Background of 25 </w:t>
      </w:r>
      <w:proofErr w:type="spellStart"/>
      <w:r>
        <w:t>fmol</w:t>
      </w:r>
      <w:proofErr w:type="spellEnd"/>
      <w:r>
        <w:t>/</w:t>
      </w:r>
      <w:proofErr w:type="spellStart"/>
      <w:r>
        <w:t>uL</w:t>
      </w:r>
      <w:proofErr w:type="spellEnd"/>
      <w:r>
        <w:t xml:space="preserve"> of 6 protein mix added to minimize adsorption/loss of hydrophobic peptides.  </w:t>
      </w:r>
    </w:p>
    <w:p w:rsidR="007864BF" w:rsidRPr="000F3C9C" w:rsidRDefault="007864BF" w:rsidP="005356FA">
      <w:pPr>
        <w:numPr>
          <w:ilvl w:val="0"/>
          <w:numId w:val="5"/>
        </w:numPr>
        <w:rPr>
          <w:b/>
        </w:rPr>
      </w:pPr>
      <w:r>
        <w:rPr>
          <w:b/>
          <w:bCs/>
        </w:rPr>
        <w:t>Digested human plasma spiked with labeled IS peptides only</w:t>
      </w:r>
      <w:r>
        <w:t>, (Sample</w:t>
      </w:r>
      <w:r>
        <w:rPr>
          <w:b/>
          <w:bCs/>
        </w:rPr>
        <w:t xml:space="preserve"> </w:t>
      </w:r>
      <w:r>
        <w:t>9-1-</w:t>
      </w:r>
      <w:r>
        <w:rPr>
          <w:color w:val="FF0000"/>
        </w:rPr>
        <w:t>A</w:t>
      </w:r>
      <w:r>
        <w:t>)</w:t>
      </w:r>
    </w:p>
    <w:p w:rsidR="007864BF" w:rsidRDefault="007864BF" w:rsidP="005356FA">
      <w:pPr>
        <w:numPr>
          <w:ilvl w:val="1"/>
          <w:numId w:val="5"/>
        </w:numPr>
      </w:pPr>
      <w:r>
        <w:t xml:space="preserve">Depleted plasma diluted to a final concentration after digestion of approximately 0.5 </w:t>
      </w:r>
      <w:proofErr w:type="spellStart"/>
      <w:r>
        <w:t>μg</w:t>
      </w:r>
      <w:proofErr w:type="spellEnd"/>
      <w:r>
        <w:t>/µL</w:t>
      </w:r>
    </w:p>
    <w:p w:rsidR="007864BF" w:rsidRDefault="007864BF" w:rsidP="005356FA">
      <w:pPr>
        <w:numPr>
          <w:ilvl w:val="2"/>
          <w:numId w:val="5"/>
        </w:numPr>
      </w:pPr>
      <w:r>
        <w:t xml:space="preserve">123 labeled IS peptides spiked at a concentration of 10 </w:t>
      </w:r>
      <w:proofErr w:type="spellStart"/>
      <w:r>
        <w:t>fmol</w:t>
      </w:r>
      <w:proofErr w:type="spellEnd"/>
      <w:r>
        <w:t>/µL (Sample</w:t>
      </w:r>
      <w:r>
        <w:rPr>
          <w:b/>
          <w:bCs/>
        </w:rPr>
        <w:t xml:space="preserve"> </w:t>
      </w:r>
      <w:r>
        <w:t>9-1-</w:t>
      </w:r>
      <w:r>
        <w:rPr>
          <w:color w:val="FF0000"/>
        </w:rPr>
        <w:t>A)</w:t>
      </w:r>
    </w:p>
    <w:p w:rsidR="007864BF" w:rsidRDefault="007864BF" w:rsidP="005356FA">
      <w:pPr>
        <w:numPr>
          <w:ilvl w:val="2"/>
          <w:numId w:val="5"/>
        </w:numPr>
      </w:pPr>
      <w:r>
        <w:rPr>
          <w:color w:val="000000"/>
        </w:rPr>
        <w:t>Ten</w:t>
      </w:r>
      <w:r>
        <w:t xml:space="preserve"> 25 </w:t>
      </w:r>
      <w:r>
        <w:rPr>
          <w:rFonts w:ascii="Symbol" w:hAnsi="Symbol" w:cs="Symbol"/>
        </w:rPr>
        <w:t></w:t>
      </w:r>
      <w:r>
        <w:t>L aliquots supplied in 0.1 % formic acid in water (after desalting by SPE, note: desalting was already performed at Vanderbilt University)</w:t>
      </w:r>
    </w:p>
    <w:p w:rsidR="007864BF" w:rsidRPr="008678C8" w:rsidRDefault="007864BF" w:rsidP="005356FA">
      <w:pPr>
        <w:numPr>
          <w:ilvl w:val="0"/>
          <w:numId w:val="5"/>
        </w:numPr>
        <w:rPr>
          <w:b/>
        </w:rPr>
      </w:pPr>
      <w:r>
        <w:rPr>
          <w:b/>
          <w:bCs/>
        </w:rPr>
        <w:t>Digested human depleted plasma spiked with 123 unlabeled synthetic peptides and 123 labeled IS peptides</w:t>
      </w:r>
      <w:r>
        <w:t xml:space="preserve"> (Samples</w:t>
      </w:r>
      <w:r>
        <w:rPr>
          <w:b/>
          <w:bCs/>
        </w:rPr>
        <w:t xml:space="preserve"> </w:t>
      </w:r>
      <w:r>
        <w:t>9-1-</w:t>
      </w:r>
      <w:r>
        <w:rPr>
          <w:color w:val="FF0000"/>
        </w:rPr>
        <w:t>B</w:t>
      </w:r>
      <w:r>
        <w:rPr>
          <w:b/>
          <w:bCs/>
        </w:rPr>
        <w:t xml:space="preserve"> </w:t>
      </w:r>
      <w:r>
        <w:t>to 9-1-</w:t>
      </w:r>
      <w:r>
        <w:rPr>
          <w:color w:val="FF0000"/>
        </w:rPr>
        <w:t>J</w:t>
      </w:r>
      <w:r>
        <w:t>)</w:t>
      </w:r>
    </w:p>
    <w:p w:rsidR="007864BF" w:rsidRDefault="007864BF" w:rsidP="005356FA">
      <w:pPr>
        <w:numPr>
          <w:ilvl w:val="1"/>
          <w:numId w:val="5"/>
        </w:numPr>
      </w:pPr>
      <w:r>
        <w:t xml:space="preserve">Depleted plasma diluted to a final concentration after digestion of ~ 0.5 </w:t>
      </w:r>
      <w:proofErr w:type="spellStart"/>
      <w:r>
        <w:t>μg</w:t>
      </w:r>
      <w:proofErr w:type="spellEnd"/>
      <w:r>
        <w:t>/µL</w:t>
      </w:r>
    </w:p>
    <w:p w:rsidR="007864BF" w:rsidRDefault="007864BF" w:rsidP="005356FA">
      <w:pPr>
        <w:numPr>
          <w:ilvl w:val="2"/>
          <w:numId w:val="5"/>
        </w:numPr>
      </w:pPr>
      <w:r>
        <w:t xml:space="preserve">123 labeled IS peptides spiked at a concentration of 10 </w:t>
      </w:r>
      <w:proofErr w:type="spellStart"/>
      <w:r>
        <w:t>fmol</w:t>
      </w:r>
      <w:proofErr w:type="spellEnd"/>
      <w:r>
        <w:t>/µL</w:t>
      </w:r>
    </w:p>
    <w:p w:rsidR="007864BF" w:rsidRDefault="007864BF" w:rsidP="005356FA">
      <w:pPr>
        <w:numPr>
          <w:ilvl w:val="2"/>
          <w:numId w:val="5"/>
        </w:numPr>
      </w:pPr>
      <w:r w:rsidRPr="00884C36">
        <w:t>Four</w:t>
      </w:r>
      <w:r>
        <w:t xml:space="preserve"> 25 µL aliquot of each spike level supplied for 4 </w:t>
      </w:r>
      <w:proofErr w:type="spellStart"/>
      <w:r>
        <w:t>singlicate</w:t>
      </w:r>
      <w:proofErr w:type="spellEnd"/>
      <w:r>
        <w:t xml:space="preserve"> curves</w:t>
      </w:r>
    </w:p>
    <w:p w:rsidR="007864BF" w:rsidRDefault="007864BF" w:rsidP="005356FA">
      <w:pPr>
        <w:numPr>
          <w:ilvl w:val="2"/>
          <w:numId w:val="5"/>
        </w:numPr>
      </w:pPr>
      <w:r>
        <w:t>123 unlabeled synthetic peptides are spiked in at the following approximate concentrations: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62"/>
        <w:gridCol w:w="2404"/>
      </w:tblGrid>
      <w:tr w:rsidR="007864BF" w:rsidRPr="008749C4" w:rsidTr="008A0742">
        <w:trPr>
          <w:cantSplit/>
          <w:jc w:val="center"/>
        </w:trPr>
        <w:tc>
          <w:tcPr>
            <w:tcW w:w="1762" w:type="dxa"/>
            <w:vAlign w:val="center"/>
          </w:tcPr>
          <w:p w:rsidR="007864BF" w:rsidRDefault="007864BF" w:rsidP="008A0742">
            <w:r w:rsidRPr="008749C4">
              <w:t>Sample</w:t>
            </w:r>
          </w:p>
          <w:p w:rsidR="007864BF" w:rsidRDefault="007864BF" w:rsidP="008A0742">
            <w:pPr>
              <w:rPr>
                <w:b/>
                <w:bCs/>
              </w:rPr>
            </w:pPr>
            <w:r w:rsidRPr="008749C4">
              <w:t>(Study 9-</w:t>
            </w:r>
            <w:r>
              <w:t>1</w:t>
            </w:r>
            <w:r w:rsidRPr="008749C4">
              <w:t>)</w:t>
            </w:r>
          </w:p>
        </w:tc>
        <w:tc>
          <w:tcPr>
            <w:tcW w:w="2404" w:type="dxa"/>
            <w:vAlign w:val="center"/>
          </w:tcPr>
          <w:p w:rsidR="007864BF" w:rsidRDefault="007864BF" w:rsidP="008A0742">
            <w:r w:rsidRPr="008749C4">
              <w:t>Spiked [</w:t>
            </w:r>
            <w:r w:rsidRPr="008749C4">
              <w:rPr>
                <w:vertAlign w:val="superscript"/>
              </w:rPr>
              <w:t>12</w:t>
            </w:r>
            <w:r w:rsidRPr="008749C4">
              <w:t>C/</w:t>
            </w:r>
            <w:r w:rsidRPr="008749C4">
              <w:rPr>
                <w:vertAlign w:val="superscript"/>
              </w:rPr>
              <w:t>14</w:t>
            </w:r>
            <w:r w:rsidRPr="008749C4">
              <w:t>N] peptide Concentration</w:t>
            </w:r>
          </w:p>
          <w:p w:rsidR="007864BF" w:rsidRDefault="007864BF" w:rsidP="008A0742">
            <w:pPr>
              <w:rPr>
                <w:b/>
                <w:bCs/>
              </w:rPr>
            </w:pPr>
            <w:r w:rsidRPr="008749C4">
              <w:t>(</w:t>
            </w:r>
            <w:proofErr w:type="spellStart"/>
            <w:r w:rsidRPr="008749C4">
              <w:t>fmol</w:t>
            </w:r>
            <w:proofErr w:type="spellEnd"/>
            <w:r w:rsidRPr="008749C4">
              <w:t>/µL)</w:t>
            </w:r>
          </w:p>
        </w:tc>
      </w:tr>
      <w:tr w:rsidR="007864BF" w:rsidRPr="008749C4" w:rsidTr="008A0742">
        <w:trPr>
          <w:cantSplit/>
          <w:jc w:val="center"/>
        </w:trPr>
        <w:tc>
          <w:tcPr>
            <w:tcW w:w="1762" w:type="dxa"/>
          </w:tcPr>
          <w:p w:rsidR="007864BF" w:rsidRDefault="007864BF" w:rsidP="008A0742">
            <w:r w:rsidRPr="008749C4">
              <w:t>9-</w:t>
            </w:r>
            <w:r>
              <w:t>1</w:t>
            </w:r>
            <w:r w:rsidRPr="008749C4">
              <w:t>-J</w:t>
            </w:r>
          </w:p>
        </w:tc>
        <w:tc>
          <w:tcPr>
            <w:tcW w:w="2404" w:type="dxa"/>
            <w:vAlign w:val="bottom"/>
          </w:tcPr>
          <w:p w:rsidR="007864BF" w:rsidRDefault="007864BF" w:rsidP="008A0742">
            <w:r w:rsidRPr="008749C4">
              <w:t>100.00</w:t>
            </w:r>
          </w:p>
        </w:tc>
      </w:tr>
      <w:tr w:rsidR="007864BF" w:rsidRPr="008749C4" w:rsidTr="008A0742">
        <w:trPr>
          <w:cantSplit/>
          <w:jc w:val="center"/>
        </w:trPr>
        <w:tc>
          <w:tcPr>
            <w:tcW w:w="1762" w:type="dxa"/>
          </w:tcPr>
          <w:p w:rsidR="007864BF" w:rsidRDefault="007864BF" w:rsidP="008A0742">
            <w:r w:rsidRPr="008749C4">
              <w:t>9</w:t>
            </w:r>
            <w:r>
              <w:t>-1</w:t>
            </w:r>
            <w:r w:rsidRPr="008749C4">
              <w:t>-I</w:t>
            </w:r>
          </w:p>
        </w:tc>
        <w:tc>
          <w:tcPr>
            <w:tcW w:w="2404" w:type="dxa"/>
          </w:tcPr>
          <w:p w:rsidR="007864BF" w:rsidRDefault="007864BF" w:rsidP="008A0742">
            <w:r w:rsidRPr="008749C4">
              <w:t>23.71</w:t>
            </w:r>
          </w:p>
        </w:tc>
      </w:tr>
      <w:tr w:rsidR="007864BF" w:rsidRPr="008749C4" w:rsidTr="008A0742">
        <w:trPr>
          <w:cantSplit/>
          <w:jc w:val="center"/>
        </w:trPr>
        <w:tc>
          <w:tcPr>
            <w:tcW w:w="1762" w:type="dxa"/>
          </w:tcPr>
          <w:p w:rsidR="007864BF" w:rsidRDefault="007864BF" w:rsidP="008A0742">
            <w:r w:rsidRPr="008749C4">
              <w:t>9-</w:t>
            </w:r>
            <w:r>
              <w:t>1</w:t>
            </w:r>
            <w:r w:rsidRPr="008749C4">
              <w:t>-H</w:t>
            </w:r>
          </w:p>
        </w:tc>
        <w:tc>
          <w:tcPr>
            <w:tcW w:w="2404" w:type="dxa"/>
          </w:tcPr>
          <w:p w:rsidR="007864BF" w:rsidRDefault="007864BF" w:rsidP="008A0742">
            <w:r w:rsidRPr="008749C4">
              <w:t>5.62</w:t>
            </w:r>
          </w:p>
        </w:tc>
      </w:tr>
      <w:tr w:rsidR="007864BF" w:rsidRPr="008749C4" w:rsidTr="008A0742">
        <w:trPr>
          <w:cantSplit/>
          <w:jc w:val="center"/>
        </w:trPr>
        <w:tc>
          <w:tcPr>
            <w:tcW w:w="1762" w:type="dxa"/>
          </w:tcPr>
          <w:p w:rsidR="007864BF" w:rsidRDefault="007864BF" w:rsidP="008A0742">
            <w:r w:rsidRPr="008749C4">
              <w:t>9-</w:t>
            </w:r>
            <w:r>
              <w:t>1</w:t>
            </w:r>
            <w:r w:rsidRPr="008749C4">
              <w:t>-G</w:t>
            </w:r>
          </w:p>
        </w:tc>
        <w:tc>
          <w:tcPr>
            <w:tcW w:w="2404" w:type="dxa"/>
          </w:tcPr>
          <w:p w:rsidR="007864BF" w:rsidRDefault="007864BF" w:rsidP="008A0742">
            <w:r w:rsidRPr="008749C4">
              <w:t>1.33</w:t>
            </w:r>
          </w:p>
        </w:tc>
      </w:tr>
      <w:tr w:rsidR="007864BF" w:rsidRPr="008749C4" w:rsidTr="008A0742">
        <w:trPr>
          <w:cantSplit/>
          <w:jc w:val="center"/>
        </w:trPr>
        <w:tc>
          <w:tcPr>
            <w:tcW w:w="1762" w:type="dxa"/>
          </w:tcPr>
          <w:p w:rsidR="007864BF" w:rsidRDefault="007864BF" w:rsidP="008A0742">
            <w:r w:rsidRPr="008749C4">
              <w:t>9-</w:t>
            </w:r>
            <w:r>
              <w:t>1</w:t>
            </w:r>
            <w:r w:rsidRPr="008749C4">
              <w:t>-F</w:t>
            </w:r>
          </w:p>
        </w:tc>
        <w:tc>
          <w:tcPr>
            <w:tcW w:w="2404" w:type="dxa"/>
            <w:vAlign w:val="bottom"/>
          </w:tcPr>
          <w:p w:rsidR="007864BF" w:rsidRDefault="007864BF" w:rsidP="008A0742">
            <w:r w:rsidRPr="008749C4">
              <w:t>0.316</w:t>
            </w:r>
          </w:p>
        </w:tc>
      </w:tr>
      <w:tr w:rsidR="007864BF" w:rsidRPr="008749C4" w:rsidTr="008A0742">
        <w:trPr>
          <w:cantSplit/>
          <w:jc w:val="center"/>
        </w:trPr>
        <w:tc>
          <w:tcPr>
            <w:tcW w:w="1762" w:type="dxa"/>
          </w:tcPr>
          <w:p w:rsidR="007864BF" w:rsidRDefault="007864BF" w:rsidP="008A0742">
            <w:r w:rsidRPr="008749C4">
              <w:t>9-</w:t>
            </w:r>
            <w:r>
              <w:t>1</w:t>
            </w:r>
            <w:r w:rsidRPr="008749C4">
              <w:t>-E</w:t>
            </w:r>
          </w:p>
        </w:tc>
        <w:tc>
          <w:tcPr>
            <w:tcW w:w="2404" w:type="dxa"/>
            <w:vAlign w:val="bottom"/>
          </w:tcPr>
          <w:p w:rsidR="007864BF" w:rsidRDefault="007864BF" w:rsidP="008A0742">
            <w:r w:rsidRPr="008749C4">
              <w:t>0.075</w:t>
            </w:r>
          </w:p>
        </w:tc>
      </w:tr>
      <w:tr w:rsidR="007864BF" w:rsidRPr="008749C4" w:rsidTr="008A0742">
        <w:trPr>
          <w:cantSplit/>
          <w:jc w:val="center"/>
        </w:trPr>
        <w:tc>
          <w:tcPr>
            <w:tcW w:w="1762" w:type="dxa"/>
          </w:tcPr>
          <w:p w:rsidR="007864BF" w:rsidRDefault="007864BF" w:rsidP="008A0742">
            <w:r w:rsidRPr="008749C4">
              <w:t>9-</w:t>
            </w:r>
            <w:r>
              <w:t>1</w:t>
            </w:r>
            <w:r w:rsidRPr="008749C4">
              <w:t>-D</w:t>
            </w:r>
          </w:p>
        </w:tc>
        <w:tc>
          <w:tcPr>
            <w:tcW w:w="2404" w:type="dxa"/>
          </w:tcPr>
          <w:p w:rsidR="007864BF" w:rsidRDefault="007864BF" w:rsidP="008A0742">
            <w:r w:rsidRPr="008749C4">
              <w:t>0.018</w:t>
            </w:r>
          </w:p>
        </w:tc>
      </w:tr>
      <w:tr w:rsidR="007864BF" w:rsidRPr="008749C4" w:rsidTr="008A0742">
        <w:trPr>
          <w:cantSplit/>
          <w:jc w:val="center"/>
        </w:trPr>
        <w:tc>
          <w:tcPr>
            <w:tcW w:w="1762" w:type="dxa"/>
          </w:tcPr>
          <w:p w:rsidR="007864BF" w:rsidRDefault="007864BF" w:rsidP="008A0742">
            <w:r w:rsidRPr="008749C4">
              <w:t>9-</w:t>
            </w:r>
            <w:r>
              <w:t>1</w:t>
            </w:r>
            <w:r w:rsidRPr="008749C4">
              <w:t>-C</w:t>
            </w:r>
          </w:p>
        </w:tc>
        <w:tc>
          <w:tcPr>
            <w:tcW w:w="2404" w:type="dxa"/>
          </w:tcPr>
          <w:p w:rsidR="007864BF" w:rsidRDefault="007864BF" w:rsidP="008A0742">
            <w:r w:rsidRPr="008749C4">
              <w:t>0.004</w:t>
            </w:r>
          </w:p>
        </w:tc>
      </w:tr>
      <w:tr w:rsidR="007864BF" w:rsidRPr="008749C4" w:rsidTr="008A0742">
        <w:trPr>
          <w:cantSplit/>
          <w:jc w:val="center"/>
        </w:trPr>
        <w:tc>
          <w:tcPr>
            <w:tcW w:w="1762" w:type="dxa"/>
          </w:tcPr>
          <w:p w:rsidR="007864BF" w:rsidRDefault="007864BF" w:rsidP="008A0742">
            <w:r w:rsidRPr="008749C4">
              <w:t>9-</w:t>
            </w:r>
            <w:r>
              <w:t>1</w:t>
            </w:r>
            <w:r w:rsidRPr="008749C4">
              <w:t>-B</w:t>
            </w:r>
          </w:p>
        </w:tc>
        <w:tc>
          <w:tcPr>
            <w:tcW w:w="2404" w:type="dxa"/>
            <w:vAlign w:val="bottom"/>
          </w:tcPr>
          <w:p w:rsidR="007864BF" w:rsidRDefault="007864BF" w:rsidP="008A0742">
            <w:r w:rsidRPr="008749C4">
              <w:t>0.001</w:t>
            </w:r>
          </w:p>
        </w:tc>
      </w:tr>
    </w:tbl>
    <w:p w:rsidR="007864BF" w:rsidRDefault="007864BF" w:rsidP="007864BF">
      <w:pPr>
        <w:ind w:left="1440" w:hanging="1440"/>
        <w:rPr>
          <w:bCs/>
          <w:color w:val="0000FF"/>
        </w:rPr>
      </w:pPr>
      <w:r>
        <w:rPr>
          <w:b/>
          <w:bCs/>
          <w:color w:val="0000FF"/>
        </w:rPr>
        <w:tab/>
      </w:r>
      <w:r w:rsidRPr="000401CC">
        <w:rPr>
          <w:bCs/>
          <w:color w:val="0000FF"/>
        </w:rPr>
        <w:t xml:space="preserve">Important note: each of the 4 different </w:t>
      </w:r>
      <w:proofErr w:type="spellStart"/>
      <w:r w:rsidRPr="000401CC">
        <w:rPr>
          <w:bCs/>
          <w:color w:val="0000FF"/>
        </w:rPr>
        <w:t>singlicate</w:t>
      </w:r>
      <w:proofErr w:type="spellEnd"/>
      <w:r w:rsidRPr="000401CC">
        <w:rPr>
          <w:bCs/>
          <w:color w:val="0000FF"/>
        </w:rPr>
        <w:t xml:space="preserve"> </w:t>
      </w:r>
      <w:r>
        <w:rPr>
          <w:bCs/>
          <w:color w:val="0000FF"/>
        </w:rPr>
        <w:t xml:space="preserve">calibration </w:t>
      </w:r>
      <w:r w:rsidRPr="000401CC">
        <w:rPr>
          <w:bCs/>
          <w:color w:val="0000FF"/>
        </w:rPr>
        <w:t xml:space="preserve">curves will be completed before the next replicate curve will be started: </w:t>
      </w:r>
      <w:r>
        <w:rPr>
          <w:bCs/>
          <w:color w:val="0000FF"/>
        </w:rPr>
        <w:t>Specific n</w:t>
      </w:r>
      <w:r w:rsidRPr="000401CC">
        <w:rPr>
          <w:bCs/>
          <w:color w:val="0000FF"/>
        </w:rPr>
        <w:t>aming</w:t>
      </w:r>
      <w:r>
        <w:rPr>
          <w:bCs/>
          <w:color w:val="0000FF"/>
        </w:rPr>
        <w:t xml:space="preserve"> including the first blank (A sample) is required,</w:t>
      </w:r>
      <w:r w:rsidRPr="000401CC">
        <w:rPr>
          <w:bCs/>
          <w:color w:val="0000FF"/>
        </w:rPr>
        <w:t xml:space="preserve"> </w:t>
      </w:r>
      <w:r>
        <w:rPr>
          <w:bCs/>
          <w:color w:val="0000FF"/>
        </w:rPr>
        <w:t xml:space="preserve">for details </w:t>
      </w:r>
      <w:r w:rsidRPr="000401CC">
        <w:rPr>
          <w:bCs/>
          <w:color w:val="0000FF"/>
        </w:rPr>
        <w:t>also see</w:t>
      </w:r>
      <w:r>
        <w:rPr>
          <w:bCs/>
          <w:color w:val="0000FF"/>
        </w:rPr>
        <w:t xml:space="preserve"> run order</w:t>
      </w:r>
      <w:r w:rsidRPr="000401CC">
        <w:rPr>
          <w:bCs/>
          <w:color w:val="0000FF"/>
        </w:rPr>
        <w:t xml:space="preserve"> below:   </w:t>
      </w:r>
    </w:p>
    <w:p w:rsidR="007864BF" w:rsidRDefault="007864BF" w:rsidP="007864BF">
      <w:pPr>
        <w:ind w:left="1440" w:hanging="1440"/>
        <w:rPr>
          <w:bCs/>
          <w:color w:val="0000FF"/>
        </w:rPr>
      </w:pPr>
      <w:r>
        <w:rPr>
          <w:bCs/>
          <w:color w:val="0000FF"/>
        </w:rPr>
        <w:tab/>
      </w:r>
      <w:proofErr w:type="gramStart"/>
      <w:r w:rsidRPr="000401CC">
        <w:t>9-1-</w:t>
      </w:r>
      <w:r>
        <w:rPr>
          <w:color w:val="FF0000"/>
        </w:rPr>
        <w:t>A</w:t>
      </w:r>
      <w:r w:rsidRPr="000401CC">
        <w:rPr>
          <w:color w:val="FF0000"/>
        </w:rPr>
        <w:t>1</w:t>
      </w:r>
      <w:r w:rsidRPr="000401CC">
        <w:rPr>
          <w:bCs/>
        </w:rPr>
        <w:t xml:space="preserve"> </w:t>
      </w:r>
      <w:r w:rsidRPr="000401CC">
        <w:t>to 9-1-</w:t>
      </w:r>
      <w:r w:rsidRPr="000401CC">
        <w:rPr>
          <w:color w:val="FF0000"/>
        </w:rPr>
        <w:t>J1</w:t>
      </w:r>
      <w:r w:rsidRPr="003B6952">
        <w:rPr>
          <w:color w:val="000000"/>
        </w:rPr>
        <w:t>;</w:t>
      </w:r>
      <w:r w:rsidRPr="000401CC">
        <w:rPr>
          <w:bCs/>
          <w:color w:val="0000FF"/>
        </w:rPr>
        <w:t xml:space="preserve">   </w:t>
      </w:r>
      <w:r w:rsidRPr="000401CC">
        <w:t>9-1-</w:t>
      </w:r>
      <w:r>
        <w:rPr>
          <w:color w:val="FF0000"/>
        </w:rPr>
        <w:t>A2</w:t>
      </w:r>
      <w:r w:rsidRPr="000401CC">
        <w:rPr>
          <w:bCs/>
        </w:rPr>
        <w:t xml:space="preserve"> </w:t>
      </w:r>
      <w:r w:rsidRPr="000401CC">
        <w:t>to 9-1-</w:t>
      </w:r>
      <w:r w:rsidRPr="000401CC">
        <w:rPr>
          <w:color w:val="FF0000"/>
        </w:rPr>
        <w:t>J</w:t>
      </w:r>
      <w:r>
        <w:rPr>
          <w:color w:val="FF0000"/>
        </w:rPr>
        <w:t>2;</w:t>
      </w:r>
      <w:r w:rsidRPr="000401CC">
        <w:rPr>
          <w:bCs/>
          <w:color w:val="0000FF"/>
        </w:rPr>
        <w:t xml:space="preserve">   </w:t>
      </w:r>
      <w:r w:rsidRPr="000401CC">
        <w:t>9-1-</w:t>
      </w:r>
      <w:r>
        <w:rPr>
          <w:color w:val="FF0000"/>
        </w:rPr>
        <w:t>A3</w:t>
      </w:r>
      <w:r w:rsidRPr="000401CC">
        <w:rPr>
          <w:bCs/>
        </w:rPr>
        <w:t xml:space="preserve"> </w:t>
      </w:r>
      <w:r w:rsidRPr="000401CC">
        <w:t>to 9-1-</w:t>
      </w:r>
      <w:r>
        <w:rPr>
          <w:color w:val="FF0000"/>
        </w:rPr>
        <w:t>J3;</w:t>
      </w:r>
      <w:r w:rsidRPr="000401CC">
        <w:rPr>
          <w:bCs/>
          <w:color w:val="0000FF"/>
        </w:rPr>
        <w:t xml:space="preserve">   </w:t>
      </w:r>
      <w:r w:rsidRPr="000401CC">
        <w:t>9-1-</w:t>
      </w:r>
      <w:r>
        <w:rPr>
          <w:color w:val="FF0000"/>
        </w:rPr>
        <w:t>A4</w:t>
      </w:r>
      <w:r w:rsidRPr="000401CC">
        <w:rPr>
          <w:bCs/>
        </w:rPr>
        <w:t xml:space="preserve"> </w:t>
      </w:r>
      <w:r w:rsidRPr="000401CC">
        <w:t>to 9-1-</w:t>
      </w:r>
      <w:r>
        <w:rPr>
          <w:color w:val="FF0000"/>
        </w:rPr>
        <w:t>J4</w:t>
      </w:r>
      <w:r w:rsidRPr="003B6952">
        <w:rPr>
          <w:color w:val="000000"/>
        </w:rPr>
        <w:t>.</w:t>
      </w:r>
      <w:proofErr w:type="gramEnd"/>
      <w:r>
        <w:rPr>
          <w:color w:val="FF0000"/>
        </w:rPr>
        <w:t xml:space="preserve"> </w:t>
      </w:r>
    </w:p>
    <w:p w:rsidR="007864BF" w:rsidRDefault="007864BF" w:rsidP="00AB3A4B">
      <w:pPr>
        <w:pStyle w:val="Heading1"/>
      </w:pPr>
    </w:p>
    <w:p w:rsidR="00AB3A4B" w:rsidRDefault="00AB3A4B" w:rsidP="00AB3A4B">
      <w:pPr>
        <w:pStyle w:val="Heading1"/>
      </w:pPr>
      <w:r>
        <w:t>Procedure</w:t>
      </w:r>
    </w:p>
    <w:p w:rsidR="00E93A4D" w:rsidRDefault="00E93A4D" w:rsidP="00FE0BC7">
      <w:pPr>
        <w:contextualSpacing/>
        <w:rPr>
          <w:b/>
          <w:u w:val="single"/>
        </w:rPr>
      </w:pPr>
    </w:p>
    <w:p w:rsidR="007864BF" w:rsidRDefault="007864BF" w:rsidP="007864BF">
      <w:pPr>
        <w:rPr>
          <w:b/>
          <w:bCs/>
          <w:u w:val="single"/>
        </w:rPr>
      </w:pPr>
      <w:r>
        <w:rPr>
          <w:b/>
          <w:bCs/>
          <w:u w:val="single"/>
        </w:rPr>
        <w:t>Overview</w:t>
      </w:r>
    </w:p>
    <w:p w:rsidR="007864BF" w:rsidRDefault="007864BF" w:rsidP="007864BF">
      <w:pPr>
        <w:rPr>
          <w:b/>
          <w:bCs/>
          <w:u w:val="single"/>
        </w:rPr>
      </w:pPr>
    </w:p>
    <w:p w:rsidR="007864BF" w:rsidRDefault="007864BF" w:rsidP="007864BF">
      <w:r>
        <w:t>In Main Study 9-1 (9-point calibration curve), synthetic [</w:t>
      </w:r>
      <w:r>
        <w:rPr>
          <w:vertAlign w:val="superscript"/>
        </w:rPr>
        <w:t>12</w:t>
      </w:r>
      <w:r>
        <w:t>C/</w:t>
      </w:r>
      <w:r>
        <w:rPr>
          <w:vertAlign w:val="superscript"/>
        </w:rPr>
        <w:t>14</w:t>
      </w:r>
      <w:r>
        <w:t>N] and [</w:t>
      </w:r>
      <w:r>
        <w:rPr>
          <w:vertAlign w:val="superscript"/>
        </w:rPr>
        <w:t>13</w:t>
      </w:r>
      <w:r>
        <w:t>C/</w:t>
      </w:r>
      <w:r>
        <w:rPr>
          <w:vertAlign w:val="superscript"/>
        </w:rPr>
        <w:t>15</w:t>
      </w:r>
      <w:r>
        <w:t>N] signature peptides will be spiked into MARS-14 depleted, digested human K</w:t>
      </w:r>
      <w:r>
        <w:rPr>
          <w:vertAlign w:val="subscript"/>
        </w:rPr>
        <w:t>2</w:t>
      </w:r>
      <w:r>
        <w:t xml:space="preserve">EDTA plasma and analyzed by scheduled LC-MRM-MS at selected volunteer sites.  All sample preparation will be performed at Vanderbilt University prior to distribution of the sample kits.  Results from Study 9-1 from all CPTAC sites, will provide LOD/LOQ values for each peptide (this design contains minimal sample handling, and no target protein digestion and eliminates key factors of experimental variability).  The Study 9-1 scheduled LC-MRM-MS samples will consist of a 9-point standard curve ranging in concentration </w:t>
      </w:r>
      <w:proofErr w:type="gramStart"/>
      <w:r>
        <w:t xml:space="preserve">from 100 </w:t>
      </w:r>
      <w:proofErr w:type="spellStart"/>
      <w:r>
        <w:t>fmol</w:t>
      </w:r>
      <w:proofErr w:type="spellEnd"/>
      <w:r>
        <w:t>/</w:t>
      </w:r>
      <w:r>
        <w:rPr>
          <w:rFonts w:ascii="Symbol" w:hAnsi="Symbol" w:cs="Symbol"/>
        </w:rPr>
        <w:t></w:t>
      </w:r>
      <w:r>
        <w:t>L</w:t>
      </w:r>
      <w:proofErr w:type="gramEnd"/>
      <w:r>
        <w:t xml:space="preserve"> to 1 </w:t>
      </w:r>
      <w:proofErr w:type="spellStart"/>
      <w:r>
        <w:t>amol</w:t>
      </w:r>
      <w:proofErr w:type="spellEnd"/>
      <w:r>
        <w:t>/</w:t>
      </w:r>
      <w:r>
        <w:rPr>
          <w:rFonts w:ascii="Symbol" w:hAnsi="Symbol" w:cs="Symbol"/>
        </w:rPr>
        <w:t></w:t>
      </w:r>
      <w:r>
        <w:t xml:space="preserve">L, with all concentrations in the presence of 0.5 µg/µL depleted digested plasma.  Synthetic signature internal standard (IS) peptides uniformly labeled with a </w:t>
      </w:r>
      <w:r>
        <w:rPr>
          <w:vertAlign w:val="superscript"/>
        </w:rPr>
        <w:t>13</w:t>
      </w:r>
      <w:r>
        <w:t>C/</w:t>
      </w:r>
      <w:r>
        <w:rPr>
          <w:vertAlign w:val="superscript"/>
        </w:rPr>
        <w:t>15</w:t>
      </w:r>
      <w:r>
        <w:t xml:space="preserve">N amino acid will be spiked into all plasma samples at a constant concentration </w:t>
      </w:r>
      <w:proofErr w:type="gramStart"/>
      <w:r>
        <w:t xml:space="preserve">of 10 </w:t>
      </w:r>
      <w:proofErr w:type="spellStart"/>
      <w:r>
        <w:t>fmol</w:t>
      </w:r>
      <w:proofErr w:type="spellEnd"/>
      <w:r>
        <w:t>/µL</w:t>
      </w:r>
      <w:proofErr w:type="gramEnd"/>
      <w:r>
        <w:t>.</w:t>
      </w:r>
    </w:p>
    <w:p w:rsidR="007864BF" w:rsidRDefault="007864BF" w:rsidP="007864BF"/>
    <w:p w:rsidR="007864BF" w:rsidRDefault="007864BF" w:rsidP="007864BF">
      <w:r>
        <w:t xml:space="preserve">The following paragraphs provide a description of the experimental procedure, with each major step separated into its own paragraph and heading.  Paragraphs are followed by outlined “checklists” that have matching headings for reference.  </w:t>
      </w:r>
    </w:p>
    <w:p w:rsidR="007864BF" w:rsidRDefault="007864BF" w:rsidP="007864BF"/>
    <w:p w:rsidR="007864BF" w:rsidRDefault="007864BF" w:rsidP="005356FA">
      <w:pPr>
        <w:numPr>
          <w:ilvl w:val="3"/>
          <w:numId w:val="5"/>
        </w:numPr>
        <w:rPr>
          <w:b/>
          <w:bCs/>
          <w:u w:val="single"/>
        </w:rPr>
      </w:pPr>
      <w:r>
        <w:rPr>
          <w:b/>
          <w:bCs/>
          <w:u w:val="single"/>
        </w:rPr>
        <w:t xml:space="preserve"> System Suitability Sample, Column Conditioning and Instrument Performance</w:t>
      </w:r>
    </w:p>
    <w:p w:rsidR="007864BF" w:rsidRDefault="007864BF" w:rsidP="007864BF">
      <w:r>
        <w:t xml:space="preserve">System Suitability Sample (SSS) runs using the </w:t>
      </w:r>
      <w:proofErr w:type="spellStart"/>
      <w:r>
        <w:t>Michrom</w:t>
      </w:r>
      <w:proofErr w:type="spellEnd"/>
      <w:r>
        <w:t xml:space="preserve"> 6 protein mix (based on Study 9S) will be interspersed into Study 9-1 (to guarantee system suitability and performance and, in particular, monitor peak area stability and potential RT drift).   The SSS will first be analyzed in an unscheduled LC-MRM-MS method (Study 9S) to condition the column and assess the performance of the LC-MS instrument platform.  Upon obtaining the specified results for retention time and peak area, sites may proceed to the generation of the scheduled LC-MRM-MS runs for Study 9. </w:t>
      </w:r>
    </w:p>
    <w:p w:rsidR="007864BF" w:rsidRDefault="007864BF" w:rsidP="007864BF">
      <w:r>
        <w:t xml:space="preserve"> </w:t>
      </w:r>
    </w:p>
    <w:p w:rsidR="007864BF" w:rsidRDefault="007864BF" w:rsidP="007864BF">
      <w:r>
        <w:t>The SSS will also be run every 6-8 runs in the sample queue, in order to track instrument performance.  Data will be analyzed in Skyline and will be submitted in a separate “</w:t>
      </w:r>
      <w:proofErr w:type="spellStart"/>
      <w:r>
        <w:t>Michrom</w:t>
      </w:r>
      <w:proofErr w:type="spellEnd"/>
      <w:r>
        <w:t xml:space="preserve"> Study 9S” file.  </w:t>
      </w:r>
    </w:p>
    <w:p w:rsidR="007864BF" w:rsidRDefault="007864BF" w:rsidP="007864BF"/>
    <w:p w:rsidR="007864BF" w:rsidRDefault="007864BF" w:rsidP="005356FA">
      <w:pPr>
        <w:numPr>
          <w:ilvl w:val="3"/>
          <w:numId w:val="5"/>
        </w:numPr>
        <w:rPr>
          <w:b/>
          <w:bCs/>
          <w:u w:val="single"/>
        </w:rPr>
      </w:pPr>
      <w:r>
        <w:rPr>
          <w:b/>
          <w:bCs/>
          <w:u w:val="single"/>
        </w:rPr>
        <w:t xml:space="preserve"> Generation of Scheduled LC-MRM-MS Method for Study 9 Peptides</w:t>
      </w:r>
    </w:p>
    <w:p w:rsidR="007864BF" w:rsidRDefault="007864BF" w:rsidP="007864BF">
      <w:r>
        <w:t xml:space="preserve">In preparation for the scheduled calibration curve LC-MRM-MS runs, in which 738 transitions will be monitored in one run, participating sites will monitor all heavy synthetic labeled peptides with </w:t>
      </w:r>
      <w:r w:rsidRPr="005C61D2">
        <w:t xml:space="preserve">about </w:t>
      </w:r>
      <w:r>
        <w:t>369</w:t>
      </w:r>
      <w:r w:rsidRPr="005C61D2">
        <w:t xml:space="preserve"> transitions</w:t>
      </w:r>
      <w:r>
        <w:t xml:space="preserve"> (123 peptides with 3 transitions each) in six unscheduled LC-MRM-MS runs (~60 transitions per run), with each run represented by a separate LC-MRM-MS method.  Retention times for </w:t>
      </w:r>
      <w:r>
        <w:lastRenderedPageBreak/>
        <w:t xml:space="preserve">scheduling will be determined empirically using these six runs and will be verified by analysis with a single scheduled LC-MRM-MS run prior to analyzing the samples from which the calibration curve will be generated.  All method building and data analysis will be performed using Skyline.  </w:t>
      </w:r>
    </w:p>
    <w:p w:rsidR="007864BF" w:rsidRDefault="007864BF" w:rsidP="007864BF"/>
    <w:p w:rsidR="007864BF" w:rsidRDefault="007864BF" w:rsidP="005356FA">
      <w:pPr>
        <w:numPr>
          <w:ilvl w:val="3"/>
          <w:numId w:val="5"/>
        </w:numPr>
      </w:pPr>
      <w:r>
        <w:rPr>
          <w:b/>
          <w:bCs/>
          <w:u w:val="single"/>
        </w:rPr>
        <w:t>Data Analysis</w:t>
      </w:r>
      <w:r>
        <w:t xml:space="preserve"> </w:t>
      </w:r>
    </w:p>
    <w:p w:rsidR="007864BF" w:rsidRDefault="007864BF" w:rsidP="007864BF">
      <w:pPr>
        <w:tabs>
          <w:tab w:val="left" w:pos="2400"/>
        </w:tabs>
      </w:pPr>
      <w:r>
        <w:t xml:space="preserve">The experimentally determined molar concentration of the spiked peptide or protein will be calculated and compared to its theoretical value for accuracy.  Operators will import all acquired data files into Skyline and check and if necessary adjust peak integration.  Check "Integrate </w:t>
      </w:r>
      <w:proofErr w:type="gramStart"/>
      <w:r>
        <w:t>All</w:t>
      </w:r>
      <w:proofErr w:type="gramEnd"/>
      <w:r>
        <w:t>" (Menu, Settings, Integrate all), so that heavy and light transitions will be "integrated together".  While checking peak integration open RT replicate views (Menu, View, Retention Time, Replicate Comparison), and Peak Area replicate views (Menu, View, Peak Areas, Replicate Comparison) to visually help confirm proper peak integration.  Specifically, check for interferences and RT drift problems during scheduling.  Use Skyline Custom Annotation features to annotate any observations or notes for Study Statisticians to consider (Menu, View, Results Grid; and annotate observations on the precursor or transition level).  Finally use "</w:t>
      </w:r>
      <w:proofErr w:type="spellStart"/>
      <w:r>
        <w:t>AuDIT</w:t>
      </w:r>
      <w:proofErr w:type="spellEnd"/>
      <w:r>
        <w:t>" to analyze data for interferences before submitting data to statisticians.  Linear plots of response versus known concentration from each of the 9-point standard curves will be used to evaluate the linearity of the MRM measurements across the range of spiked peptide concentrations, thus providing evidence of a quantitative measurement process.  Replicate analyses of the spiked plasma samples will provide estimates of assay precision (standard deviation and % CV), plus LOQ and LOD will be determined at defined signal-to-noise ratio (S/N) values.  Blank runs of digested plasma with labeled peptides will provide estimates of chemical background levels in the absence of unlabeled signature peptide peaks as well as the presence of endogenous peptides in the sample (</w:t>
      </w:r>
      <w:r w:rsidRPr="00252FD0">
        <w:rPr>
          <w:i/>
        </w:rPr>
        <w:t>i.e.</w:t>
      </w:r>
      <w:r>
        <w:t>, CRP).  Furthermore, an estimate of carryover will be determined by running a series of gradient HPLC washout runs.  Finally, variation across CPTAC sites will be assessed for each of these characteristic analytical metrics.</w:t>
      </w:r>
    </w:p>
    <w:p w:rsidR="007864BF" w:rsidRDefault="007864BF" w:rsidP="007864BF"/>
    <w:p w:rsidR="007864BF" w:rsidRDefault="007864BF" w:rsidP="005356FA">
      <w:pPr>
        <w:numPr>
          <w:ilvl w:val="3"/>
          <w:numId w:val="5"/>
        </w:numPr>
        <w:rPr>
          <w:b/>
          <w:bCs/>
          <w:u w:val="single"/>
        </w:rPr>
      </w:pPr>
      <w:r>
        <w:t xml:space="preserve"> </w:t>
      </w:r>
      <w:r>
        <w:rPr>
          <w:b/>
          <w:bCs/>
          <w:u w:val="single"/>
        </w:rPr>
        <w:t>Troubleshooting</w:t>
      </w:r>
    </w:p>
    <w:p w:rsidR="007864BF" w:rsidRDefault="007864BF" w:rsidP="007864BF">
      <w:r>
        <w:t xml:space="preserve">This study contains a large number of samples that need to be run in a defined order and requires very reproducible peptide RTs.  Problems may arise that will affect RT stability, including, but not limited to, increased column pressure, tip blockage, significant change in ambient temperature or injection of air into the system.  The troubleshooting section provides some suggested routes of diagnosis and an outline of how to resolve the problem and continue with data acquisition.  Importantly, operators are instructed to use the SSS and Skyline to observe any problems with retention time shifting, asymmetric peaks, low signal, and asymmetric peak shape.  These problems can be caught and rectified without much down time and with minimal re-running of sample.   </w:t>
      </w:r>
    </w:p>
    <w:p w:rsidR="009F460B" w:rsidRDefault="009F460B" w:rsidP="00C119F4">
      <w:pPr>
        <w:rPr>
          <w:sz w:val="22"/>
          <w:szCs w:val="22"/>
        </w:rPr>
      </w:pPr>
    </w:p>
    <w:p w:rsidR="009F460B" w:rsidRDefault="009F460B" w:rsidP="00C119F4">
      <w:pPr>
        <w:rPr>
          <w:sz w:val="22"/>
          <w:szCs w:val="22"/>
        </w:rPr>
      </w:pPr>
    </w:p>
    <w:p w:rsidR="00AB1FFB" w:rsidRDefault="00AB1FFB" w:rsidP="00C119F4">
      <w:pPr>
        <w:rPr>
          <w:sz w:val="22"/>
          <w:szCs w:val="22"/>
        </w:rPr>
      </w:pPr>
    </w:p>
    <w:p w:rsidR="00AB1FFB" w:rsidRDefault="00AB1FFB" w:rsidP="00C119F4">
      <w:pPr>
        <w:rPr>
          <w:sz w:val="22"/>
          <w:szCs w:val="22"/>
        </w:rPr>
      </w:pPr>
    </w:p>
    <w:p w:rsidR="00AB3A4B" w:rsidRDefault="007864BF" w:rsidP="00AB3A4B">
      <w:pPr>
        <w:pStyle w:val="Heading1"/>
      </w:pPr>
      <w:r>
        <w:t>R</w:t>
      </w:r>
      <w:r w:rsidR="00AB3A4B">
        <w:t>eferenced Documents</w:t>
      </w:r>
    </w:p>
    <w:p w:rsidR="007864BF" w:rsidRDefault="007864BF" w:rsidP="00B30864">
      <w:pPr>
        <w:rPr>
          <w:rFonts w:eastAsia="Calibri" w:cs="Times New Roman"/>
          <w:bCs/>
          <w:color w:val="000000"/>
          <w:kern w:val="24"/>
          <w:sz w:val="22"/>
          <w:szCs w:val="22"/>
        </w:rPr>
      </w:pPr>
    </w:p>
    <w:p w:rsidR="007864BF" w:rsidRDefault="007864BF" w:rsidP="00B30864">
      <w:pPr>
        <w:rPr>
          <w:rFonts w:eastAsia="Calibri" w:cs="Times New Roman"/>
          <w:bCs/>
          <w:color w:val="000000"/>
          <w:kern w:val="24"/>
          <w:sz w:val="22"/>
          <w:szCs w:val="22"/>
        </w:rPr>
      </w:pPr>
      <w:r>
        <w:rPr>
          <w:rFonts w:eastAsia="Calibri" w:cs="Times New Roman"/>
          <w:bCs/>
          <w:color w:val="000000"/>
          <w:kern w:val="24"/>
          <w:sz w:val="22"/>
          <w:szCs w:val="22"/>
        </w:rPr>
        <w:t>CPTAC Study 9 -1 SOP_0831_2011_v14</w:t>
      </w:r>
    </w:p>
    <w:sectPr w:rsidR="007864BF"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6FA" w:rsidRDefault="005356FA" w:rsidP="00161086">
      <w:r>
        <w:separator/>
      </w:r>
    </w:p>
  </w:endnote>
  <w:endnote w:type="continuationSeparator" w:id="0">
    <w:p w:rsidR="005356FA" w:rsidRDefault="005356FA"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048" w:rsidRPr="00E258E9" w:rsidRDefault="00EB5048"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7864BF">
      <w:rPr>
        <w:rStyle w:val="PageNumber"/>
        <w:rFonts w:ascii="Arial" w:hAnsi="Arial" w:cs="Arial"/>
        <w:b/>
        <w:noProof/>
      </w:rPr>
      <w:t>6</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7864BF">
      <w:rPr>
        <w:rStyle w:val="PageNumber"/>
        <w:rFonts w:ascii="Arial" w:hAnsi="Arial" w:cs="Arial"/>
        <w:b/>
        <w:noProof/>
      </w:rPr>
      <w:t>6</w:t>
    </w:r>
    <w:r w:rsidRPr="00E258E9">
      <w:rPr>
        <w:rStyle w:val="PageNumber"/>
        <w:rFonts w:ascii="Arial" w:hAnsi="Arial" w:cs="Arial"/>
        <w:b/>
      </w:rPr>
      <w:fldChar w:fldCharType="end"/>
    </w:r>
  </w:p>
  <w:p w:rsidR="00EB5048" w:rsidRDefault="00EB5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6FA" w:rsidRDefault="005356FA" w:rsidP="00161086">
      <w:r>
        <w:separator/>
      </w:r>
    </w:p>
  </w:footnote>
  <w:footnote w:type="continuationSeparator" w:id="0">
    <w:p w:rsidR="005356FA" w:rsidRDefault="005356FA"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048" w:rsidRDefault="00EB50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048" w:rsidRDefault="00EB50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048" w:rsidRDefault="00EB50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CCD9D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7DA430E"/>
    <w:multiLevelType w:val="hybridMultilevel"/>
    <w:tmpl w:val="AE3E234A"/>
    <w:lvl w:ilvl="0" w:tplc="0409000F">
      <w:start w:val="1"/>
      <w:numFmt w:val="decimal"/>
      <w:lvlText w:val="%1."/>
      <w:lvlJc w:val="left"/>
      <w:pPr>
        <w:ind w:left="990" w:hanging="360"/>
      </w:pPr>
      <w:rPr>
        <w:rFonts w:ascii="Times New Roman" w:hAnsi="Times New Roman" w:cs="Times New Roman" w:hint="default"/>
      </w:rPr>
    </w:lvl>
    <w:lvl w:ilvl="1" w:tplc="04090019">
      <w:start w:val="1"/>
      <w:numFmt w:val="lowerLetter"/>
      <w:lvlText w:val="%2."/>
      <w:lvlJc w:val="left"/>
      <w:pPr>
        <w:ind w:left="990" w:hanging="360"/>
      </w:pPr>
      <w:rPr>
        <w:rFonts w:ascii="Times New Roman" w:hAnsi="Times New Roman" w:cs="Times New Roman"/>
      </w:rPr>
    </w:lvl>
    <w:lvl w:ilvl="2" w:tplc="0409001B">
      <w:start w:val="1"/>
      <w:numFmt w:val="lowerRoman"/>
      <w:lvlText w:val="%3."/>
      <w:lvlJc w:val="right"/>
      <w:pPr>
        <w:ind w:left="1260" w:hanging="180"/>
      </w:pPr>
      <w:rPr>
        <w:rFonts w:ascii="Times New Roman" w:hAnsi="Times New Roman" w:cs="Times New Roman"/>
      </w:rPr>
    </w:lvl>
    <w:lvl w:ilvl="3" w:tplc="0409000F">
      <w:start w:val="1"/>
      <w:numFmt w:val="decimal"/>
      <w:lvlText w:val="%4."/>
      <w:lvlJc w:val="left"/>
      <w:pPr>
        <w:ind w:left="2070" w:hanging="360"/>
      </w:pPr>
      <w:rPr>
        <w:rFonts w:ascii="Times New Roman" w:hAnsi="Times New Roman" w:cs="Times New Roman"/>
      </w:rPr>
    </w:lvl>
    <w:lvl w:ilvl="4" w:tplc="04090019">
      <w:start w:val="1"/>
      <w:numFmt w:val="lowerLetter"/>
      <w:lvlText w:val="%5."/>
      <w:lvlJc w:val="left"/>
      <w:pPr>
        <w:ind w:left="2520" w:hanging="360"/>
      </w:pPr>
      <w:rPr>
        <w:rFonts w:ascii="Times New Roman" w:hAnsi="Times New Roman" w:cs="Times New Roman"/>
      </w:rPr>
    </w:lvl>
    <w:lvl w:ilvl="5" w:tplc="0409001B">
      <w:start w:val="1"/>
      <w:numFmt w:val="lowerRoman"/>
      <w:lvlText w:val="%6."/>
      <w:lvlJc w:val="right"/>
      <w:pPr>
        <w:ind w:left="288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2A984E14"/>
    <w:multiLevelType w:val="hybridMultilevel"/>
    <w:tmpl w:val="674A16EA"/>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C27668E"/>
    <w:multiLevelType w:val="multilevel"/>
    <w:tmpl w:val="695C555C"/>
    <w:lvl w:ilvl="0">
      <w:start w:val="1"/>
      <w:numFmt w:val="decimal"/>
      <w:pStyle w:val="CPRLNumber"/>
      <w:isLgl/>
      <w:lvlText w:val="%1."/>
      <w:lvlJc w:val="left"/>
      <w:pPr>
        <w:tabs>
          <w:tab w:val="num" w:pos="720"/>
        </w:tabs>
        <w:ind w:left="720" w:hanging="360"/>
      </w:pPr>
      <w:rPr>
        <w:rFonts w:hint="default"/>
      </w:rPr>
    </w:lvl>
    <w:lvl w:ilvl="1">
      <w:start w:val="1"/>
      <w:numFmt w:val="decimal"/>
      <w:pStyle w:val="C1"/>
      <w:lvlText w:val="%1.%2."/>
      <w:lvlJc w:val="left"/>
      <w:pPr>
        <w:tabs>
          <w:tab w:val="num" w:pos="1530"/>
        </w:tabs>
        <w:ind w:left="1242" w:hanging="432"/>
      </w:pPr>
      <w:rPr>
        <w:rFonts w:hint="default"/>
      </w:rPr>
    </w:lvl>
    <w:lvl w:ilvl="2">
      <w:start w:val="1"/>
      <w:numFmt w:val="decimal"/>
      <w:pStyle w:val="C2"/>
      <w:lvlText w:val="%1.%2.%3."/>
      <w:lvlJc w:val="left"/>
      <w:pPr>
        <w:tabs>
          <w:tab w:val="num" w:pos="2160"/>
        </w:tabs>
        <w:ind w:left="1584" w:hanging="504"/>
      </w:pPr>
      <w:rPr>
        <w:rFonts w:hint="default"/>
      </w:rPr>
    </w:lvl>
    <w:lvl w:ilvl="3">
      <w:start w:val="1"/>
      <w:numFmt w:val="decimal"/>
      <w:pStyle w:val="C3"/>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4">
    <w:nsid w:val="76266146"/>
    <w:multiLevelType w:val="hybridMultilevel"/>
    <w:tmpl w:val="6C7C3844"/>
    <w:lvl w:ilvl="0" w:tplc="04090015">
      <w:start w:val="1"/>
      <w:numFmt w:val="upperLetter"/>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F3EAD7CA">
      <w:start w:val="1"/>
      <w:numFmt w:val="decimal"/>
      <w:lvlText w:val="%4."/>
      <w:lvlJc w:val="left"/>
      <w:pPr>
        <w:ind w:left="360" w:hanging="360"/>
      </w:pPr>
      <w:rPr>
        <w:rFonts w:ascii="Times New Roman" w:hAnsi="Times New Roman" w:cs="Times New Roman"/>
        <w:b/>
        <w:bCs/>
      </w:rPr>
    </w:lvl>
    <w:lvl w:ilvl="4" w:tplc="04090019">
      <w:start w:val="1"/>
      <w:numFmt w:val="lowerLetter"/>
      <w:lvlText w:val="%5."/>
      <w:lvlJc w:val="left"/>
      <w:pPr>
        <w:ind w:left="990" w:hanging="360"/>
      </w:pPr>
      <w:rPr>
        <w:rFonts w:ascii="Times New Roman" w:hAnsi="Times New Roman" w:cs="Times New Roman"/>
      </w:rPr>
    </w:lvl>
    <w:lvl w:ilvl="5" w:tplc="0409001B">
      <w:start w:val="1"/>
      <w:numFmt w:val="lowerRoman"/>
      <w:lvlText w:val="%6."/>
      <w:lvlJc w:val="right"/>
      <w:pPr>
        <w:ind w:left="1440" w:hanging="180"/>
      </w:pPr>
      <w:rPr>
        <w:rFonts w:ascii="Times New Roman" w:hAnsi="Times New Roman" w:cs="Times New Roman"/>
      </w:rPr>
    </w:lvl>
    <w:lvl w:ilvl="6" w:tplc="0409000F">
      <w:start w:val="1"/>
      <w:numFmt w:val="decimal"/>
      <w:lvlText w:val="%7."/>
      <w:lvlJc w:val="left"/>
      <w:pPr>
        <w:ind w:left="2160" w:hanging="360"/>
      </w:pPr>
      <w:rPr>
        <w:rFonts w:ascii="Times New Roman" w:hAnsi="Times New Roman" w:cs="Times New Roman"/>
      </w:rPr>
    </w:lvl>
    <w:lvl w:ilvl="7" w:tplc="04090019">
      <w:start w:val="1"/>
      <w:numFmt w:val="lowerLetter"/>
      <w:lvlText w:val="%8."/>
      <w:lvlJc w:val="left"/>
      <w:pPr>
        <w:ind w:left="288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num w:numId="1">
    <w:abstractNumId w:val="3"/>
  </w:num>
  <w:num w:numId="2">
    <w:abstractNumId w:val="0"/>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251E7"/>
    <w:rsid w:val="00161086"/>
    <w:rsid w:val="001D295D"/>
    <w:rsid w:val="002F7507"/>
    <w:rsid w:val="0037361F"/>
    <w:rsid w:val="003B138B"/>
    <w:rsid w:val="003E158E"/>
    <w:rsid w:val="004A3D52"/>
    <w:rsid w:val="005356FA"/>
    <w:rsid w:val="00580170"/>
    <w:rsid w:val="00616750"/>
    <w:rsid w:val="00635611"/>
    <w:rsid w:val="007379C6"/>
    <w:rsid w:val="00755894"/>
    <w:rsid w:val="007812C9"/>
    <w:rsid w:val="007864BF"/>
    <w:rsid w:val="008F67FF"/>
    <w:rsid w:val="0091783E"/>
    <w:rsid w:val="0096050C"/>
    <w:rsid w:val="00982AAB"/>
    <w:rsid w:val="009A6BF0"/>
    <w:rsid w:val="009F460B"/>
    <w:rsid w:val="00A23715"/>
    <w:rsid w:val="00A3118E"/>
    <w:rsid w:val="00AA4CEA"/>
    <w:rsid w:val="00AB1FFB"/>
    <w:rsid w:val="00AB3A4B"/>
    <w:rsid w:val="00B30864"/>
    <w:rsid w:val="00B31CB8"/>
    <w:rsid w:val="00B55823"/>
    <w:rsid w:val="00BA6FCE"/>
    <w:rsid w:val="00C119F4"/>
    <w:rsid w:val="00C71804"/>
    <w:rsid w:val="00C94076"/>
    <w:rsid w:val="00D81B90"/>
    <w:rsid w:val="00D83774"/>
    <w:rsid w:val="00DA3BAE"/>
    <w:rsid w:val="00DB6FB9"/>
    <w:rsid w:val="00DF3EE1"/>
    <w:rsid w:val="00DF5811"/>
    <w:rsid w:val="00E740F3"/>
    <w:rsid w:val="00E8449A"/>
    <w:rsid w:val="00E93A4D"/>
    <w:rsid w:val="00EB5048"/>
    <w:rsid w:val="00EB6160"/>
    <w:rsid w:val="00F13958"/>
    <w:rsid w:val="00F94E7D"/>
    <w:rsid w:val="00FC7132"/>
    <w:rsid w:val="00FE0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4CEA"/>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4CE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AA4CEA"/>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AA4CEA"/>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AA4CEA"/>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AA4CEA"/>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AA4CEA"/>
    <w:pPr>
      <w:keepNext/>
      <w:keepLines/>
      <w:spacing w:before="200" w:line="276" w:lineRule="auto"/>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4CEA"/>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iPriority w:val="99"/>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character" w:customStyle="1" w:styleId="apple-converted-space">
    <w:name w:val="apple-converted-space"/>
    <w:basedOn w:val="DefaultParagraphFont"/>
    <w:rsid w:val="00DA3BAE"/>
  </w:style>
  <w:style w:type="character" w:styleId="Hyperlink">
    <w:name w:val="Hyperlink"/>
    <w:basedOn w:val="DefaultParagraphFont"/>
    <w:uiPriority w:val="99"/>
    <w:unhideWhenUsed/>
    <w:rsid w:val="007379C6"/>
    <w:rPr>
      <w:color w:val="0000FF" w:themeColor="hyperlink"/>
      <w:u w:val="single"/>
    </w:rPr>
  </w:style>
  <w:style w:type="character" w:customStyle="1" w:styleId="Heading2Char">
    <w:name w:val="Heading 2 Char"/>
    <w:basedOn w:val="DefaultParagraphFont"/>
    <w:link w:val="Heading2"/>
    <w:uiPriority w:val="9"/>
    <w:semiHidden/>
    <w:rsid w:val="00AA4C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A4CE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AA4CE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AA4CE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AA4CE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AA4CE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AA4CE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4CE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AA4CEA"/>
    <w:pPr>
      <w:spacing w:after="20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RLNumber">
    <w:name w:val="CPRL Number"/>
    <w:next w:val="CNorm"/>
    <w:rsid w:val="00AA4CEA"/>
    <w:pPr>
      <w:numPr>
        <w:numId w:val="1"/>
      </w:numPr>
      <w:spacing w:before="240" w:after="240" w:line="276" w:lineRule="auto"/>
    </w:pPr>
    <w:rPr>
      <w:rFonts w:ascii="Arial" w:hAnsi="Arial"/>
      <w:b/>
      <w:caps/>
      <w:szCs w:val="22"/>
      <w:u w:val="single"/>
    </w:rPr>
  </w:style>
  <w:style w:type="paragraph" w:customStyle="1" w:styleId="C1">
    <w:name w:val="C1"/>
    <w:basedOn w:val="Normal"/>
    <w:rsid w:val="00AA4CEA"/>
    <w:pPr>
      <w:numPr>
        <w:ilvl w:val="1"/>
        <w:numId w:val="1"/>
      </w:numPr>
      <w:tabs>
        <w:tab w:val="left" w:pos="1080"/>
      </w:tabs>
      <w:spacing w:after="120" w:line="276" w:lineRule="auto"/>
    </w:pPr>
    <w:rPr>
      <w:rFonts w:ascii="Arial" w:hAnsi="Arial"/>
      <w:sz w:val="22"/>
      <w:szCs w:val="22"/>
    </w:rPr>
  </w:style>
  <w:style w:type="paragraph" w:customStyle="1" w:styleId="CNorm">
    <w:name w:val="CNorm"/>
    <w:basedOn w:val="Normal"/>
    <w:rsid w:val="00AA4CEA"/>
    <w:pPr>
      <w:spacing w:before="120" w:after="120" w:line="276" w:lineRule="auto"/>
      <w:ind w:left="1080"/>
    </w:pPr>
    <w:rPr>
      <w:rFonts w:ascii="Arial" w:hAnsi="Arial"/>
      <w:sz w:val="22"/>
      <w:szCs w:val="22"/>
    </w:rPr>
  </w:style>
  <w:style w:type="paragraph" w:customStyle="1" w:styleId="C2">
    <w:name w:val="C2"/>
    <w:basedOn w:val="Normal"/>
    <w:rsid w:val="00AA4CEA"/>
    <w:pPr>
      <w:numPr>
        <w:ilvl w:val="2"/>
        <w:numId w:val="1"/>
      </w:numPr>
      <w:tabs>
        <w:tab w:val="left" w:pos="1440"/>
      </w:tabs>
      <w:spacing w:after="120" w:line="276" w:lineRule="auto"/>
    </w:pPr>
    <w:rPr>
      <w:rFonts w:ascii="Arial" w:hAnsi="Arial"/>
      <w:sz w:val="22"/>
      <w:szCs w:val="22"/>
    </w:rPr>
  </w:style>
  <w:style w:type="paragraph" w:customStyle="1" w:styleId="C3">
    <w:name w:val="C3"/>
    <w:basedOn w:val="C2"/>
    <w:rsid w:val="00AA4CEA"/>
    <w:pPr>
      <w:numPr>
        <w:ilvl w:val="3"/>
      </w:numPr>
    </w:pPr>
  </w:style>
  <w:style w:type="character" w:styleId="FollowedHyperlink">
    <w:name w:val="FollowedHyperlink"/>
    <w:basedOn w:val="DefaultParagraphFont"/>
    <w:uiPriority w:val="99"/>
    <w:rsid w:val="00AA4CEA"/>
    <w:rPr>
      <w:color w:val="800080"/>
      <w:u w:val="single"/>
    </w:rPr>
  </w:style>
  <w:style w:type="paragraph" w:customStyle="1" w:styleId="NoteLevel1">
    <w:name w:val="Note Level 1"/>
    <w:basedOn w:val="Normal"/>
    <w:rsid w:val="00AA4CEA"/>
    <w:pPr>
      <w:keepNext/>
      <w:numPr>
        <w:numId w:val="2"/>
      </w:numPr>
      <w:spacing w:after="200" w:line="276" w:lineRule="auto"/>
      <w:outlineLvl w:val="0"/>
    </w:pPr>
    <w:rPr>
      <w:rFonts w:ascii="Verdana" w:eastAsia="MS Gothic" w:hAnsi="Verdana"/>
      <w:sz w:val="22"/>
    </w:rPr>
  </w:style>
  <w:style w:type="paragraph" w:customStyle="1" w:styleId="NoteLevel2">
    <w:name w:val="Note Level 2"/>
    <w:basedOn w:val="Normal"/>
    <w:rsid w:val="00AA4CEA"/>
    <w:pPr>
      <w:keepNext/>
      <w:numPr>
        <w:ilvl w:val="1"/>
        <w:numId w:val="2"/>
      </w:numPr>
      <w:spacing w:after="200" w:line="276" w:lineRule="auto"/>
      <w:outlineLvl w:val="1"/>
    </w:pPr>
    <w:rPr>
      <w:rFonts w:ascii="Verdana" w:eastAsia="MS Gothic" w:hAnsi="Verdana"/>
      <w:sz w:val="22"/>
    </w:rPr>
  </w:style>
  <w:style w:type="paragraph" w:customStyle="1" w:styleId="NoteLevel3">
    <w:name w:val="Note Level 3"/>
    <w:basedOn w:val="Normal"/>
    <w:rsid w:val="00AA4CEA"/>
    <w:pPr>
      <w:keepNext/>
      <w:numPr>
        <w:ilvl w:val="2"/>
        <w:numId w:val="2"/>
      </w:numPr>
      <w:spacing w:after="200" w:line="276" w:lineRule="auto"/>
      <w:outlineLvl w:val="2"/>
    </w:pPr>
    <w:rPr>
      <w:rFonts w:ascii="Verdana" w:eastAsia="MS Gothic" w:hAnsi="Verdana"/>
      <w:sz w:val="22"/>
    </w:rPr>
  </w:style>
  <w:style w:type="paragraph" w:customStyle="1" w:styleId="NoteLevel4">
    <w:name w:val="Note Level 4"/>
    <w:basedOn w:val="Normal"/>
    <w:rsid w:val="00AA4CEA"/>
    <w:pPr>
      <w:keepNext/>
      <w:numPr>
        <w:ilvl w:val="3"/>
        <w:numId w:val="2"/>
      </w:numPr>
      <w:spacing w:after="200" w:line="276" w:lineRule="auto"/>
      <w:outlineLvl w:val="3"/>
    </w:pPr>
    <w:rPr>
      <w:rFonts w:ascii="Verdana" w:eastAsia="MS Gothic" w:hAnsi="Verdana"/>
      <w:sz w:val="22"/>
    </w:rPr>
  </w:style>
  <w:style w:type="paragraph" w:customStyle="1" w:styleId="NoteLevel5">
    <w:name w:val="Note Level 5"/>
    <w:basedOn w:val="Normal"/>
    <w:rsid w:val="00AA4CEA"/>
    <w:pPr>
      <w:keepNext/>
      <w:numPr>
        <w:ilvl w:val="4"/>
        <w:numId w:val="2"/>
      </w:numPr>
      <w:spacing w:after="200" w:line="276" w:lineRule="auto"/>
      <w:outlineLvl w:val="4"/>
    </w:pPr>
    <w:rPr>
      <w:rFonts w:ascii="Verdana" w:eastAsia="MS Gothic" w:hAnsi="Verdana"/>
      <w:sz w:val="22"/>
    </w:rPr>
  </w:style>
  <w:style w:type="paragraph" w:customStyle="1" w:styleId="NoteLevel6">
    <w:name w:val="Note Level 6"/>
    <w:basedOn w:val="Normal"/>
    <w:rsid w:val="00AA4CEA"/>
    <w:pPr>
      <w:keepNext/>
      <w:numPr>
        <w:ilvl w:val="5"/>
        <w:numId w:val="2"/>
      </w:numPr>
      <w:spacing w:after="200" w:line="276" w:lineRule="auto"/>
      <w:outlineLvl w:val="5"/>
    </w:pPr>
    <w:rPr>
      <w:rFonts w:ascii="Verdana" w:eastAsia="MS Gothic" w:hAnsi="Verdana"/>
      <w:sz w:val="22"/>
    </w:rPr>
  </w:style>
  <w:style w:type="paragraph" w:customStyle="1" w:styleId="NoteLevel7">
    <w:name w:val="Note Level 7"/>
    <w:basedOn w:val="Normal"/>
    <w:rsid w:val="00AA4CEA"/>
    <w:pPr>
      <w:keepNext/>
      <w:numPr>
        <w:ilvl w:val="6"/>
        <w:numId w:val="2"/>
      </w:numPr>
      <w:spacing w:after="200" w:line="276" w:lineRule="auto"/>
      <w:outlineLvl w:val="6"/>
    </w:pPr>
    <w:rPr>
      <w:rFonts w:ascii="Verdana" w:eastAsia="MS Gothic" w:hAnsi="Verdana"/>
      <w:sz w:val="22"/>
    </w:rPr>
  </w:style>
  <w:style w:type="paragraph" w:customStyle="1" w:styleId="NoteLevel8">
    <w:name w:val="Note Level 8"/>
    <w:basedOn w:val="Normal"/>
    <w:rsid w:val="00AA4CEA"/>
    <w:pPr>
      <w:keepNext/>
      <w:numPr>
        <w:ilvl w:val="7"/>
        <w:numId w:val="2"/>
      </w:numPr>
      <w:spacing w:after="200" w:line="276" w:lineRule="auto"/>
      <w:outlineLvl w:val="7"/>
    </w:pPr>
    <w:rPr>
      <w:rFonts w:ascii="Verdana" w:eastAsia="MS Gothic" w:hAnsi="Verdana"/>
      <w:sz w:val="22"/>
    </w:rPr>
  </w:style>
  <w:style w:type="paragraph" w:customStyle="1" w:styleId="NoteLevel9">
    <w:name w:val="Note Level 9"/>
    <w:basedOn w:val="Normal"/>
    <w:rsid w:val="00AA4CEA"/>
    <w:pPr>
      <w:keepNext/>
      <w:numPr>
        <w:ilvl w:val="8"/>
        <w:numId w:val="2"/>
      </w:numPr>
      <w:spacing w:after="200" w:line="276" w:lineRule="auto"/>
      <w:outlineLvl w:val="8"/>
    </w:pPr>
    <w:rPr>
      <w:rFonts w:ascii="Verdana" w:eastAsia="MS Gothic" w:hAnsi="Verdana"/>
      <w:sz w:val="22"/>
    </w:rPr>
  </w:style>
  <w:style w:type="character" w:styleId="CommentReference">
    <w:name w:val="annotation reference"/>
    <w:basedOn w:val="DefaultParagraphFont"/>
    <w:semiHidden/>
    <w:rsid w:val="00AA4CEA"/>
    <w:rPr>
      <w:sz w:val="16"/>
      <w:szCs w:val="16"/>
    </w:rPr>
  </w:style>
  <w:style w:type="paragraph" w:styleId="CommentText">
    <w:name w:val="annotation text"/>
    <w:basedOn w:val="Normal"/>
    <w:link w:val="CommentTextChar"/>
    <w:semiHidden/>
    <w:rsid w:val="00AA4CEA"/>
    <w:pPr>
      <w:spacing w:after="200" w:line="276" w:lineRule="auto"/>
    </w:pPr>
    <w:rPr>
      <w:sz w:val="20"/>
      <w:szCs w:val="22"/>
    </w:rPr>
  </w:style>
  <w:style w:type="character" w:customStyle="1" w:styleId="CommentTextChar">
    <w:name w:val="Comment Text Char"/>
    <w:basedOn w:val="DefaultParagraphFont"/>
    <w:link w:val="CommentText"/>
    <w:semiHidden/>
    <w:rsid w:val="00AA4CEA"/>
    <w:rPr>
      <w:sz w:val="20"/>
      <w:szCs w:val="22"/>
    </w:rPr>
  </w:style>
  <w:style w:type="paragraph" w:styleId="CommentSubject">
    <w:name w:val="annotation subject"/>
    <w:basedOn w:val="CommentText"/>
    <w:next w:val="CommentText"/>
    <w:link w:val="CommentSubjectChar"/>
    <w:semiHidden/>
    <w:rsid w:val="00AA4CEA"/>
    <w:rPr>
      <w:b/>
      <w:bCs/>
    </w:rPr>
  </w:style>
  <w:style w:type="character" w:customStyle="1" w:styleId="CommentSubjectChar">
    <w:name w:val="Comment Subject Char"/>
    <w:basedOn w:val="CommentTextChar"/>
    <w:link w:val="CommentSubject"/>
    <w:semiHidden/>
    <w:rsid w:val="00AA4CEA"/>
    <w:rPr>
      <w:b/>
      <w:bCs/>
      <w:sz w:val="20"/>
      <w:szCs w:val="22"/>
    </w:rPr>
  </w:style>
  <w:style w:type="paragraph" w:customStyle="1" w:styleId="ColorfulList-Accent12">
    <w:name w:val="Colorful List - Accent 12"/>
    <w:basedOn w:val="Normal"/>
    <w:uiPriority w:val="34"/>
    <w:rsid w:val="00AA4CEA"/>
    <w:pPr>
      <w:spacing w:after="200" w:line="276" w:lineRule="auto"/>
      <w:ind w:left="720"/>
      <w:contextualSpacing/>
      <w:jc w:val="both"/>
    </w:pPr>
    <w:rPr>
      <w:rFonts w:eastAsia="Calibri"/>
      <w:sz w:val="22"/>
    </w:rPr>
  </w:style>
  <w:style w:type="paragraph" w:styleId="Caption">
    <w:name w:val="caption"/>
    <w:basedOn w:val="Normal"/>
    <w:next w:val="Normal"/>
    <w:uiPriority w:val="35"/>
    <w:semiHidden/>
    <w:unhideWhenUsed/>
    <w:qFormat/>
    <w:rsid w:val="00AA4CEA"/>
    <w:pPr>
      <w:spacing w:after="200"/>
    </w:pPr>
    <w:rPr>
      <w:b/>
      <w:bCs/>
      <w:color w:val="4F81BD" w:themeColor="accent1"/>
      <w:sz w:val="18"/>
      <w:szCs w:val="18"/>
    </w:rPr>
  </w:style>
  <w:style w:type="paragraph" w:styleId="Subtitle">
    <w:name w:val="Subtitle"/>
    <w:basedOn w:val="Normal"/>
    <w:next w:val="Normal"/>
    <w:link w:val="SubtitleChar"/>
    <w:uiPriority w:val="11"/>
    <w:qFormat/>
    <w:rsid w:val="00AA4CEA"/>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4CEA"/>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AA4CEA"/>
    <w:rPr>
      <w:i/>
      <w:iCs/>
    </w:rPr>
  </w:style>
  <w:style w:type="paragraph" w:styleId="NoSpacing">
    <w:name w:val="No Spacing"/>
    <w:link w:val="NoSpacingChar"/>
    <w:uiPriority w:val="1"/>
    <w:qFormat/>
    <w:rsid w:val="00AA4CEA"/>
    <w:rPr>
      <w:sz w:val="22"/>
      <w:szCs w:val="22"/>
    </w:rPr>
  </w:style>
  <w:style w:type="paragraph" w:styleId="Quote">
    <w:name w:val="Quote"/>
    <w:basedOn w:val="Normal"/>
    <w:next w:val="Normal"/>
    <w:link w:val="QuoteChar"/>
    <w:uiPriority w:val="29"/>
    <w:qFormat/>
    <w:rsid w:val="00AA4CEA"/>
    <w:pPr>
      <w:spacing w:after="200" w:line="276" w:lineRule="auto"/>
    </w:pPr>
    <w:rPr>
      <w:i/>
      <w:iCs/>
      <w:color w:val="000000" w:themeColor="text1"/>
      <w:sz w:val="22"/>
      <w:szCs w:val="22"/>
    </w:rPr>
  </w:style>
  <w:style w:type="character" w:customStyle="1" w:styleId="QuoteChar">
    <w:name w:val="Quote Char"/>
    <w:basedOn w:val="DefaultParagraphFont"/>
    <w:link w:val="Quote"/>
    <w:uiPriority w:val="29"/>
    <w:rsid w:val="00AA4CEA"/>
    <w:rPr>
      <w:i/>
      <w:iCs/>
      <w:color w:val="000000" w:themeColor="text1"/>
      <w:sz w:val="22"/>
      <w:szCs w:val="22"/>
    </w:rPr>
  </w:style>
  <w:style w:type="paragraph" w:styleId="IntenseQuote">
    <w:name w:val="Intense Quote"/>
    <w:basedOn w:val="Normal"/>
    <w:next w:val="Normal"/>
    <w:link w:val="IntenseQuoteChar"/>
    <w:uiPriority w:val="30"/>
    <w:qFormat/>
    <w:rsid w:val="00AA4CEA"/>
    <w:pPr>
      <w:pBdr>
        <w:bottom w:val="single" w:sz="4" w:space="4" w:color="4F81BD" w:themeColor="accent1"/>
      </w:pBdr>
      <w:spacing w:before="200" w:after="280" w:line="276" w:lineRule="auto"/>
      <w:ind w:left="936" w:right="936"/>
    </w:pPr>
    <w:rPr>
      <w:b/>
      <w:bCs/>
      <w:i/>
      <w:iCs/>
      <w:color w:val="4F81BD" w:themeColor="accent1"/>
      <w:sz w:val="22"/>
      <w:szCs w:val="22"/>
    </w:rPr>
  </w:style>
  <w:style w:type="character" w:customStyle="1" w:styleId="IntenseQuoteChar">
    <w:name w:val="Intense Quote Char"/>
    <w:basedOn w:val="DefaultParagraphFont"/>
    <w:link w:val="IntenseQuote"/>
    <w:uiPriority w:val="30"/>
    <w:rsid w:val="00AA4CEA"/>
    <w:rPr>
      <w:b/>
      <w:bCs/>
      <w:i/>
      <w:iCs/>
      <w:color w:val="4F81BD" w:themeColor="accent1"/>
      <w:sz w:val="22"/>
      <w:szCs w:val="22"/>
    </w:rPr>
  </w:style>
  <w:style w:type="character" w:styleId="SubtleEmphasis">
    <w:name w:val="Subtle Emphasis"/>
    <w:basedOn w:val="DefaultParagraphFont"/>
    <w:uiPriority w:val="19"/>
    <w:qFormat/>
    <w:rsid w:val="00AA4CEA"/>
    <w:rPr>
      <w:i/>
      <w:iCs/>
      <w:color w:val="808080" w:themeColor="text1" w:themeTint="7F"/>
    </w:rPr>
  </w:style>
  <w:style w:type="character" w:styleId="IntenseEmphasis">
    <w:name w:val="Intense Emphasis"/>
    <w:basedOn w:val="DefaultParagraphFont"/>
    <w:uiPriority w:val="21"/>
    <w:qFormat/>
    <w:rsid w:val="00AA4CEA"/>
    <w:rPr>
      <w:b/>
      <w:bCs/>
      <w:i/>
      <w:iCs/>
      <w:color w:val="4F81BD" w:themeColor="accent1"/>
    </w:rPr>
  </w:style>
  <w:style w:type="character" w:styleId="SubtleReference">
    <w:name w:val="Subtle Reference"/>
    <w:basedOn w:val="DefaultParagraphFont"/>
    <w:uiPriority w:val="31"/>
    <w:qFormat/>
    <w:rsid w:val="00AA4CEA"/>
    <w:rPr>
      <w:smallCaps/>
      <w:color w:val="C0504D" w:themeColor="accent2"/>
      <w:u w:val="single"/>
    </w:rPr>
  </w:style>
  <w:style w:type="character" w:styleId="IntenseReference">
    <w:name w:val="Intense Reference"/>
    <w:basedOn w:val="DefaultParagraphFont"/>
    <w:uiPriority w:val="32"/>
    <w:qFormat/>
    <w:rsid w:val="00AA4CEA"/>
    <w:rPr>
      <w:b/>
      <w:bCs/>
      <w:smallCaps/>
      <w:color w:val="C0504D" w:themeColor="accent2"/>
      <w:spacing w:val="5"/>
      <w:u w:val="single"/>
    </w:rPr>
  </w:style>
  <w:style w:type="character" w:styleId="BookTitle">
    <w:name w:val="Book Title"/>
    <w:basedOn w:val="DefaultParagraphFont"/>
    <w:uiPriority w:val="33"/>
    <w:qFormat/>
    <w:rsid w:val="00AA4CEA"/>
    <w:rPr>
      <w:b/>
      <w:bCs/>
      <w:smallCaps/>
      <w:spacing w:val="5"/>
    </w:rPr>
  </w:style>
  <w:style w:type="paragraph" w:styleId="TOCHeading">
    <w:name w:val="TOC Heading"/>
    <w:basedOn w:val="Heading1"/>
    <w:next w:val="Normal"/>
    <w:uiPriority w:val="39"/>
    <w:semiHidden/>
    <w:unhideWhenUsed/>
    <w:qFormat/>
    <w:rsid w:val="00AA4CEA"/>
    <w:pPr>
      <w:outlineLvl w:val="9"/>
    </w:pPr>
  </w:style>
  <w:style w:type="paragraph" w:styleId="NormalWeb">
    <w:name w:val="Normal (Web)"/>
    <w:basedOn w:val="Normal"/>
    <w:uiPriority w:val="99"/>
    <w:semiHidden/>
    <w:unhideWhenUsed/>
    <w:rsid w:val="00AA4CEA"/>
    <w:pPr>
      <w:spacing w:before="100" w:beforeAutospacing="1" w:after="100" w:afterAutospacing="1"/>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AA4CEA"/>
    <w:rPr>
      <w:sz w:val="22"/>
      <w:szCs w:val="22"/>
    </w:rPr>
  </w:style>
  <w:style w:type="numbering" w:customStyle="1" w:styleId="NoList1">
    <w:name w:val="No List1"/>
    <w:next w:val="NoList"/>
    <w:uiPriority w:val="99"/>
    <w:semiHidden/>
    <w:unhideWhenUsed/>
    <w:rsid w:val="001251E7"/>
  </w:style>
  <w:style w:type="table" w:customStyle="1" w:styleId="TableGrid1">
    <w:name w:val="Table Grid1"/>
    <w:basedOn w:val="TableNormal"/>
    <w:next w:val="TableGrid"/>
    <w:uiPriority w:val="59"/>
    <w:rsid w:val="001251E7"/>
    <w:pPr>
      <w:spacing w:after="20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1251E7"/>
    <w:pPr>
      <w:spacing w:before="100" w:beforeAutospacing="1" w:after="100" w:afterAutospacing="1"/>
      <w:jc w:val="center"/>
    </w:pPr>
    <w:rPr>
      <w:rFonts w:ascii="Times New Roman" w:eastAsia="Times New Roman" w:hAnsi="Times New Roman" w:cs="Times New Roman"/>
    </w:rPr>
  </w:style>
  <w:style w:type="paragraph" w:customStyle="1" w:styleId="xl66">
    <w:name w:val="xl66"/>
    <w:basedOn w:val="Normal"/>
    <w:rsid w:val="001251E7"/>
    <w:pPr>
      <w:spacing w:before="100" w:beforeAutospacing="1" w:after="100" w:afterAutospacing="1"/>
    </w:pPr>
    <w:rPr>
      <w:rFonts w:ascii="Times New Roman" w:eastAsia="Times New Roman" w:hAnsi="Times New Roman" w:cs="Times New Roman"/>
      <w:sz w:val="16"/>
      <w:szCs w:val="16"/>
    </w:rPr>
  </w:style>
  <w:style w:type="paragraph" w:customStyle="1" w:styleId="xl67">
    <w:name w:val="xl67"/>
    <w:basedOn w:val="Normal"/>
    <w:rsid w:val="001251E7"/>
    <w:pPr>
      <w:spacing w:before="100" w:beforeAutospacing="1" w:after="100" w:afterAutospacing="1"/>
      <w:jc w:val="center"/>
    </w:pPr>
    <w:rPr>
      <w:rFonts w:ascii="Times New Roman" w:eastAsia="Times New Roman" w:hAnsi="Times New Roman" w:cs="Times New Roman"/>
      <w:sz w:val="16"/>
      <w:szCs w:val="16"/>
    </w:rPr>
  </w:style>
  <w:style w:type="paragraph" w:customStyle="1" w:styleId="xl69">
    <w:name w:val="xl69"/>
    <w:basedOn w:val="Normal"/>
    <w:rsid w:val="00E740F3"/>
    <w:pPr>
      <w:spacing w:before="100" w:beforeAutospacing="1" w:after="100" w:afterAutospacing="1"/>
    </w:pPr>
    <w:rPr>
      <w:rFonts w:ascii="Times New Roman" w:eastAsia="Times New Roman" w:hAnsi="Times New Roman" w:cs="Times New Roman"/>
      <w:sz w:val="18"/>
      <w:szCs w:val="18"/>
    </w:rPr>
  </w:style>
  <w:style w:type="paragraph" w:customStyle="1" w:styleId="xl70">
    <w:name w:val="xl70"/>
    <w:basedOn w:val="Normal"/>
    <w:rsid w:val="00E740F3"/>
    <w:pPr>
      <w:spacing w:before="100" w:beforeAutospacing="1" w:after="100" w:afterAutospacing="1"/>
      <w:jc w:val="center"/>
      <w:textAlignment w:val="center"/>
    </w:pPr>
    <w:rPr>
      <w:rFonts w:ascii="Times New Roman" w:eastAsia="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4CEA"/>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4CE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AA4CEA"/>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AA4CEA"/>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AA4CEA"/>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AA4CEA"/>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AA4CEA"/>
    <w:pPr>
      <w:keepNext/>
      <w:keepLines/>
      <w:spacing w:before="200" w:line="276" w:lineRule="auto"/>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4CEA"/>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iPriority w:val="99"/>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character" w:customStyle="1" w:styleId="apple-converted-space">
    <w:name w:val="apple-converted-space"/>
    <w:basedOn w:val="DefaultParagraphFont"/>
    <w:rsid w:val="00DA3BAE"/>
  </w:style>
  <w:style w:type="character" w:styleId="Hyperlink">
    <w:name w:val="Hyperlink"/>
    <w:basedOn w:val="DefaultParagraphFont"/>
    <w:uiPriority w:val="99"/>
    <w:unhideWhenUsed/>
    <w:rsid w:val="007379C6"/>
    <w:rPr>
      <w:color w:val="0000FF" w:themeColor="hyperlink"/>
      <w:u w:val="single"/>
    </w:rPr>
  </w:style>
  <w:style w:type="character" w:customStyle="1" w:styleId="Heading2Char">
    <w:name w:val="Heading 2 Char"/>
    <w:basedOn w:val="DefaultParagraphFont"/>
    <w:link w:val="Heading2"/>
    <w:uiPriority w:val="9"/>
    <w:semiHidden/>
    <w:rsid w:val="00AA4C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A4CE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AA4CE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AA4CE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AA4CE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AA4CE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AA4CE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4CE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AA4CEA"/>
    <w:pPr>
      <w:spacing w:after="20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RLNumber">
    <w:name w:val="CPRL Number"/>
    <w:next w:val="CNorm"/>
    <w:rsid w:val="00AA4CEA"/>
    <w:pPr>
      <w:numPr>
        <w:numId w:val="1"/>
      </w:numPr>
      <w:spacing w:before="240" w:after="240" w:line="276" w:lineRule="auto"/>
    </w:pPr>
    <w:rPr>
      <w:rFonts w:ascii="Arial" w:hAnsi="Arial"/>
      <w:b/>
      <w:caps/>
      <w:szCs w:val="22"/>
      <w:u w:val="single"/>
    </w:rPr>
  </w:style>
  <w:style w:type="paragraph" w:customStyle="1" w:styleId="C1">
    <w:name w:val="C1"/>
    <w:basedOn w:val="Normal"/>
    <w:rsid w:val="00AA4CEA"/>
    <w:pPr>
      <w:numPr>
        <w:ilvl w:val="1"/>
        <w:numId w:val="1"/>
      </w:numPr>
      <w:tabs>
        <w:tab w:val="left" w:pos="1080"/>
      </w:tabs>
      <w:spacing w:after="120" w:line="276" w:lineRule="auto"/>
    </w:pPr>
    <w:rPr>
      <w:rFonts w:ascii="Arial" w:hAnsi="Arial"/>
      <w:sz w:val="22"/>
      <w:szCs w:val="22"/>
    </w:rPr>
  </w:style>
  <w:style w:type="paragraph" w:customStyle="1" w:styleId="CNorm">
    <w:name w:val="CNorm"/>
    <w:basedOn w:val="Normal"/>
    <w:rsid w:val="00AA4CEA"/>
    <w:pPr>
      <w:spacing w:before="120" w:after="120" w:line="276" w:lineRule="auto"/>
      <w:ind w:left="1080"/>
    </w:pPr>
    <w:rPr>
      <w:rFonts w:ascii="Arial" w:hAnsi="Arial"/>
      <w:sz w:val="22"/>
      <w:szCs w:val="22"/>
    </w:rPr>
  </w:style>
  <w:style w:type="paragraph" w:customStyle="1" w:styleId="C2">
    <w:name w:val="C2"/>
    <w:basedOn w:val="Normal"/>
    <w:rsid w:val="00AA4CEA"/>
    <w:pPr>
      <w:numPr>
        <w:ilvl w:val="2"/>
        <w:numId w:val="1"/>
      </w:numPr>
      <w:tabs>
        <w:tab w:val="left" w:pos="1440"/>
      </w:tabs>
      <w:spacing w:after="120" w:line="276" w:lineRule="auto"/>
    </w:pPr>
    <w:rPr>
      <w:rFonts w:ascii="Arial" w:hAnsi="Arial"/>
      <w:sz w:val="22"/>
      <w:szCs w:val="22"/>
    </w:rPr>
  </w:style>
  <w:style w:type="paragraph" w:customStyle="1" w:styleId="C3">
    <w:name w:val="C3"/>
    <w:basedOn w:val="C2"/>
    <w:rsid w:val="00AA4CEA"/>
    <w:pPr>
      <w:numPr>
        <w:ilvl w:val="3"/>
      </w:numPr>
    </w:pPr>
  </w:style>
  <w:style w:type="character" w:styleId="FollowedHyperlink">
    <w:name w:val="FollowedHyperlink"/>
    <w:basedOn w:val="DefaultParagraphFont"/>
    <w:uiPriority w:val="99"/>
    <w:rsid w:val="00AA4CEA"/>
    <w:rPr>
      <w:color w:val="800080"/>
      <w:u w:val="single"/>
    </w:rPr>
  </w:style>
  <w:style w:type="paragraph" w:customStyle="1" w:styleId="NoteLevel1">
    <w:name w:val="Note Level 1"/>
    <w:basedOn w:val="Normal"/>
    <w:rsid w:val="00AA4CEA"/>
    <w:pPr>
      <w:keepNext/>
      <w:numPr>
        <w:numId w:val="2"/>
      </w:numPr>
      <w:spacing w:after="200" w:line="276" w:lineRule="auto"/>
      <w:outlineLvl w:val="0"/>
    </w:pPr>
    <w:rPr>
      <w:rFonts w:ascii="Verdana" w:eastAsia="MS Gothic" w:hAnsi="Verdana"/>
      <w:sz w:val="22"/>
    </w:rPr>
  </w:style>
  <w:style w:type="paragraph" w:customStyle="1" w:styleId="NoteLevel2">
    <w:name w:val="Note Level 2"/>
    <w:basedOn w:val="Normal"/>
    <w:rsid w:val="00AA4CEA"/>
    <w:pPr>
      <w:keepNext/>
      <w:numPr>
        <w:ilvl w:val="1"/>
        <w:numId w:val="2"/>
      </w:numPr>
      <w:spacing w:after="200" w:line="276" w:lineRule="auto"/>
      <w:outlineLvl w:val="1"/>
    </w:pPr>
    <w:rPr>
      <w:rFonts w:ascii="Verdana" w:eastAsia="MS Gothic" w:hAnsi="Verdana"/>
      <w:sz w:val="22"/>
    </w:rPr>
  </w:style>
  <w:style w:type="paragraph" w:customStyle="1" w:styleId="NoteLevel3">
    <w:name w:val="Note Level 3"/>
    <w:basedOn w:val="Normal"/>
    <w:rsid w:val="00AA4CEA"/>
    <w:pPr>
      <w:keepNext/>
      <w:numPr>
        <w:ilvl w:val="2"/>
        <w:numId w:val="2"/>
      </w:numPr>
      <w:spacing w:after="200" w:line="276" w:lineRule="auto"/>
      <w:outlineLvl w:val="2"/>
    </w:pPr>
    <w:rPr>
      <w:rFonts w:ascii="Verdana" w:eastAsia="MS Gothic" w:hAnsi="Verdana"/>
      <w:sz w:val="22"/>
    </w:rPr>
  </w:style>
  <w:style w:type="paragraph" w:customStyle="1" w:styleId="NoteLevel4">
    <w:name w:val="Note Level 4"/>
    <w:basedOn w:val="Normal"/>
    <w:rsid w:val="00AA4CEA"/>
    <w:pPr>
      <w:keepNext/>
      <w:numPr>
        <w:ilvl w:val="3"/>
        <w:numId w:val="2"/>
      </w:numPr>
      <w:spacing w:after="200" w:line="276" w:lineRule="auto"/>
      <w:outlineLvl w:val="3"/>
    </w:pPr>
    <w:rPr>
      <w:rFonts w:ascii="Verdana" w:eastAsia="MS Gothic" w:hAnsi="Verdana"/>
      <w:sz w:val="22"/>
    </w:rPr>
  </w:style>
  <w:style w:type="paragraph" w:customStyle="1" w:styleId="NoteLevel5">
    <w:name w:val="Note Level 5"/>
    <w:basedOn w:val="Normal"/>
    <w:rsid w:val="00AA4CEA"/>
    <w:pPr>
      <w:keepNext/>
      <w:numPr>
        <w:ilvl w:val="4"/>
        <w:numId w:val="2"/>
      </w:numPr>
      <w:spacing w:after="200" w:line="276" w:lineRule="auto"/>
      <w:outlineLvl w:val="4"/>
    </w:pPr>
    <w:rPr>
      <w:rFonts w:ascii="Verdana" w:eastAsia="MS Gothic" w:hAnsi="Verdana"/>
      <w:sz w:val="22"/>
    </w:rPr>
  </w:style>
  <w:style w:type="paragraph" w:customStyle="1" w:styleId="NoteLevel6">
    <w:name w:val="Note Level 6"/>
    <w:basedOn w:val="Normal"/>
    <w:rsid w:val="00AA4CEA"/>
    <w:pPr>
      <w:keepNext/>
      <w:numPr>
        <w:ilvl w:val="5"/>
        <w:numId w:val="2"/>
      </w:numPr>
      <w:spacing w:after="200" w:line="276" w:lineRule="auto"/>
      <w:outlineLvl w:val="5"/>
    </w:pPr>
    <w:rPr>
      <w:rFonts w:ascii="Verdana" w:eastAsia="MS Gothic" w:hAnsi="Verdana"/>
      <w:sz w:val="22"/>
    </w:rPr>
  </w:style>
  <w:style w:type="paragraph" w:customStyle="1" w:styleId="NoteLevel7">
    <w:name w:val="Note Level 7"/>
    <w:basedOn w:val="Normal"/>
    <w:rsid w:val="00AA4CEA"/>
    <w:pPr>
      <w:keepNext/>
      <w:numPr>
        <w:ilvl w:val="6"/>
        <w:numId w:val="2"/>
      </w:numPr>
      <w:spacing w:after="200" w:line="276" w:lineRule="auto"/>
      <w:outlineLvl w:val="6"/>
    </w:pPr>
    <w:rPr>
      <w:rFonts w:ascii="Verdana" w:eastAsia="MS Gothic" w:hAnsi="Verdana"/>
      <w:sz w:val="22"/>
    </w:rPr>
  </w:style>
  <w:style w:type="paragraph" w:customStyle="1" w:styleId="NoteLevel8">
    <w:name w:val="Note Level 8"/>
    <w:basedOn w:val="Normal"/>
    <w:rsid w:val="00AA4CEA"/>
    <w:pPr>
      <w:keepNext/>
      <w:numPr>
        <w:ilvl w:val="7"/>
        <w:numId w:val="2"/>
      </w:numPr>
      <w:spacing w:after="200" w:line="276" w:lineRule="auto"/>
      <w:outlineLvl w:val="7"/>
    </w:pPr>
    <w:rPr>
      <w:rFonts w:ascii="Verdana" w:eastAsia="MS Gothic" w:hAnsi="Verdana"/>
      <w:sz w:val="22"/>
    </w:rPr>
  </w:style>
  <w:style w:type="paragraph" w:customStyle="1" w:styleId="NoteLevel9">
    <w:name w:val="Note Level 9"/>
    <w:basedOn w:val="Normal"/>
    <w:rsid w:val="00AA4CEA"/>
    <w:pPr>
      <w:keepNext/>
      <w:numPr>
        <w:ilvl w:val="8"/>
        <w:numId w:val="2"/>
      </w:numPr>
      <w:spacing w:after="200" w:line="276" w:lineRule="auto"/>
      <w:outlineLvl w:val="8"/>
    </w:pPr>
    <w:rPr>
      <w:rFonts w:ascii="Verdana" w:eastAsia="MS Gothic" w:hAnsi="Verdana"/>
      <w:sz w:val="22"/>
    </w:rPr>
  </w:style>
  <w:style w:type="character" w:styleId="CommentReference">
    <w:name w:val="annotation reference"/>
    <w:basedOn w:val="DefaultParagraphFont"/>
    <w:semiHidden/>
    <w:rsid w:val="00AA4CEA"/>
    <w:rPr>
      <w:sz w:val="16"/>
      <w:szCs w:val="16"/>
    </w:rPr>
  </w:style>
  <w:style w:type="paragraph" w:styleId="CommentText">
    <w:name w:val="annotation text"/>
    <w:basedOn w:val="Normal"/>
    <w:link w:val="CommentTextChar"/>
    <w:semiHidden/>
    <w:rsid w:val="00AA4CEA"/>
    <w:pPr>
      <w:spacing w:after="200" w:line="276" w:lineRule="auto"/>
    </w:pPr>
    <w:rPr>
      <w:sz w:val="20"/>
      <w:szCs w:val="22"/>
    </w:rPr>
  </w:style>
  <w:style w:type="character" w:customStyle="1" w:styleId="CommentTextChar">
    <w:name w:val="Comment Text Char"/>
    <w:basedOn w:val="DefaultParagraphFont"/>
    <w:link w:val="CommentText"/>
    <w:semiHidden/>
    <w:rsid w:val="00AA4CEA"/>
    <w:rPr>
      <w:sz w:val="20"/>
      <w:szCs w:val="22"/>
    </w:rPr>
  </w:style>
  <w:style w:type="paragraph" w:styleId="CommentSubject">
    <w:name w:val="annotation subject"/>
    <w:basedOn w:val="CommentText"/>
    <w:next w:val="CommentText"/>
    <w:link w:val="CommentSubjectChar"/>
    <w:semiHidden/>
    <w:rsid w:val="00AA4CEA"/>
    <w:rPr>
      <w:b/>
      <w:bCs/>
    </w:rPr>
  </w:style>
  <w:style w:type="character" w:customStyle="1" w:styleId="CommentSubjectChar">
    <w:name w:val="Comment Subject Char"/>
    <w:basedOn w:val="CommentTextChar"/>
    <w:link w:val="CommentSubject"/>
    <w:semiHidden/>
    <w:rsid w:val="00AA4CEA"/>
    <w:rPr>
      <w:b/>
      <w:bCs/>
      <w:sz w:val="20"/>
      <w:szCs w:val="22"/>
    </w:rPr>
  </w:style>
  <w:style w:type="paragraph" w:customStyle="1" w:styleId="ColorfulList-Accent12">
    <w:name w:val="Colorful List - Accent 12"/>
    <w:basedOn w:val="Normal"/>
    <w:uiPriority w:val="34"/>
    <w:rsid w:val="00AA4CEA"/>
    <w:pPr>
      <w:spacing w:after="200" w:line="276" w:lineRule="auto"/>
      <w:ind w:left="720"/>
      <w:contextualSpacing/>
      <w:jc w:val="both"/>
    </w:pPr>
    <w:rPr>
      <w:rFonts w:eastAsia="Calibri"/>
      <w:sz w:val="22"/>
    </w:rPr>
  </w:style>
  <w:style w:type="paragraph" w:styleId="Caption">
    <w:name w:val="caption"/>
    <w:basedOn w:val="Normal"/>
    <w:next w:val="Normal"/>
    <w:uiPriority w:val="35"/>
    <w:semiHidden/>
    <w:unhideWhenUsed/>
    <w:qFormat/>
    <w:rsid w:val="00AA4CEA"/>
    <w:pPr>
      <w:spacing w:after="200"/>
    </w:pPr>
    <w:rPr>
      <w:b/>
      <w:bCs/>
      <w:color w:val="4F81BD" w:themeColor="accent1"/>
      <w:sz w:val="18"/>
      <w:szCs w:val="18"/>
    </w:rPr>
  </w:style>
  <w:style w:type="paragraph" w:styleId="Subtitle">
    <w:name w:val="Subtitle"/>
    <w:basedOn w:val="Normal"/>
    <w:next w:val="Normal"/>
    <w:link w:val="SubtitleChar"/>
    <w:uiPriority w:val="11"/>
    <w:qFormat/>
    <w:rsid w:val="00AA4CEA"/>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4CEA"/>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AA4CEA"/>
    <w:rPr>
      <w:i/>
      <w:iCs/>
    </w:rPr>
  </w:style>
  <w:style w:type="paragraph" w:styleId="NoSpacing">
    <w:name w:val="No Spacing"/>
    <w:link w:val="NoSpacingChar"/>
    <w:uiPriority w:val="1"/>
    <w:qFormat/>
    <w:rsid w:val="00AA4CEA"/>
    <w:rPr>
      <w:sz w:val="22"/>
      <w:szCs w:val="22"/>
    </w:rPr>
  </w:style>
  <w:style w:type="paragraph" w:styleId="Quote">
    <w:name w:val="Quote"/>
    <w:basedOn w:val="Normal"/>
    <w:next w:val="Normal"/>
    <w:link w:val="QuoteChar"/>
    <w:uiPriority w:val="29"/>
    <w:qFormat/>
    <w:rsid w:val="00AA4CEA"/>
    <w:pPr>
      <w:spacing w:after="200" w:line="276" w:lineRule="auto"/>
    </w:pPr>
    <w:rPr>
      <w:i/>
      <w:iCs/>
      <w:color w:val="000000" w:themeColor="text1"/>
      <w:sz w:val="22"/>
      <w:szCs w:val="22"/>
    </w:rPr>
  </w:style>
  <w:style w:type="character" w:customStyle="1" w:styleId="QuoteChar">
    <w:name w:val="Quote Char"/>
    <w:basedOn w:val="DefaultParagraphFont"/>
    <w:link w:val="Quote"/>
    <w:uiPriority w:val="29"/>
    <w:rsid w:val="00AA4CEA"/>
    <w:rPr>
      <w:i/>
      <w:iCs/>
      <w:color w:val="000000" w:themeColor="text1"/>
      <w:sz w:val="22"/>
      <w:szCs w:val="22"/>
    </w:rPr>
  </w:style>
  <w:style w:type="paragraph" w:styleId="IntenseQuote">
    <w:name w:val="Intense Quote"/>
    <w:basedOn w:val="Normal"/>
    <w:next w:val="Normal"/>
    <w:link w:val="IntenseQuoteChar"/>
    <w:uiPriority w:val="30"/>
    <w:qFormat/>
    <w:rsid w:val="00AA4CEA"/>
    <w:pPr>
      <w:pBdr>
        <w:bottom w:val="single" w:sz="4" w:space="4" w:color="4F81BD" w:themeColor="accent1"/>
      </w:pBdr>
      <w:spacing w:before="200" w:after="280" w:line="276" w:lineRule="auto"/>
      <w:ind w:left="936" w:right="936"/>
    </w:pPr>
    <w:rPr>
      <w:b/>
      <w:bCs/>
      <w:i/>
      <w:iCs/>
      <w:color w:val="4F81BD" w:themeColor="accent1"/>
      <w:sz w:val="22"/>
      <w:szCs w:val="22"/>
    </w:rPr>
  </w:style>
  <w:style w:type="character" w:customStyle="1" w:styleId="IntenseQuoteChar">
    <w:name w:val="Intense Quote Char"/>
    <w:basedOn w:val="DefaultParagraphFont"/>
    <w:link w:val="IntenseQuote"/>
    <w:uiPriority w:val="30"/>
    <w:rsid w:val="00AA4CEA"/>
    <w:rPr>
      <w:b/>
      <w:bCs/>
      <w:i/>
      <w:iCs/>
      <w:color w:val="4F81BD" w:themeColor="accent1"/>
      <w:sz w:val="22"/>
      <w:szCs w:val="22"/>
    </w:rPr>
  </w:style>
  <w:style w:type="character" w:styleId="SubtleEmphasis">
    <w:name w:val="Subtle Emphasis"/>
    <w:basedOn w:val="DefaultParagraphFont"/>
    <w:uiPriority w:val="19"/>
    <w:qFormat/>
    <w:rsid w:val="00AA4CEA"/>
    <w:rPr>
      <w:i/>
      <w:iCs/>
      <w:color w:val="808080" w:themeColor="text1" w:themeTint="7F"/>
    </w:rPr>
  </w:style>
  <w:style w:type="character" w:styleId="IntenseEmphasis">
    <w:name w:val="Intense Emphasis"/>
    <w:basedOn w:val="DefaultParagraphFont"/>
    <w:uiPriority w:val="21"/>
    <w:qFormat/>
    <w:rsid w:val="00AA4CEA"/>
    <w:rPr>
      <w:b/>
      <w:bCs/>
      <w:i/>
      <w:iCs/>
      <w:color w:val="4F81BD" w:themeColor="accent1"/>
    </w:rPr>
  </w:style>
  <w:style w:type="character" w:styleId="SubtleReference">
    <w:name w:val="Subtle Reference"/>
    <w:basedOn w:val="DefaultParagraphFont"/>
    <w:uiPriority w:val="31"/>
    <w:qFormat/>
    <w:rsid w:val="00AA4CEA"/>
    <w:rPr>
      <w:smallCaps/>
      <w:color w:val="C0504D" w:themeColor="accent2"/>
      <w:u w:val="single"/>
    </w:rPr>
  </w:style>
  <w:style w:type="character" w:styleId="IntenseReference">
    <w:name w:val="Intense Reference"/>
    <w:basedOn w:val="DefaultParagraphFont"/>
    <w:uiPriority w:val="32"/>
    <w:qFormat/>
    <w:rsid w:val="00AA4CEA"/>
    <w:rPr>
      <w:b/>
      <w:bCs/>
      <w:smallCaps/>
      <w:color w:val="C0504D" w:themeColor="accent2"/>
      <w:spacing w:val="5"/>
      <w:u w:val="single"/>
    </w:rPr>
  </w:style>
  <w:style w:type="character" w:styleId="BookTitle">
    <w:name w:val="Book Title"/>
    <w:basedOn w:val="DefaultParagraphFont"/>
    <w:uiPriority w:val="33"/>
    <w:qFormat/>
    <w:rsid w:val="00AA4CEA"/>
    <w:rPr>
      <w:b/>
      <w:bCs/>
      <w:smallCaps/>
      <w:spacing w:val="5"/>
    </w:rPr>
  </w:style>
  <w:style w:type="paragraph" w:styleId="TOCHeading">
    <w:name w:val="TOC Heading"/>
    <w:basedOn w:val="Heading1"/>
    <w:next w:val="Normal"/>
    <w:uiPriority w:val="39"/>
    <w:semiHidden/>
    <w:unhideWhenUsed/>
    <w:qFormat/>
    <w:rsid w:val="00AA4CEA"/>
    <w:pPr>
      <w:outlineLvl w:val="9"/>
    </w:pPr>
  </w:style>
  <w:style w:type="paragraph" w:styleId="NormalWeb">
    <w:name w:val="Normal (Web)"/>
    <w:basedOn w:val="Normal"/>
    <w:uiPriority w:val="99"/>
    <w:semiHidden/>
    <w:unhideWhenUsed/>
    <w:rsid w:val="00AA4CEA"/>
    <w:pPr>
      <w:spacing w:before="100" w:beforeAutospacing="1" w:after="100" w:afterAutospacing="1"/>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AA4CEA"/>
    <w:rPr>
      <w:sz w:val="22"/>
      <w:szCs w:val="22"/>
    </w:rPr>
  </w:style>
  <w:style w:type="numbering" w:customStyle="1" w:styleId="NoList1">
    <w:name w:val="No List1"/>
    <w:next w:val="NoList"/>
    <w:uiPriority w:val="99"/>
    <w:semiHidden/>
    <w:unhideWhenUsed/>
    <w:rsid w:val="001251E7"/>
  </w:style>
  <w:style w:type="table" w:customStyle="1" w:styleId="TableGrid1">
    <w:name w:val="Table Grid1"/>
    <w:basedOn w:val="TableNormal"/>
    <w:next w:val="TableGrid"/>
    <w:uiPriority w:val="59"/>
    <w:rsid w:val="001251E7"/>
    <w:pPr>
      <w:spacing w:after="20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1251E7"/>
    <w:pPr>
      <w:spacing w:before="100" w:beforeAutospacing="1" w:after="100" w:afterAutospacing="1"/>
      <w:jc w:val="center"/>
    </w:pPr>
    <w:rPr>
      <w:rFonts w:ascii="Times New Roman" w:eastAsia="Times New Roman" w:hAnsi="Times New Roman" w:cs="Times New Roman"/>
    </w:rPr>
  </w:style>
  <w:style w:type="paragraph" w:customStyle="1" w:styleId="xl66">
    <w:name w:val="xl66"/>
    <w:basedOn w:val="Normal"/>
    <w:rsid w:val="001251E7"/>
    <w:pPr>
      <w:spacing w:before="100" w:beforeAutospacing="1" w:after="100" w:afterAutospacing="1"/>
    </w:pPr>
    <w:rPr>
      <w:rFonts w:ascii="Times New Roman" w:eastAsia="Times New Roman" w:hAnsi="Times New Roman" w:cs="Times New Roman"/>
      <w:sz w:val="16"/>
      <w:szCs w:val="16"/>
    </w:rPr>
  </w:style>
  <w:style w:type="paragraph" w:customStyle="1" w:styleId="xl67">
    <w:name w:val="xl67"/>
    <w:basedOn w:val="Normal"/>
    <w:rsid w:val="001251E7"/>
    <w:pPr>
      <w:spacing w:before="100" w:beforeAutospacing="1" w:after="100" w:afterAutospacing="1"/>
      <w:jc w:val="center"/>
    </w:pPr>
    <w:rPr>
      <w:rFonts w:ascii="Times New Roman" w:eastAsia="Times New Roman" w:hAnsi="Times New Roman" w:cs="Times New Roman"/>
      <w:sz w:val="16"/>
      <w:szCs w:val="16"/>
    </w:rPr>
  </w:style>
  <w:style w:type="paragraph" w:customStyle="1" w:styleId="xl69">
    <w:name w:val="xl69"/>
    <w:basedOn w:val="Normal"/>
    <w:rsid w:val="00E740F3"/>
    <w:pPr>
      <w:spacing w:before="100" w:beforeAutospacing="1" w:after="100" w:afterAutospacing="1"/>
    </w:pPr>
    <w:rPr>
      <w:rFonts w:ascii="Times New Roman" w:eastAsia="Times New Roman" w:hAnsi="Times New Roman" w:cs="Times New Roman"/>
      <w:sz w:val="18"/>
      <w:szCs w:val="18"/>
    </w:rPr>
  </w:style>
  <w:style w:type="paragraph" w:customStyle="1" w:styleId="xl70">
    <w:name w:val="xl70"/>
    <w:basedOn w:val="Normal"/>
    <w:rsid w:val="00E740F3"/>
    <w:pPr>
      <w:spacing w:before="100" w:beforeAutospacing="1" w:after="100" w:afterAutospacing="1"/>
      <w:jc w:val="center"/>
      <w:textAlignment w:val="center"/>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690053">
      <w:bodyDiv w:val="1"/>
      <w:marLeft w:val="0"/>
      <w:marRight w:val="0"/>
      <w:marTop w:val="0"/>
      <w:marBottom w:val="0"/>
      <w:divBdr>
        <w:top w:val="none" w:sz="0" w:space="0" w:color="auto"/>
        <w:left w:val="none" w:sz="0" w:space="0" w:color="auto"/>
        <w:bottom w:val="none" w:sz="0" w:space="0" w:color="auto"/>
        <w:right w:val="none" w:sz="0" w:space="0" w:color="auto"/>
      </w:divBdr>
    </w:div>
    <w:div w:id="746535458">
      <w:bodyDiv w:val="1"/>
      <w:marLeft w:val="0"/>
      <w:marRight w:val="0"/>
      <w:marTop w:val="0"/>
      <w:marBottom w:val="0"/>
      <w:divBdr>
        <w:top w:val="none" w:sz="0" w:space="0" w:color="auto"/>
        <w:left w:val="none" w:sz="0" w:space="0" w:color="auto"/>
        <w:bottom w:val="none" w:sz="0" w:space="0" w:color="auto"/>
        <w:right w:val="none" w:sz="0" w:space="0" w:color="auto"/>
      </w:divBdr>
    </w:div>
    <w:div w:id="1149321234">
      <w:bodyDiv w:val="1"/>
      <w:marLeft w:val="0"/>
      <w:marRight w:val="0"/>
      <w:marTop w:val="0"/>
      <w:marBottom w:val="0"/>
      <w:divBdr>
        <w:top w:val="none" w:sz="0" w:space="0" w:color="auto"/>
        <w:left w:val="none" w:sz="0" w:space="0" w:color="auto"/>
        <w:bottom w:val="none" w:sz="0" w:space="0" w:color="auto"/>
        <w:right w:val="none" w:sz="0" w:space="0" w:color="auto"/>
      </w:divBdr>
    </w:div>
    <w:div w:id="1879659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Eric Kuhn</cp:lastModifiedBy>
  <cp:revision>2</cp:revision>
  <dcterms:created xsi:type="dcterms:W3CDTF">2016-08-01T18:02:00Z</dcterms:created>
  <dcterms:modified xsi:type="dcterms:W3CDTF">2016-08-01T18:02:00Z</dcterms:modified>
</cp:coreProperties>
</file>