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  <w:r w:rsidRPr="00C46BA4">
              <w:rPr>
                <w:rFonts w:ascii="Arial" w:hAnsi="Arial"/>
                <w:b/>
                <w:sz w:val="32"/>
              </w:rPr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04744" w:rsidRDefault="00FD424A" w:rsidP="002E0660">
                  <w:pPr>
                    <w:pStyle w:val="Header"/>
                    <w:spacing w:before="120" w:after="120"/>
                    <w:ind w:left="792" w:hanging="792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Title:  </w:t>
                  </w:r>
                  <w:r w:rsidR="002E0660">
                    <w:rPr>
                      <w:rFonts w:ascii="Arial" w:hAnsi="Arial"/>
                      <w:b/>
                      <w:sz w:val="28"/>
                    </w:rPr>
                    <w:t>Peptide Immunoaffinity Enrichment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04744" w:rsidRDefault="00C51477" w:rsidP="002E0660">
                  <w:pPr>
                    <w:pStyle w:val="Header"/>
                    <w:spacing w:after="60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 xml:space="preserve">SOP#: </w:t>
                  </w:r>
                  <w:r w:rsidR="002E0660">
                    <w:rPr>
                      <w:rFonts w:ascii="Arial" w:hAnsi="Arial"/>
                      <w:b/>
                      <w:sz w:val="28"/>
                    </w:rPr>
                    <w:t>M</w:t>
                  </w:r>
                  <w:r w:rsidR="00FD424A" w:rsidRPr="00304744">
                    <w:rPr>
                      <w:rFonts w:ascii="Arial" w:hAnsi="Arial"/>
                      <w:b/>
                      <w:sz w:val="28"/>
                    </w:rPr>
                    <w:t>-</w:t>
                  </w:r>
                  <w:r w:rsidR="003222F6">
                    <w:rPr>
                      <w:rFonts w:ascii="Arial" w:hAnsi="Arial"/>
                      <w:b/>
                      <w:sz w:val="28"/>
                    </w:rPr>
                    <w:t>0</w:t>
                  </w:r>
                  <w:r w:rsidR="002E0660">
                    <w:rPr>
                      <w:rFonts w:ascii="Arial" w:hAnsi="Arial"/>
                      <w:b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jc w:val="right"/>
                    <w:rPr>
                      <w:rFonts w:ascii="Arial" w:hAnsi="Arial"/>
                      <w:b/>
                      <w:sz w:val="32"/>
                    </w:rPr>
                  </w:pPr>
                  <w:r w:rsidRPr="00304744">
                    <w:rPr>
                      <w:rFonts w:ascii="Arial" w:hAnsi="Arial"/>
                      <w:b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04744" w:rsidRDefault="00FD424A" w:rsidP="00014FB5">
                  <w:pPr>
                    <w:pStyle w:val="Header"/>
                    <w:spacing w:before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Version #:  1</w:t>
                  </w:r>
                </w:p>
              </w:tc>
              <w:tc>
                <w:tcPr>
                  <w:tcW w:w="4428" w:type="dxa"/>
                </w:tcPr>
                <w:p w:rsidR="00FD424A" w:rsidRPr="00304744" w:rsidRDefault="00FD424A" w:rsidP="009C4425">
                  <w:pPr>
                    <w:pStyle w:val="Header"/>
                    <w:spacing w:before="60" w:after="60"/>
                    <w:rPr>
                      <w:rFonts w:ascii="Arial" w:hAnsi="Arial"/>
                      <w:b/>
                      <w:sz w:val="28"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Author: </w:t>
                  </w:r>
                  <w:r w:rsidR="009C4425">
                    <w:rPr>
                      <w:rFonts w:ascii="Arial" w:hAnsi="Arial"/>
                      <w:b/>
                      <w:bCs/>
                    </w:rPr>
                    <w:t>Paulovich Lab</w:t>
                  </w:r>
                  <w:r w:rsidR="00C46F39">
                    <w:rPr>
                      <w:rFonts w:ascii="Arial" w:hAnsi="Arial"/>
                      <w:b/>
                      <w:bCs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3222F6">
                  <w:pPr>
                    <w:pStyle w:val="Header"/>
                    <w:spacing w:before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 xml:space="preserve">Date Approved: 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0474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Fonts w:ascii="Arial" w:hAnsi="Arial"/>
                      <w:b/>
                    </w:rPr>
                  </w:pPr>
                  <w:r w:rsidRPr="00304744">
                    <w:rPr>
                      <w:rFonts w:ascii="Arial" w:hAnsi="Arial"/>
                      <w:b/>
                    </w:rPr>
                    <w:t>Date</w:t>
                  </w:r>
                  <w:r>
                    <w:rPr>
                      <w:rFonts w:ascii="Arial" w:hAnsi="Arial"/>
                      <w:b/>
                    </w:rPr>
                    <w:t xml:space="preserve"> Modified</w:t>
                  </w:r>
                  <w:r w:rsidRPr="00304744">
                    <w:rPr>
                      <w:rFonts w:ascii="Arial" w:hAnsi="Arial"/>
                      <w:b/>
                    </w:rPr>
                    <w:t xml:space="preserve">:   </w:t>
                  </w: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PURPOSE</w:t>
      </w:r>
    </w:p>
    <w:p w:rsidR="001C4ABF" w:rsidRDefault="00C46F39" w:rsidP="00D8099C">
      <w:pPr>
        <w:pStyle w:val="NoteLevel1"/>
        <w:numPr>
          <w:ilvl w:val="0"/>
          <w:numId w:val="0"/>
        </w:numPr>
        <w:tabs>
          <w:tab w:val="num" w:pos="180"/>
        </w:tabs>
        <w:ind w:left="270" w:hanging="270"/>
        <w:rPr>
          <w:rFonts w:ascii="Arial" w:hAnsi="Arial"/>
        </w:rPr>
      </w:pPr>
      <w:r w:rsidRPr="00DD1682">
        <w:rPr>
          <w:rFonts w:ascii="Arial" w:hAnsi="Arial"/>
        </w:rPr>
        <w:t xml:space="preserve">The purpose of this document is to describe </w:t>
      </w:r>
      <w:r w:rsidR="007E324F">
        <w:rPr>
          <w:rFonts w:ascii="Arial" w:hAnsi="Arial"/>
        </w:rPr>
        <w:t>peptide immunoaffinity enrichment for quantitative</w:t>
      </w:r>
      <w:r w:rsidR="00D8099C">
        <w:rPr>
          <w:rFonts w:ascii="Arial" w:hAnsi="Arial"/>
        </w:rPr>
        <w:t xml:space="preserve"> analysis compatible with mass spectrometry</w:t>
      </w:r>
      <w:r w:rsidR="001C4ABF">
        <w:rPr>
          <w:rFonts w:ascii="Arial" w:hAnsi="Arial"/>
        </w:rPr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SCOPE</w:t>
      </w:r>
    </w:p>
    <w:p w:rsidR="00C46F39" w:rsidRPr="00DD1682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 xml:space="preserve">This procedure </w:t>
      </w:r>
      <w:r w:rsidR="001C4ABF">
        <w:t xml:space="preserve">may be used to </w:t>
      </w:r>
      <w:r w:rsidR="007E324F">
        <w:t>enrich peptides and stable isotope standards from</w:t>
      </w:r>
      <w:r w:rsidR="009C4425">
        <w:t xml:space="preserve"> </w:t>
      </w:r>
      <w:r w:rsidR="007E324F">
        <w:t xml:space="preserve">digested </w:t>
      </w:r>
      <w:r w:rsidR="009C4425">
        <w:t>samples</w:t>
      </w:r>
      <w:r w:rsidR="001C4ABF">
        <w:t>.</w:t>
      </w:r>
    </w:p>
    <w:p w:rsidR="00FD424A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RESPONSIBILITIES</w:t>
      </w:r>
    </w:p>
    <w:p w:rsidR="00C46F39" w:rsidRDefault="00C46F39" w:rsidP="00D8099C">
      <w:pPr>
        <w:pStyle w:val="CNorm"/>
        <w:tabs>
          <w:tab w:val="num" w:pos="180"/>
        </w:tabs>
        <w:ind w:left="270" w:hanging="270"/>
      </w:pPr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Equipment</w:t>
      </w:r>
    </w:p>
    <w:p w:rsidR="00952C63" w:rsidRDefault="00C46F39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Materials</w:t>
      </w:r>
    </w:p>
    <w:p w:rsidR="008F2E2B" w:rsidRDefault="008F2E2B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t>Reagents</w:t>
      </w:r>
    </w:p>
    <w:p w:rsidR="009860F3" w:rsidRDefault="00FD424A" w:rsidP="00D8099C">
      <w:pPr>
        <w:pStyle w:val="CPRLNumber"/>
        <w:tabs>
          <w:tab w:val="clear" w:pos="720"/>
          <w:tab w:val="num" w:pos="180"/>
        </w:tabs>
        <w:ind w:left="270" w:hanging="270"/>
      </w:pPr>
      <w:bookmarkStart w:id="0" w:name="_GoBack"/>
      <w:bookmarkEnd w:id="0"/>
      <w:r>
        <w:t>Procedure</w:t>
      </w:r>
    </w:p>
    <w:p w:rsidR="007E324F" w:rsidRPr="00447FF0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 w:rsidRPr="00447FF0">
        <w:rPr>
          <w:rFonts w:cs="Arial"/>
          <w:szCs w:val="22"/>
        </w:rPr>
        <w:t xml:space="preserve">-  remove </w:t>
      </w:r>
      <w:r>
        <w:rPr>
          <w:rFonts w:cs="Arial"/>
          <w:szCs w:val="22"/>
        </w:rPr>
        <w:t xml:space="preserve">plate </w:t>
      </w:r>
      <w:r w:rsidRPr="00447FF0">
        <w:rPr>
          <w:rFonts w:cs="Arial"/>
          <w:szCs w:val="22"/>
        </w:rPr>
        <w:t>from -80</w:t>
      </w:r>
      <w:r w:rsidRPr="00447FF0">
        <w:rPr>
          <w:szCs w:val="22"/>
        </w:rPr>
        <w:t>°</w:t>
      </w:r>
      <w:r w:rsidRPr="00447FF0">
        <w:rPr>
          <w:rFonts w:cs="Arial"/>
          <w:szCs w:val="22"/>
        </w:rPr>
        <w:t xml:space="preserve">C freezer and thaw 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</w:t>
      </w:r>
      <w:proofErr w:type="gramStart"/>
      <w:r>
        <w:rPr>
          <w:rFonts w:cs="Arial"/>
          <w:szCs w:val="22"/>
        </w:rPr>
        <w:t>centrifuge</w:t>
      </w:r>
      <w:proofErr w:type="gramEnd"/>
      <w:r>
        <w:rPr>
          <w:rFonts w:cs="Arial"/>
          <w:szCs w:val="22"/>
        </w:rPr>
        <w:t xml:space="preserve"> for 10min at 3000 RPM.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place plate on a firm surface and carefully remove adhesive aluminum foil seal mat and silicone seal mat.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inspect wells. Make note of any irregularities, missing samples, or other observations. </w:t>
      </w:r>
    </w:p>
    <w:p w:rsidR="007E324F" w:rsidRDefault="007E324F" w:rsidP="007E324F">
      <w:pPr>
        <w:ind w:left="1080"/>
        <w:jc w:val="both"/>
        <w:rPr>
          <w:rFonts w:cs="Arial"/>
          <w:szCs w:val="22"/>
        </w:rPr>
      </w:pPr>
    </w:p>
    <w:p w:rsidR="007E324F" w:rsidRDefault="007E324F" w:rsidP="007E324F">
      <w:pPr>
        <w:spacing w:line="360" w:lineRule="auto"/>
        <w:ind w:left="1440"/>
        <w:jc w:val="both"/>
        <w:rPr>
          <w:rFonts w:cs="Arial"/>
          <w:szCs w:val="22"/>
        </w:rPr>
      </w:pPr>
      <w:r>
        <w:rPr>
          <w:rFonts w:cs="Arial"/>
          <w:szCs w:val="22"/>
        </w:rPr>
        <w:t>comments:___________________________________________________________________________________________________________________________</w:t>
      </w:r>
      <w:r>
        <w:rPr>
          <w:rFonts w:cs="Arial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add 190 </w:t>
      </w:r>
      <w:r>
        <w:rPr>
          <w:szCs w:val="22"/>
        </w:rPr>
        <w:t>µ</w:t>
      </w:r>
      <w:r>
        <w:rPr>
          <w:rFonts w:cs="Arial"/>
          <w:szCs w:val="22"/>
        </w:rPr>
        <w:t>L 1X PBS, 0.03% CHAPS and 10uL 1M Tris pH 8 into the wells 1 thru 90.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mix well, care not to disturb the other lyophilized wells.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Transfer samples to clean Kingfisher plates 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-(optional if not performing immediate capture) seal plates with aluminum foil seal mat and freeze at -80C</w:t>
      </w:r>
    </w:p>
    <w:p w:rsidR="007E324F" w:rsidRDefault="007E324F" w:rsidP="007E324F">
      <w:pPr>
        <w:jc w:val="both"/>
        <w:rPr>
          <w:rFonts w:cs="Arial"/>
          <w:szCs w:val="22"/>
        </w:rPr>
      </w:pPr>
    </w:p>
    <w:p w:rsidR="007E324F" w:rsidRDefault="007E324F" w:rsidP="007E324F">
      <w:pPr>
        <w:jc w:val="both"/>
        <w:rPr>
          <w:rFonts w:cs="Arial"/>
          <w:szCs w:val="22"/>
        </w:rPr>
      </w:pPr>
    </w:p>
    <w:p w:rsidR="007E324F" w:rsidRDefault="007E324F" w:rsidP="007E324F">
      <w:pPr>
        <w:jc w:val="both"/>
        <w:rPr>
          <w:rFonts w:cs="Arial"/>
          <w:szCs w:val="22"/>
        </w:rPr>
      </w:pPr>
    </w:p>
    <w:p w:rsidR="007E324F" w:rsidRPr="00103360" w:rsidRDefault="007E324F" w:rsidP="007E324F">
      <w:pPr>
        <w:jc w:val="both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>3</w:t>
      </w:r>
      <w:r w:rsidRPr="00103360">
        <w:rPr>
          <w:rFonts w:cs="Arial"/>
          <w:b/>
          <w:sz w:val="28"/>
          <w:szCs w:val="28"/>
        </w:rPr>
        <w:t xml:space="preserve">) </w:t>
      </w:r>
      <w:r>
        <w:rPr>
          <w:rFonts w:cs="Arial"/>
          <w:b/>
          <w:sz w:val="28"/>
          <w:szCs w:val="28"/>
        </w:rPr>
        <w:t>SISCAPA enrichment of analysis plates</w:t>
      </w:r>
    </w:p>
    <w:p w:rsidR="007E324F" w:rsidRDefault="007E324F" w:rsidP="007E324F">
      <w:pPr>
        <w:jc w:val="both"/>
        <w:rPr>
          <w:rFonts w:cs="Arial"/>
          <w:szCs w:val="22"/>
        </w:rPr>
      </w:pP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remove one plate from -80</w:t>
      </w:r>
      <w:r>
        <w:rPr>
          <w:szCs w:val="22"/>
        </w:rPr>
        <w:t>°</w:t>
      </w:r>
      <w:r>
        <w:rPr>
          <w:rFonts w:cs="Arial"/>
          <w:szCs w:val="22"/>
        </w:rPr>
        <w:t>C freezer and thaw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</w:t>
      </w:r>
      <w:proofErr w:type="gramStart"/>
      <w:r>
        <w:rPr>
          <w:rFonts w:cs="Arial"/>
          <w:szCs w:val="22"/>
        </w:rPr>
        <w:t>centrifuge</w:t>
      </w:r>
      <w:proofErr w:type="gramEnd"/>
      <w:r>
        <w:rPr>
          <w:rFonts w:cs="Arial"/>
          <w:szCs w:val="22"/>
        </w:rPr>
        <w:t xml:space="preserve"> for 10min at 3000 RPM.</w:t>
      </w:r>
    </w:p>
    <w:p w:rsidR="007E324F" w:rsidRPr="00901739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place plate on a firm surface and carefully remove adhesive aluminum foil seal mat.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check pH by pipetting 1uL onto a pH 5-10 test strip (EMD Chemicals pH 5-10 </w:t>
      </w:r>
      <w:proofErr w:type="spellStart"/>
      <w:r>
        <w:rPr>
          <w:rFonts w:cs="Arial"/>
          <w:szCs w:val="22"/>
        </w:rPr>
        <w:t>colorpHast</w:t>
      </w:r>
      <w:proofErr w:type="spellEnd"/>
      <w:r>
        <w:rPr>
          <w:rFonts w:cs="Arial"/>
          <w:szCs w:val="22"/>
        </w:rPr>
        <w:t xml:space="preserve"> test Strips No. EMD-9588-3. Verify that pH is between pH 7.5 – pH 8.0.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prepare ‘Control Capture mix’ (CCMIX). 1X PBS, 0.03% CHAPS, digested plasma (</w:t>
      </w:r>
      <w:proofErr w:type="spellStart"/>
      <w:r w:rsidRPr="003962CC">
        <w:rPr>
          <w:rFonts w:cs="Arial"/>
        </w:rPr>
        <w:t>Bioreclamation</w:t>
      </w:r>
      <w:proofErr w:type="spellEnd"/>
      <w:r w:rsidRPr="003962CC">
        <w:rPr>
          <w:rFonts w:cs="Arial"/>
        </w:rPr>
        <w:t xml:space="preserve"> # </w:t>
      </w:r>
      <w:r w:rsidRPr="003962CC">
        <w:t>HMPLEDTA2</w:t>
      </w:r>
      <w:r>
        <w:t>)</w:t>
      </w:r>
      <w:r>
        <w:rPr>
          <w:rFonts w:cs="Arial"/>
          <w:szCs w:val="22"/>
        </w:rPr>
        <w:t xml:space="preserve"> heavy peptides at 0.5 fmol/</w:t>
      </w:r>
      <w:r>
        <w:rPr>
          <w:szCs w:val="22"/>
        </w:rPr>
        <w:t>µ</w:t>
      </w:r>
      <w:r>
        <w:rPr>
          <w:rFonts w:cs="Arial"/>
          <w:szCs w:val="22"/>
        </w:rPr>
        <w:t>L, as described in the table below:</w:t>
      </w:r>
    </w:p>
    <w:p w:rsidR="007E324F" w:rsidRDefault="007E324F" w:rsidP="007E324F">
      <w:pPr>
        <w:ind w:left="1080"/>
        <w:jc w:val="both"/>
        <w:rPr>
          <w:rFonts w:cs="Arial"/>
          <w:szCs w:val="22"/>
        </w:rPr>
      </w:pPr>
    </w:p>
    <w:p w:rsidR="007E324F" w:rsidRDefault="007E324F" w:rsidP="007E324F">
      <w:pPr>
        <w:ind w:left="1080"/>
        <w:jc w:val="both"/>
        <w:rPr>
          <w:rFonts w:cs="Arial"/>
          <w:szCs w:val="22"/>
        </w:rPr>
      </w:pPr>
      <w:r>
        <w:rPr>
          <w:rFonts w:cs="Arial"/>
          <w:szCs w:val="22"/>
        </w:rPr>
        <w:t>Note: this is prepared in bulk and is used as a quality control standard.</w:t>
      </w:r>
    </w:p>
    <w:p w:rsidR="007E324F" w:rsidRDefault="007E324F" w:rsidP="007E324F">
      <w:pPr>
        <w:ind w:left="1080"/>
        <w:jc w:val="both"/>
        <w:rPr>
          <w:rFonts w:cs="Arial"/>
          <w:szCs w:val="22"/>
        </w:rPr>
      </w:pPr>
    </w:p>
    <w:p w:rsidR="007E324F" w:rsidRDefault="007E324F" w:rsidP="007E324F">
      <w:pPr>
        <w:ind w:left="1080"/>
        <w:jc w:val="both"/>
        <w:rPr>
          <w:rFonts w:cs="Arial"/>
          <w:szCs w:val="22"/>
        </w:rPr>
      </w:pPr>
    </w:p>
    <w:p w:rsidR="007E324F" w:rsidRDefault="007E324F" w:rsidP="007E324F">
      <w:pPr>
        <w:ind w:left="1080"/>
        <w:jc w:val="both"/>
        <w:rPr>
          <w:rFonts w:cs="Arial"/>
          <w:szCs w:val="22"/>
        </w:rPr>
      </w:pPr>
    </w:p>
    <w:p w:rsidR="007E324F" w:rsidRDefault="007E324F" w:rsidP="007E324F">
      <w:pPr>
        <w:ind w:left="1080"/>
        <w:jc w:val="both"/>
        <w:rPr>
          <w:rFonts w:cs="Arial"/>
          <w:szCs w:val="22"/>
        </w:rPr>
      </w:pPr>
    </w:p>
    <w:tbl>
      <w:tblPr>
        <w:tblW w:w="8862" w:type="dxa"/>
        <w:tblInd w:w="1964" w:type="dxa"/>
        <w:tblLook w:val="0000" w:firstRow="0" w:lastRow="0" w:firstColumn="0" w:lastColumn="0" w:noHBand="0" w:noVBand="0"/>
      </w:tblPr>
      <w:tblGrid>
        <w:gridCol w:w="4393"/>
        <w:gridCol w:w="1180"/>
        <w:gridCol w:w="1251"/>
        <w:gridCol w:w="939"/>
        <w:gridCol w:w="1099"/>
      </w:tblGrid>
      <w:tr w:rsidR="007E324F" w:rsidRPr="004900AB" w:rsidTr="00564E48">
        <w:trPr>
          <w:trHeight w:val="780"/>
        </w:trPr>
        <w:tc>
          <w:tcPr>
            <w:tcW w:w="77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Control Capture SISMIX Table</w:t>
            </w:r>
          </w:p>
        </w:tc>
        <w:tc>
          <w:tcPr>
            <w:tcW w:w="10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for 30 capture plates</w:t>
            </w:r>
          </w:p>
        </w:tc>
      </w:tr>
      <w:tr w:rsidR="007E324F" w:rsidRPr="004900AB" w:rsidTr="00564E48">
        <w:trPr>
          <w:trHeight w:val="525"/>
        </w:trPr>
        <w:tc>
          <w:tcPr>
            <w:tcW w:w="43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Component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 xml:space="preserve">MUX Stock </w:t>
            </w:r>
            <w:proofErr w:type="spellStart"/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Conc</w:t>
            </w:r>
            <w:proofErr w:type="spellEnd"/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 xml:space="preserve">Final </w:t>
            </w:r>
            <w:proofErr w:type="spellStart"/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Conc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DF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volume (</w:t>
            </w:r>
            <w:r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µL</w:t>
            </w: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)</w:t>
            </w:r>
          </w:p>
        </w:tc>
      </w:tr>
      <w:tr w:rsidR="007E324F" w:rsidRPr="004900AB" w:rsidTr="00564E48">
        <w:trPr>
          <w:trHeight w:val="540"/>
        </w:trPr>
        <w:tc>
          <w:tcPr>
            <w:tcW w:w="43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Heavy peptide (13C/15N) MUX (fmol/</w:t>
            </w:r>
            <w:proofErr w:type="spellStart"/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ul</w:t>
            </w:r>
            <w:proofErr w:type="spellEnd"/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sz w:val="20"/>
                <w:lang w:eastAsia="ja-JP"/>
              </w:rPr>
              <w:t>1000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sz w:val="20"/>
                <w:lang w:eastAsia="ja-JP"/>
              </w:rPr>
              <w:t>0.5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color w:val="000000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color w:val="000000"/>
                <w:sz w:val="20"/>
                <w:lang w:eastAsia="ja-JP"/>
              </w:rPr>
              <w:t>2000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sz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lang w:eastAsia="ja-JP"/>
              </w:rPr>
              <w:t>10</w:t>
            </w:r>
          </w:p>
        </w:tc>
      </w:tr>
      <w:tr w:rsidR="007E324F" w:rsidRPr="004900AB" w:rsidTr="00564E48">
        <w:trPr>
          <w:trHeight w:val="690"/>
        </w:trPr>
        <w:tc>
          <w:tcPr>
            <w:tcW w:w="43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lastRenderedPageBreak/>
              <w:t xml:space="preserve">Digested plasma (labeled 0.5mL equiv. </w:t>
            </w:r>
            <w:proofErr w:type="spellStart"/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resuspended</w:t>
            </w:r>
            <w:proofErr w:type="spellEnd"/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 xml:space="preserve"> in 0.5mL 1X PBS, 0.03%CHAPS)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sz w:val="20"/>
                <w:lang w:eastAsia="ja-JP"/>
              </w:rPr>
              <w:t>500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sz w:val="20"/>
                <w:lang w:eastAsia="ja-JP"/>
              </w:rPr>
              <w:t>500ul/600ul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color w:val="000000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color w:val="000000"/>
                <w:sz w:val="20"/>
                <w:lang w:eastAsia="ja-JP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sz w:val="20"/>
                <w:lang w:eastAsia="ja-JP"/>
              </w:rPr>
              <w:t>1</w:t>
            </w:r>
            <w:r>
              <w:rPr>
                <w:rFonts w:ascii="Arial" w:eastAsia="MS Mincho" w:hAnsi="Arial" w:cs="Arial"/>
                <w:sz w:val="20"/>
                <w:lang w:eastAsia="ja-JP"/>
              </w:rPr>
              <w:t>6700</w:t>
            </w:r>
          </w:p>
        </w:tc>
      </w:tr>
      <w:tr w:rsidR="007E324F" w:rsidRPr="004900AB" w:rsidTr="00564E48">
        <w:trPr>
          <w:trHeight w:val="525"/>
        </w:trPr>
        <w:tc>
          <w:tcPr>
            <w:tcW w:w="43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1X PBS, 0.03%CHAPS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sz w:val="20"/>
                <w:lang w:eastAsia="ja-JP"/>
              </w:rPr>
              <w:t>1x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sz w:val="20"/>
                <w:lang w:eastAsia="ja-JP"/>
              </w:rPr>
              <w:t>1x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color w:val="000000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color w:val="000000"/>
                <w:sz w:val="20"/>
                <w:lang w:eastAsia="ja-JP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sz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lang w:eastAsia="ja-JP"/>
              </w:rPr>
              <w:t>3290</w:t>
            </w:r>
          </w:p>
        </w:tc>
      </w:tr>
      <w:tr w:rsidR="007E324F" w:rsidRPr="004900AB" w:rsidTr="00564E48">
        <w:trPr>
          <w:trHeight w:val="525"/>
        </w:trPr>
        <w:tc>
          <w:tcPr>
            <w:tcW w:w="43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Final Volume (</w:t>
            </w:r>
            <w:proofErr w:type="spellStart"/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ul</w:t>
            </w:r>
            <w:proofErr w:type="spellEnd"/>
            <w:r w:rsidRPr="004900AB">
              <w:rPr>
                <w:rFonts w:ascii="Arial" w:eastAsia="MS Mincho" w:hAnsi="Arial" w:cs="Arial"/>
                <w:b/>
                <w:bCs/>
                <w:sz w:val="20"/>
                <w:lang w:eastAsia="ja-JP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  <w:noWrap/>
            <w:vAlign w:val="center"/>
          </w:tcPr>
          <w:p w:rsidR="007E324F" w:rsidRPr="004900AB" w:rsidRDefault="007E324F" w:rsidP="00564E48">
            <w:pPr>
              <w:rPr>
                <w:rFonts w:ascii="Arial" w:eastAsia="MS Mincho" w:hAnsi="Arial" w:cs="Arial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sz w:val="20"/>
                <w:lang w:eastAsia="ja-JP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sz w:val="20"/>
                <w:lang w:eastAsia="ja-JP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color w:val="000000"/>
                <w:sz w:val="20"/>
                <w:lang w:eastAsia="ja-JP"/>
              </w:rPr>
            </w:pPr>
            <w:r w:rsidRPr="004900AB">
              <w:rPr>
                <w:rFonts w:ascii="Arial" w:eastAsia="MS Mincho" w:hAnsi="Arial" w:cs="Arial"/>
                <w:color w:val="000000"/>
                <w:sz w:val="20"/>
                <w:lang w:eastAsia="ja-JP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E324F" w:rsidRPr="004900AB" w:rsidRDefault="007E324F" w:rsidP="00564E48">
            <w:pPr>
              <w:jc w:val="center"/>
              <w:rPr>
                <w:rFonts w:ascii="Arial" w:eastAsia="MS Mincho" w:hAnsi="Arial" w:cs="Arial"/>
                <w:sz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lang w:eastAsia="ja-JP"/>
              </w:rPr>
              <w:t>20</w:t>
            </w:r>
            <w:r w:rsidRPr="004900AB">
              <w:rPr>
                <w:rFonts w:ascii="Arial" w:eastAsia="MS Mincho" w:hAnsi="Arial" w:cs="Arial"/>
                <w:sz w:val="20"/>
                <w:lang w:eastAsia="ja-JP"/>
              </w:rPr>
              <w:t>000</w:t>
            </w:r>
          </w:p>
        </w:tc>
      </w:tr>
    </w:tbl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add 200 </w:t>
      </w:r>
      <w:r>
        <w:rPr>
          <w:szCs w:val="22"/>
        </w:rPr>
        <w:t>µ</w:t>
      </w:r>
      <w:r>
        <w:rPr>
          <w:rFonts w:cs="Arial"/>
          <w:szCs w:val="22"/>
        </w:rPr>
        <w:t>L of the ‘Control Capture’ mix (CCMIX)</w:t>
      </w:r>
      <w:r w:rsidRPr="004E4AB3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and 10uL 1M Tris pH 8 i into wells 91, 92, 93.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check pH 7.5-8.0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prepare the antibody bead </w:t>
      </w:r>
      <w:proofErr w:type="spellStart"/>
      <w:r>
        <w:rPr>
          <w:rFonts w:cs="Arial"/>
          <w:szCs w:val="22"/>
        </w:rPr>
        <w:t>mastermix</w:t>
      </w:r>
      <w:proofErr w:type="spellEnd"/>
    </w:p>
    <w:p w:rsidR="007E324F" w:rsidRDefault="007E324F" w:rsidP="007E324F">
      <w:pPr>
        <w:ind w:left="1080"/>
        <w:jc w:val="both"/>
        <w:rPr>
          <w:rFonts w:cs="Arial"/>
          <w:szCs w:val="22"/>
        </w:rPr>
      </w:pPr>
    </w:p>
    <w:p w:rsidR="007E324F" w:rsidRDefault="007E324F" w:rsidP="007E324F">
      <w:pPr>
        <w:ind w:left="108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Note: </w:t>
      </w:r>
      <w:proofErr w:type="spellStart"/>
      <w:r>
        <w:rPr>
          <w:rFonts w:cs="Arial"/>
          <w:szCs w:val="22"/>
        </w:rPr>
        <w:t>Mastermixes</w:t>
      </w:r>
      <w:proofErr w:type="spellEnd"/>
      <w:r>
        <w:rPr>
          <w:rFonts w:cs="Arial"/>
          <w:szCs w:val="22"/>
        </w:rPr>
        <w:t xml:space="preserve"> may be made up the day before use and stored at 4</w:t>
      </w:r>
      <w:r w:rsidRPr="00783C60">
        <w:rPr>
          <w:rFonts w:cs="Arial"/>
          <w:szCs w:val="22"/>
          <w:vertAlign w:val="superscript"/>
        </w:rPr>
        <w:t>o</w:t>
      </w:r>
      <w:r>
        <w:rPr>
          <w:rFonts w:cs="Arial"/>
          <w:szCs w:val="22"/>
        </w:rPr>
        <w:t>C.</w:t>
      </w:r>
    </w:p>
    <w:p w:rsidR="007E324F" w:rsidRPr="00A85DA8" w:rsidRDefault="007E324F" w:rsidP="007E324F">
      <w:pPr>
        <w:rPr>
          <w:rFonts w:ascii="Arial" w:hAnsi="Arial" w:cs="Arial"/>
          <w:sz w:val="22"/>
          <w:szCs w:val="22"/>
          <w:u w:val="single"/>
        </w:rPr>
      </w:pPr>
      <w:r w:rsidRPr="00A85DA8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7E324F" w:rsidRDefault="007E324F" w:rsidP="007E324F">
      <w:pPr>
        <w:jc w:val="both"/>
        <w:rPr>
          <w:rFonts w:cs="Arial"/>
          <w:szCs w:val="22"/>
          <w:u w:val="single"/>
        </w:rPr>
      </w:pP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</w:t>
      </w:r>
      <w:proofErr w:type="gramStart"/>
      <w:r>
        <w:rPr>
          <w:rFonts w:cs="Arial"/>
          <w:szCs w:val="22"/>
        </w:rPr>
        <w:t>add</w:t>
      </w:r>
      <w:proofErr w:type="gramEnd"/>
      <w:r>
        <w:rPr>
          <w:rFonts w:cs="Arial"/>
          <w:szCs w:val="22"/>
        </w:rPr>
        <w:t xml:space="preserve"> 50 </w:t>
      </w:r>
      <w:r>
        <w:rPr>
          <w:szCs w:val="22"/>
        </w:rPr>
        <w:t>µL</w:t>
      </w:r>
      <w:r>
        <w:rPr>
          <w:rFonts w:cs="Arial"/>
          <w:szCs w:val="22"/>
        </w:rPr>
        <w:t xml:space="preserve"> of the cross-linked antibody bead </w:t>
      </w:r>
      <w:proofErr w:type="spellStart"/>
      <w:r>
        <w:rPr>
          <w:rFonts w:cs="Arial"/>
          <w:szCs w:val="22"/>
        </w:rPr>
        <w:t>mastermix</w:t>
      </w:r>
      <w:proofErr w:type="spellEnd"/>
      <w:r>
        <w:rPr>
          <w:rFonts w:cs="Arial"/>
          <w:szCs w:val="22"/>
        </w:rPr>
        <w:t xml:space="preserve"> to wells 1- 93 on the plate.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c</w:t>
      </w:r>
      <w:r w:rsidRPr="00A421A7">
        <w:rPr>
          <w:rFonts w:cs="Arial"/>
          <w:szCs w:val="22"/>
        </w:rPr>
        <w:t xml:space="preserve">over the plate with </w:t>
      </w:r>
      <w:r w:rsidRPr="00EF2916">
        <w:rPr>
          <w:rFonts w:cs="Arial"/>
          <w:szCs w:val="22"/>
        </w:rPr>
        <w:t>adhesive f</w:t>
      </w:r>
      <w:r>
        <w:rPr>
          <w:rFonts w:cs="Arial"/>
          <w:szCs w:val="22"/>
        </w:rPr>
        <w:t>oil</w:t>
      </w:r>
      <w:r w:rsidRPr="00EF2916">
        <w:rPr>
          <w:rFonts w:cs="Arial"/>
          <w:szCs w:val="22"/>
        </w:rPr>
        <w:t xml:space="preserve"> seal</w:t>
      </w:r>
      <w:r w:rsidRPr="00A421A7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Make sure there is a good seal.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p</w:t>
      </w:r>
      <w:r w:rsidRPr="00A421A7">
        <w:rPr>
          <w:rFonts w:cs="Arial"/>
          <w:szCs w:val="22"/>
        </w:rPr>
        <w:t xml:space="preserve">lace plate on </w:t>
      </w:r>
      <w:proofErr w:type="spellStart"/>
      <w:r w:rsidRPr="00A421A7">
        <w:rPr>
          <w:rFonts w:cs="Arial"/>
          <w:szCs w:val="22"/>
        </w:rPr>
        <w:t>Labquake</w:t>
      </w:r>
      <w:proofErr w:type="spellEnd"/>
      <w:r w:rsidRPr="00A421A7">
        <w:rPr>
          <w:rFonts w:cs="Arial"/>
          <w:szCs w:val="22"/>
        </w:rPr>
        <w:t xml:space="preserve"> mixer using rubber bands, Velcro strips, or ties</w:t>
      </w:r>
      <w:r>
        <w:rPr>
          <w:rFonts w:cs="Arial"/>
          <w:szCs w:val="22"/>
        </w:rPr>
        <w:t xml:space="preserve"> and mix by slowing inverting overnight (12-16h) at 4</w:t>
      </w:r>
      <w:r w:rsidRPr="00E4075C">
        <w:rPr>
          <w:rFonts w:cs="Arial"/>
          <w:szCs w:val="22"/>
          <w:vertAlign w:val="superscript"/>
        </w:rPr>
        <w:t>o</w:t>
      </w:r>
      <w:r>
        <w:rPr>
          <w:rFonts w:cs="Arial"/>
          <w:szCs w:val="22"/>
        </w:rPr>
        <w:t>C.</w:t>
      </w:r>
    </w:p>
    <w:p w:rsidR="007E324F" w:rsidRDefault="007E324F" w:rsidP="007E324F">
      <w:pPr>
        <w:jc w:val="both"/>
        <w:rPr>
          <w:rFonts w:cs="Arial"/>
          <w:szCs w:val="22"/>
        </w:rPr>
      </w:pPr>
    </w:p>
    <w:p w:rsidR="007E324F" w:rsidRDefault="007E324F" w:rsidP="007E324F">
      <w:pPr>
        <w:jc w:val="center"/>
        <w:rPr>
          <w:rFonts w:cs="Arial"/>
          <w:szCs w:val="22"/>
        </w:rPr>
      </w:pPr>
      <w:r>
        <w:rPr>
          <w:rFonts w:cs="Arial"/>
          <w:szCs w:val="22"/>
        </w:rPr>
        <w:t>NEXT DAY</w:t>
      </w:r>
    </w:p>
    <w:p w:rsidR="007E324F" w:rsidRDefault="007E324F" w:rsidP="007E324F">
      <w:pPr>
        <w:jc w:val="both"/>
        <w:rPr>
          <w:rFonts w:cs="Arial"/>
          <w:szCs w:val="22"/>
        </w:rPr>
      </w:pPr>
    </w:p>
    <w:p w:rsidR="007E324F" w:rsidRPr="009A30D3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the next day, install the PCR magnet head on the Kingfisher bead handling platform, prepare the following plates and load the Kingfisher method </w:t>
      </w:r>
      <w:r w:rsidRPr="009F05BD">
        <w:rPr>
          <w:rFonts w:cs="Arial"/>
          <w:i/>
          <w:szCs w:val="22"/>
        </w:rPr>
        <w:t>SISCAPA</w:t>
      </w:r>
      <w:r>
        <w:rPr>
          <w:rFonts w:cs="Arial"/>
          <w:i/>
          <w:szCs w:val="22"/>
        </w:rPr>
        <w:t xml:space="preserve">_Apr2011.kf2 (this may be adjusted if a newer version (3.1) of software is installed (instead of </w:t>
      </w:r>
      <w:proofErr w:type="spellStart"/>
      <w:r>
        <w:rPr>
          <w:rFonts w:cs="Arial"/>
          <w:i/>
          <w:szCs w:val="22"/>
        </w:rPr>
        <w:t>ver</w:t>
      </w:r>
      <w:proofErr w:type="spellEnd"/>
      <w:r>
        <w:rPr>
          <w:rFonts w:cs="Arial"/>
          <w:i/>
          <w:szCs w:val="22"/>
        </w:rPr>
        <w:t xml:space="preserve"> 2.6).</w:t>
      </w:r>
    </w:p>
    <w:p w:rsidR="007E324F" w:rsidRPr="009A30D3" w:rsidRDefault="007E324F" w:rsidP="007E324F">
      <w:pPr>
        <w:ind w:left="1080"/>
        <w:jc w:val="both"/>
        <w:rPr>
          <w:rFonts w:cs="Arial"/>
          <w:szCs w:val="22"/>
        </w:rPr>
      </w:pPr>
    </w:p>
    <w:p w:rsidR="007E324F" w:rsidRPr="00A421A7" w:rsidRDefault="007E324F" w:rsidP="007E324F">
      <w:pPr>
        <w:ind w:left="1440" w:firstLine="720"/>
        <w:rPr>
          <w:rFonts w:cs="Arial"/>
          <w:szCs w:val="22"/>
        </w:rPr>
      </w:pPr>
      <w:r w:rsidRPr="00A421A7">
        <w:rPr>
          <w:rFonts w:cs="Arial"/>
          <w:szCs w:val="22"/>
        </w:rPr>
        <w:t>Plate 1: incubation plate</w:t>
      </w:r>
      <w:r>
        <w:rPr>
          <w:rFonts w:cs="Arial"/>
          <w:szCs w:val="22"/>
        </w:rPr>
        <w:t xml:space="preserve"> (~250 </w:t>
      </w:r>
      <w:r>
        <w:rPr>
          <w:szCs w:val="22"/>
        </w:rPr>
        <w:t>µ</w:t>
      </w:r>
      <w:r>
        <w:rPr>
          <w:rFonts w:cs="Arial"/>
          <w:szCs w:val="22"/>
        </w:rPr>
        <w:t>L)</w:t>
      </w:r>
    </w:p>
    <w:p w:rsidR="007E324F" w:rsidRPr="00A421A7" w:rsidRDefault="007E324F" w:rsidP="007E324F">
      <w:pPr>
        <w:ind w:left="1440" w:firstLine="720"/>
        <w:rPr>
          <w:rFonts w:cs="Arial"/>
          <w:szCs w:val="22"/>
        </w:rPr>
      </w:pPr>
      <w:r w:rsidRPr="00A421A7">
        <w:rPr>
          <w:rFonts w:cs="Arial"/>
          <w:szCs w:val="22"/>
        </w:rPr>
        <w:t>Plate 2: 250</w:t>
      </w:r>
      <w:r>
        <w:rPr>
          <w:rFonts w:cs="Arial"/>
          <w:szCs w:val="22"/>
        </w:rPr>
        <w:t xml:space="preserve"> </w:t>
      </w:r>
      <w:r>
        <w:rPr>
          <w:szCs w:val="22"/>
        </w:rPr>
        <w:t>µ</w:t>
      </w:r>
      <w:r>
        <w:rPr>
          <w:rFonts w:cs="Arial"/>
          <w:szCs w:val="22"/>
        </w:rPr>
        <w:t>L</w:t>
      </w:r>
      <w:r w:rsidRPr="00A421A7">
        <w:rPr>
          <w:rFonts w:cs="Arial"/>
          <w:szCs w:val="22"/>
        </w:rPr>
        <w:t>1XPBS 0.01%CHAPS</w:t>
      </w:r>
    </w:p>
    <w:p w:rsidR="007E324F" w:rsidRPr="00A421A7" w:rsidRDefault="007E324F" w:rsidP="007E324F">
      <w:pPr>
        <w:ind w:left="1440" w:firstLine="720"/>
        <w:rPr>
          <w:rFonts w:cs="Arial"/>
          <w:szCs w:val="22"/>
        </w:rPr>
      </w:pPr>
      <w:r w:rsidRPr="00A421A7">
        <w:rPr>
          <w:rFonts w:cs="Arial"/>
          <w:szCs w:val="22"/>
        </w:rPr>
        <w:t>Plate 3: 250</w:t>
      </w:r>
      <w:r>
        <w:rPr>
          <w:rFonts w:cs="Arial"/>
          <w:szCs w:val="22"/>
        </w:rPr>
        <w:t xml:space="preserve"> </w:t>
      </w:r>
      <w:r>
        <w:rPr>
          <w:szCs w:val="22"/>
        </w:rPr>
        <w:t>µ</w:t>
      </w:r>
      <w:r>
        <w:rPr>
          <w:rFonts w:cs="Arial"/>
          <w:szCs w:val="22"/>
        </w:rPr>
        <w:t>L</w:t>
      </w:r>
      <w:r w:rsidRPr="00A421A7">
        <w:rPr>
          <w:rFonts w:cs="Arial"/>
          <w:szCs w:val="22"/>
        </w:rPr>
        <w:t xml:space="preserve"> 1XPBS 0.01%CHAPS</w:t>
      </w:r>
    </w:p>
    <w:p w:rsidR="007E324F" w:rsidRPr="00A421A7" w:rsidRDefault="007E324F" w:rsidP="007E324F">
      <w:pPr>
        <w:ind w:left="1440" w:firstLine="720"/>
        <w:rPr>
          <w:rFonts w:cs="Arial"/>
          <w:szCs w:val="22"/>
        </w:rPr>
      </w:pPr>
      <w:r w:rsidRPr="00A421A7">
        <w:rPr>
          <w:rFonts w:cs="Arial"/>
          <w:szCs w:val="22"/>
        </w:rPr>
        <w:t>Plate 4: 250</w:t>
      </w:r>
      <w:r>
        <w:rPr>
          <w:rFonts w:cs="Arial"/>
          <w:szCs w:val="22"/>
        </w:rPr>
        <w:t xml:space="preserve"> </w:t>
      </w:r>
      <w:r>
        <w:rPr>
          <w:szCs w:val="22"/>
        </w:rPr>
        <w:t>µL</w:t>
      </w:r>
      <w:r w:rsidRPr="00A421A7">
        <w:rPr>
          <w:rFonts w:cs="Arial"/>
          <w:szCs w:val="22"/>
        </w:rPr>
        <w:t xml:space="preserve"> 0.1X PBS 0.01% CHAPS</w:t>
      </w:r>
    </w:p>
    <w:p w:rsidR="007E324F" w:rsidRPr="00A421A7" w:rsidRDefault="007E324F" w:rsidP="007E324F">
      <w:pPr>
        <w:ind w:left="1440" w:firstLine="720"/>
        <w:rPr>
          <w:rFonts w:cs="Arial"/>
          <w:szCs w:val="22"/>
        </w:rPr>
      </w:pPr>
      <w:r w:rsidRPr="00A421A7">
        <w:rPr>
          <w:rFonts w:cs="Arial"/>
          <w:szCs w:val="22"/>
        </w:rPr>
        <w:t>Plate 5: 25</w:t>
      </w:r>
      <w:r>
        <w:rPr>
          <w:szCs w:val="22"/>
        </w:rPr>
        <w:t>µL</w:t>
      </w:r>
      <w:r w:rsidRPr="00A421A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3% acetonitrile</w:t>
      </w:r>
      <w:proofErr w:type="gramStart"/>
      <w:r>
        <w:rPr>
          <w:rFonts w:cs="Arial"/>
          <w:szCs w:val="22"/>
        </w:rPr>
        <w:t>:</w:t>
      </w:r>
      <w:r w:rsidRPr="00A421A7">
        <w:rPr>
          <w:rFonts w:cs="Arial"/>
          <w:szCs w:val="22"/>
        </w:rPr>
        <w:t>5</w:t>
      </w:r>
      <w:proofErr w:type="gramEnd"/>
      <w:r w:rsidRPr="00A421A7">
        <w:rPr>
          <w:rFonts w:cs="Arial"/>
          <w:szCs w:val="22"/>
        </w:rPr>
        <w:t xml:space="preserve">% acetic acid </w:t>
      </w:r>
    </w:p>
    <w:p w:rsidR="007E324F" w:rsidRDefault="007E324F" w:rsidP="007E324F">
      <w:pPr>
        <w:ind w:left="1440" w:firstLine="720"/>
        <w:rPr>
          <w:rFonts w:cs="Arial"/>
          <w:szCs w:val="22"/>
        </w:rPr>
      </w:pPr>
      <w:r w:rsidRPr="00A421A7">
        <w:rPr>
          <w:rFonts w:cs="Arial"/>
          <w:szCs w:val="22"/>
        </w:rPr>
        <w:t xml:space="preserve">Plate 6: </w:t>
      </w:r>
      <w:r>
        <w:rPr>
          <w:rFonts w:cs="Arial"/>
          <w:szCs w:val="22"/>
        </w:rPr>
        <w:t>bead collection plate, 100</w:t>
      </w:r>
      <w:r>
        <w:rPr>
          <w:szCs w:val="22"/>
        </w:rPr>
        <w:t>µL</w:t>
      </w:r>
      <w:r>
        <w:rPr>
          <w:rFonts w:cs="Arial"/>
          <w:szCs w:val="22"/>
        </w:rPr>
        <w:t xml:space="preserve"> PBS 0.03% CHAPS, 0.1% sodium </w:t>
      </w:r>
      <w:proofErr w:type="spellStart"/>
      <w:r>
        <w:rPr>
          <w:rFonts w:cs="Arial"/>
          <w:szCs w:val="22"/>
        </w:rPr>
        <w:t>azide</w:t>
      </w:r>
      <w:proofErr w:type="spellEnd"/>
    </w:p>
    <w:p w:rsidR="007E324F" w:rsidRPr="00A421A7" w:rsidRDefault="007E324F" w:rsidP="007E324F">
      <w:pPr>
        <w:ind w:left="1440" w:firstLine="720"/>
        <w:rPr>
          <w:rFonts w:cs="Arial"/>
          <w:szCs w:val="22"/>
        </w:rPr>
      </w:pPr>
      <w:r>
        <w:rPr>
          <w:rFonts w:cs="Arial"/>
          <w:szCs w:val="22"/>
        </w:rPr>
        <w:t xml:space="preserve">Plate 7: </w:t>
      </w:r>
      <w:r w:rsidRPr="00A421A7">
        <w:rPr>
          <w:rFonts w:cs="Arial"/>
          <w:szCs w:val="22"/>
        </w:rPr>
        <w:t>tip comb</w:t>
      </w:r>
    </w:p>
    <w:p w:rsidR="007E324F" w:rsidRPr="009A30D3" w:rsidRDefault="007E324F" w:rsidP="007E324F">
      <w:pPr>
        <w:ind w:left="1080"/>
        <w:jc w:val="both"/>
        <w:rPr>
          <w:rFonts w:cs="Arial"/>
          <w:szCs w:val="22"/>
        </w:rPr>
      </w:pP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</w:t>
      </w:r>
      <w:proofErr w:type="gramStart"/>
      <w:r>
        <w:rPr>
          <w:rFonts w:cs="Arial"/>
          <w:szCs w:val="22"/>
        </w:rPr>
        <w:t>r</w:t>
      </w:r>
      <w:r w:rsidRPr="00A421A7">
        <w:rPr>
          <w:rFonts w:cs="Arial"/>
          <w:szCs w:val="22"/>
        </w:rPr>
        <w:t>emove</w:t>
      </w:r>
      <w:proofErr w:type="gramEnd"/>
      <w:r w:rsidRPr="00A421A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plate </w:t>
      </w:r>
      <w:r w:rsidRPr="00A421A7">
        <w:rPr>
          <w:rFonts w:cs="Arial"/>
          <w:szCs w:val="22"/>
        </w:rPr>
        <w:t xml:space="preserve">from </w:t>
      </w:r>
      <w:proofErr w:type="spellStart"/>
      <w:r w:rsidRPr="00A421A7">
        <w:rPr>
          <w:rFonts w:cs="Arial"/>
          <w:szCs w:val="22"/>
        </w:rPr>
        <w:t>Labquake</w:t>
      </w:r>
      <w:proofErr w:type="spellEnd"/>
      <w:r w:rsidRPr="00A421A7">
        <w:rPr>
          <w:rFonts w:cs="Arial"/>
          <w:szCs w:val="22"/>
        </w:rPr>
        <w:t xml:space="preserve"> and centrifuge </w:t>
      </w:r>
      <w:r>
        <w:rPr>
          <w:rFonts w:cs="Arial"/>
          <w:szCs w:val="22"/>
        </w:rPr>
        <w:t xml:space="preserve">at </w:t>
      </w:r>
      <w:r w:rsidRPr="00A421A7">
        <w:rPr>
          <w:rFonts w:cs="Arial"/>
          <w:szCs w:val="22"/>
        </w:rPr>
        <w:t>3</w:t>
      </w:r>
      <w:r>
        <w:rPr>
          <w:rFonts w:cs="Arial"/>
          <w:szCs w:val="22"/>
        </w:rPr>
        <w:t>000 RPM</w:t>
      </w:r>
      <w:r w:rsidRPr="00A421A7">
        <w:rPr>
          <w:rFonts w:cs="Arial"/>
          <w:szCs w:val="22"/>
        </w:rPr>
        <w:t xml:space="preserve"> for </w:t>
      </w:r>
      <w:r>
        <w:rPr>
          <w:rFonts w:cs="Arial"/>
          <w:szCs w:val="22"/>
        </w:rPr>
        <w:t>30-60 s</w:t>
      </w:r>
      <w:r w:rsidRPr="00A421A7">
        <w:rPr>
          <w:rFonts w:cs="Arial"/>
          <w:szCs w:val="22"/>
        </w:rPr>
        <w:t xml:space="preserve">econds to remove liquid </w:t>
      </w:r>
      <w:r>
        <w:rPr>
          <w:rFonts w:cs="Arial"/>
          <w:szCs w:val="22"/>
        </w:rPr>
        <w:t xml:space="preserve">that may be on the seal </w:t>
      </w:r>
      <w:r w:rsidRPr="00A421A7">
        <w:rPr>
          <w:rFonts w:cs="Arial"/>
          <w:szCs w:val="22"/>
        </w:rPr>
        <w:t>surface</w:t>
      </w:r>
      <w:r>
        <w:rPr>
          <w:rFonts w:cs="Arial"/>
          <w:szCs w:val="22"/>
        </w:rPr>
        <w:t>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</w:t>
      </w:r>
      <w:proofErr w:type="gramStart"/>
      <w:r>
        <w:rPr>
          <w:rFonts w:cs="Arial"/>
          <w:szCs w:val="22"/>
        </w:rPr>
        <w:t>carefully</w:t>
      </w:r>
      <w:proofErr w:type="gramEnd"/>
      <w:r>
        <w:rPr>
          <w:rFonts w:cs="Arial"/>
          <w:szCs w:val="22"/>
        </w:rPr>
        <w:t xml:space="preserve"> remove the foil seal and pl</w:t>
      </w:r>
      <w:r w:rsidRPr="00A421A7">
        <w:rPr>
          <w:rFonts w:cs="Arial"/>
          <w:szCs w:val="22"/>
        </w:rPr>
        <w:t>ace the incubation plate in position 1</w:t>
      </w:r>
      <w:r>
        <w:rPr>
          <w:rFonts w:cs="Arial"/>
          <w:szCs w:val="22"/>
        </w:rPr>
        <w:t xml:space="preserve"> on the Kingfisher and start the method.</w:t>
      </w:r>
    </w:p>
    <w:p w:rsidR="007E324F" w:rsidRDefault="007E324F" w:rsidP="007E324F">
      <w:pPr>
        <w:jc w:val="both"/>
        <w:rPr>
          <w:rFonts w:cs="Arial"/>
          <w:szCs w:val="22"/>
        </w:rPr>
      </w:pPr>
    </w:p>
    <w:p w:rsidR="007E324F" w:rsidRDefault="007E324F" w:rsidP="007E324F">
      <w:pPr>
        <w:ind w:left="1440"/>
        <w:jc w:val="both"/>
        <w:rPr>
          <w:rFonts w:cs="Arial"/>
          <w:szCs w:val="22"/>
        </w:rPr>
      </w:pPr>
      <w:r>
        <w:rPr>
          <w:rFonts w:cs="Arial"/>
          <w:szCs w:val="22"/>
        </w:rPr>
        <w:t>Kingfisher steps:</w:t>
      </w:r>
      <w:r w:rsidRPr="009A30D3">
        <w:rPr>
          <w:rFonts w:cs="Arial"/>
          <w:szCs w:val="22"/>
        </w:rPr>
        <w:t xml:space="preserve"> </w:t>
      </w:r>
    </w:p>
    <w:p w:rsidR="007E324F" w:rsidRDefault="007E324F" w:rsidP="007E324F">
      <w:pPr>
        <w:ind w:left="2160"/>
        <w:jc w:val="both"/>
        <w:rPr>
          <w:rFonts w:cs="Arial"/>
          <w:szCs w:val="22"/>
        </w:rPr>
      </w:pPr>
      <w:r>
        <w:rPr>
          <w:rFonts w:cs="Arial"/>
          <w:szCs w:val="22"/>
        </w:rPr>
        <w:t>- w</w:t>
      </w:r>
      <w:r w:rsidRPr="00A421A7">
        <w:rPr>
          <w:rFonts w:cs="Arial"/>
          <w:szCs w:val="22"/>
        </w:rPr>
        <w:t xml:space="preserve">ash the beads 2 times with 250 </w:t>
      </w:r>
      <w:r w:rsidRPr="00A421A7">
        <w:rPr>
          <w:rFonts w:cs="Arial"/>
          <w:szCs w:val="22"/>
        </w:rPr>
        <w:sym w:font="Symbol" w:char="F06D"/>
      </w:r>
      <w:r w:rsidRPr="00A421A7">
        <w:rPr>
          <w:rFonts w:cs="Arial"/>
          <w:szCs w:val="22"/>
        </w:rPr>
        <w:t>L PBS + 0.01% CHAPS (1</w:t>
      </w:r>
      <w:r>
        <w:rPr>
          <w:rFonts w:cs="Arial"/>
          <w:szCs w:val="22"/>
        </w:rPr>
        <w:t>.5</w:t>
      </w:r>
      <w:r w:rsidRPr="00A421A7">
        <w:rPr>
          <w:rFonts w:cs="Arial"/>
          <w:szCs w:val="22"/>
        </w:rPr>
        <w:t xml:space="preserve"> min per wash</w:t>
      </w:r>
      <w:r>
        <w:rPr>
          <w:rFonts w:cs="Arial"/>
          <w:szCs w:val="22"/>
        </w:rPr>
        <w:t>).</w:t>
      </w:r>
    </w:p>
    <w:p w:rsidR="007E324F" w:rsidRDefault="007E324F" w:rsidP="007E324F">
      <w:pPr>
        <w:ind w:left="2160"/>
        <w:jc w:val="both"/>
        <w:rPr>
          <w:rFonts w:cs="Arial"/>
          <w:szCs w:val="22"/>
        </w:rPr>
      </w:pPr>
      <w:r>
        <w:rPr>
          <w:rFonts w:cs="Arial"/>
          <w:szCs w:val="22"/>
        </w:rPr>
        <w:t>- w</w:t>
      </w:r>
      <w:r w:rsidRPr="00AA08A7">
        <w:rPr>
          <w:rFonts w:cs="Arial"/>
          <w:szCs w:val="22"/>
        </w:rPr>
        <w:t xml:space="preserve">ash the beads 1 time with 250 </w:t>
      </w:r>
      <w:r w:rsidRPr="00AA08A7">
        <w:rPr>
          <w:rFonts w:cs="Arial"/>
          <w:szCs w:val="22"/>
        </w:rPr>
        <w:sym w:font="Symbol" w:char="F06D"/>
      </w:r>
      <w:r w:rsidRPr="00AA08A7">
        <w:rPr>
          <w:rFonts w:cs="Arial"/>
          <w:szCs w:val="22"/>
        </w:rPr>
        <w:t xml:space="preserve">L </w:t>
      </w:r>
      <w:r>
        <w:rPr>
          <w:rFonts w:cs="Arial"/>
          <w:szCs w:val="22"/>
        </w:rPr>
        <w:t>0.1X</w:t>
      </w:r>
      <w:r w:rsidRPr="00AA08A7">
        <w:rPr>
          <w:rFonts w:cs="Arial"/>
          <w:szCs w:val="22"/>
        </w:rPr>
        <w:t xml:space="preserve"> PBS + 0.01% CHAPS (1.5 min</w:t>
      </w:r>
      <w:r>
        <w:rPr>
          <w:rFonts w:cs="Arial"/>
          <w:szCs w:val="22"/>
        </w:rPr>
        <w:t xml:space="preserve"> per wash).</w:t>
      </w:r>
    </w:p>
    <w:p w:rsidR="007E324F" w:rsidRDefault="007E324F" w:rsidP="007E324F">
      <w:pPr>
        <w:ind w:left="2160"/>
        <w:jc w:val="both"/>
        <w:rPr>
          <w:rFonts w:cs="Arial"/>
          <w:szCs w:val="22"/>
        </w:rPr>
      </w:pPr>
      <w:r>
        <w:rPr>
          <w:rFonts w:cs="Arial"/>
          <w:szCs w:val="22"/>
        </w:rPr>
        <w:t>- e</w:t>
      </w:r>
      <w:r w:rsidRPr="00AA08A7">
        <w:rPr>
          <w:rFonts w:cs="Arial"/>
          <w:szCs w:val="22"/>
        </w:rPr>
        <w:t xml:space="preserve">lute the peptides in 25 </w:t>
      </w:r>
      <w:r w:rsidRPr="00AA08A7">
        <w:rPr>
          <w:rFonts w:cs="Arial"/>
          <w:szCs w:val="22"/>
        </w:rPr>
        <w:sym w:font="Symbol" w:char="F06D"/>
      </w:r>
      <w:r w:rsidRPr="00AA08A7">
        <w:rPr>
          <w:rFonts w:cs="Arial"/>
          <w:szCs w:val="22"/>
        </w:rPr>
        <w:t xml:space="preserve">L of </w:t>
      </w:r>
      <w:r>
        <w:rPr>
          <w:rFonts w:cs="Arial"/>
          <w:szCs w:val="22"/>
        </w:rPr>
        <w:t>3% acetonitrile</w:t>
      </w:r>
      <w:proofErr w:type="gramStart"/>
      <w:r>
        <w:rPr>
          <w:rFonts w:cs="Arial"/>
          <w:szCs w:val="22"/>
        </w:rPr>
        <w:t>:</w:t>
      </w:r>
      <w:r w:rsidRPr="00AA08A7">
        <w:rPr>
          <w:rFonts w:cs="Arial"/>
          <w:szCs w:val="22"/>
        </w:rPr>
        <w:t>5</w:t>
      </w:r>
      <w:proofErr w:type="gramEnd"/>
      <w:r w:rsidRPr="00AA08A7">
        <w:rPr>
          <w:rFonts w:cs="Arial"/>
          <w:szCs w:val="22"/>
        </w:rPr>
        <w:t>% acetic acid (</w:t>
      </w:r>
      <w:r>
        <w:rPr>
          <w:rFonts w:cs="Arial"/>
          <w:szCs w:val="22"/>
        </w:rPr>
        <w:t>5 min).</w:t>
      </w:r>
    </w:p>
    <w:p w:rsidR="007E324F" w:rsidRDefault="007E324F" w:rsidP="007E324F">
      <w:pPr>
        <w:ind w:left="2160"/>
        <w:jc w:val="both"/>
        <w:rPr>
          <w:rFonts w:cs="Arial"/>
          <w:szCs w:val="22"/>
        </w:rPr>
      </w:pPr>
      <w:r>
        <w:rPr>
          <w:rFonts w:cs="Arial"/>
          <w:szCs w:val="22"/>
        </w:rPr>
        <w:t>- collect used beads into a fresh collection plate (5 min).</w:t>
      </w:r>
    </w:p>
    <w:p w:rsidR="007E324F" w:rsidRPr="004900AB" w:rsidRDefault="007E324F" w:rsidP="007E324F">
      <w:pPr>
        <w:ind w:left="1440"/>
        <w:jc w:val="both"/>
        <w:rPr>
          <w:rFonts w:cs="Arial"/>
          <w:i/>
          <w:szCs w:val="22"/>
        </w:rPr>
      </w:pPr>
      <w:r w:rsidRPr="004900AB">
        <w:rPr>
          <w:rFonts w:cs="Arial"/>
          <w:i/>
          <w:szCs w:val="22"/>
        </w:rPr>
        <w:t xml:space="preserve">As per protocol outlined in the Kingfisher method, </w:t>
      </w:r>
      <w:r w:rsidRPr="004900AB">
        <w:rPr>
          <w:rFonts w:cs="Arial"/>
          <w:b/>
          <w:i/>
          <w:szCs w:val="22"/>
        </w:rPr>
        <w:t>SISCAPA_Apr2011.kf2</w:t>
      </w:r>
      <w:r w:rsidRPr="004900AB">
        <w:rPr>
          <w:rFonts w:cs="Arial"/>
          <w:i/>
          <w:szCs w:val="22"/>
        </w:rPr>
        <w:t>, beads are transferred to a fresh collection plate</w:t>
      </w:r>
      <w:r>
        <w:rPr>
          <w:rFonts w:cs="Arial"/>
          <w:i/>
          <w:szCs w:val="22"/>
        </w:rPr>
        <w:t xml:space="preserve"> after the elution step</w:t>
      </w:r>
      <w:r w:rsidRPr="004900AB">
        <w:rPr>
          <w:rFonts w:cs="Arial"/>
          <w:i/>
          <w:szCs w:val="22"/>
        </w:rPr>
        <w:t xml:space="preserve"> (plate 6).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when the Kingfisher method has finished, seal the </w:t>
      </w:r>
      <w:r w:rsidRPr="00AA08A7">
        <w:rPr>
          <w:rFonts w:cs="Arial"/>
          <w:szCs w:val="22"/>
        </w:rPr>
        <w:t xml:space="preserve">incubation plate (plate 1) </w:t>
      </w:r>
      <w:r>
        <w:rPr>
          <w:rFonts w:cs="Arial"/>
          <w:szCs w:val="22"/>
        </w:rPr>
        <w:t xml:space="preserve">and the collected antibody bead plate (plate 6) </w:t>
      </w:r>
      <w:r w:rsidRPr="00AA08A7">
        <w:rPr>
          <w:rFonts w:cs="Arial"/>
          <w:szCs w:val="22"/>
        </w:rPr>
        <w:t>with adhesive foil and store at -80</w:t>
      </w:r>
      <w:r>
        <w:rPr>
          <w:szCs w:val="22"/>
        </w:rPr>
        <w:t>°</w:t>
      </w:r>
      <w:r w:rsidRPr="00AA08A7">
        <w:rPr>
          <w:rFonts w:cs="Arial"/>
          <w:szCs w:val="22"/>
        </w:rPr>
        <w:t>C</w:t>
      </w:r>
      <w:r>
        <w:rPr>
          <w:rFonts w:cs="Arial"/>
          <w:szCs w:val="22"/>
        </w:rPr>
        <w:t xml:space="preserve"> and 4</w:t>
      </w:r>
      <w:r>
        <w:rPr>
          <w:szCs w:val="22"/>
        </w:rPr>
        <w:t>°</w:t>
      </w:r>
      <w:r>
        <w:rPr>
          <w:rFonts w:cs="Arial"/>
          <w:szCs w:val="22"/>
        </w:rPr>
        <w:t>C, respectively.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remove elution plate (Plate 5) from the KingFisher and transfer into daughter analysis plates as described below:</w:t>
      </w:r>
    </w:p>
    <w:p w:rsidR="007E324F" w:rsidRDefault="007E324F" w:rsidP="007E324F">
      <w:pPr>
        <w:jc w:val="both"/>
        <w:rPr>
          <w:rFonts w:cs="Arial"/>
          <w:szCs w:val="22"/>
        </w:rPr>
      </w:pPr>
    </w:p>
    <w:p w:rsidR="007E324F" w:rsidRPr="00103360" w:rsidRDefault="007E324F" w:rsidP="007E324F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4</w:t>
      </w:r>
      <w:r w:rsidRPr="00103360">
        <w:rPr>
          <w:rFonts w:cs="Arial"/>
          <w:b/>
          <w:sz w:val="28"/>
          <w:szCs w:val="28"/>
        </w:rPr>
        <w:t>) Preparation of Samples for LC-MRM Analysis</w:t>
      </w:r>
    </w:p>
    <w:p w:rsidR="007E324F" w:rsidRDefault="007E324F" w:rsidP="007E324F">
      <w:pPr>
        <w:jc w:val="both"/>
        <w:rPr>
          <w:rFonts w:cs="Arial"/>
          <w:szCs w:val="22"/>
        </w:rPr>
      </w:pPr>
    </w:p>
    <w:p w:rsidR="007E324F" w:rsidRPr="004D0512" w:rsidRDefault="007E324F" w:rsidP="007E324F">
      <w:pPr>
        <w:jc w:val="both"/>
        <w:rPr>
          <w:rFonts w:cs="Arial"/>
          <w:szCs w:val="22"/>
        </w:rPr>
      </w:pP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label 3 new PCR plates with appropriate name and add 5 </w:t>
      </w:r>
      <w:r w:rsidRPr="00AA08A7">
        <w:rPr>
          <w:rFonts w:cs="Arial"/>
          <w:szCs w:val="22"/>
        </w:rPr>
        <w:t>µL</w:t>
      </w:r>
      <w:r>
        <w:rPr>
          <w:rFonts w:cs="Arial"/>
          <w:szCs w:val="22"/>
        </w:rPr>
        <w:t xml:space="preserve"> of 3% ACN</w:t>
      </w:r>
      <w:proofErr w:type="gramStart"/>
      <w:r>
        <w:rPr>
          <w:rFonts w:cs="Arial"/>
          <w:szCs w:val="22"/>
        </w:rPr>
        <w:t>:0.1</w:t>
      </w:r>
      <w:proofErr w:type="gramEnd"/>
      <w:r>
        <w:rPr>
          <w:rFonts w:cs="Arial"/>
          <w:szCs w:val="22"/>
        </w:rPr>
        <w:t>%FA to the wells designated to contain sample.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p</w:t>
      </w:r>
      <w:r w:rsidRPr="00AA08A7">
        <w:rPr>
          <w:rFonts w:cs="Arial"/>
          <w:szCs w:val="22"/>
        </w:rPr>
        <w:t xml:space="preserve">lace the elution plate on </w:t>
      </w:r>
      <w:r>
        <w:rPr>
          <w:rFonts w:cs="Arial"/>
          <w:szCs w:val="22"/>
        </w:rPr>
        <w:t>a</w:t>
      </w:r>
      <w:r w:rsidRPr="00AA08A7">
        <w:rPr>
          <w:rFonts w:cs="Arial"/>
          <w:szCs w:val="22"/>
        </w:rPr>
        <w:t xml:space="preserve"> magnet </w:t>
      </w:r>
      <w:r>
        <w:rPr>
          <w:rFonts w:cs="Arial"/>
          <w:szCs w:val="22"/>
        </w:rPr>
        <w:t>plate.</w:t>
      </w:r>
    </w:p>
    <w:p w:rsidR="007E324F" w:rsidRPr="00A318BD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- using a multi-channel pipet, draw the </w:t>
      </w:r>
      <w:proofErr w:type="spellStart"/>
      <w:r>
        <w:rPr>
          <w:rFonts w:cs="Arial"/>
          <w:szCs w:val="22"/>
        </w:rPr>
        <w:t>eluate</w:t>
      </w:r>
      <w:proofErr w:type="spellEnd"/>
      <w:r>
        <w:rPr>
          <w:rFonts w:cs="Arial"/>
          <w:szCs w:val="22"/>
        </w:rPr>
        <w:t xml:space="preserve"> of 10 patients (30 wells) to each plate without touching the bottom of the well and </w:t>
      </w:r>
      <w:r w:rsidRPr="00AA08A7">
        <w:rPr>
          <w:rFonts w:cs="Arial"/>
          <w:szCs w:val="22"/>
        </w:rPr>
        <w:t xml:space="preserve">transfer </w:t>
      </w:r>
      <w:r>
        <w:rPr>
          <w:rFonts w:cs="Arial"/>
          <w:szCs w:val="22"/>
        </w:rPr>
        <w:t>into corresponding wells of the new PCR</w:t>
      </w:r>
      <w:r w:rsidRPr="00AA08A7">
        <w:rPr>
          <w:rFonts w:cs="Arial"/>
          <w:szCs w:val="22"/>
        </w:rPr>
        <w:t xml:space="preserve"> well </w:t>
      </w:r>
      <w:r w:rsidRPr="00A477FB">
        <w:t>plate</w:t>
      </w:r>
      <w:r>
        <w:t xml:space="preserve">s </w:t>
      </w:r>
      <w:r>
        <w:rPr>
          <w:rFonts w:cs="Arial"/>
          <w:szCs w:val="22"/>
        </w:rPr>
        <w:t>(refer to plate layouts below)</w:t>
      </w:r>
      <w:r>
        <w:t>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t>-transfer one CCMIX replicate to each of the analysis plates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cover the plates with aluminum foil and place in -80C.</w:t>
      </w:r>
    </w:p>
    <w:p w:rsidR="007E324F" w:rsidRDefault="007E324F" w:rsidP="007E324F">
      <w:pPr>
        <w:jc w:val="both"/>
        <w:rPr>
          <w:rFonts w:cs="Arial"/>
          <w:szCs w:val="22"/>
        </w:rPr>
      </w:pPr>
    </w:p>
    <w:p w:rsidR="007E324F" w:rsidRDefault="007E324F" w:rsidP="007E324F">
      <w:pPr>
        <w:jc w:val="both"/>
        <w:rPr>
          <w:rFonts w:cs="Arial"/>
          <w:szCs w:val="22"/>
        </w:rPr>
      </w:pP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</w:t>
      </w:r>
      <w:r w:rsidRPr="009F34B5">
        <w:rPr>
          <w:rFonts w:cs="Arial"/>
          <w:szCs w:val="22"/>
        </w:rPr>
        <w:t xml:space="preserve"> </w:t>
      </w:r>
      <w:proofErr w:type="gramStart"/>
      <w:r>
        <w:rPr>
          <w:rFonts w:cs="Arial"/>
          <w:szCs w:val="22"/>
        </w:rPr>
        <w:t>when</w:t>
      </w:r>
      <w:proofErr w:type="gramEnd"/>
      <w:r>
        <w:rPr>
          <w:rFonts w:cs="Arial"/>
          <w:szCs w:val="22"/>
        </w:rPr>
        <w:t xml:space="preserve"> ready for analysis, remove analysis plate, thaw (if necessary), spin the plate at 3000 rpm for 30-60seconds. </w:t>
      </w:r>
    </w:p>
    <w:p w:rsidR="007E324F" w:rsidRPr="00447FF0" w:rsidRDefault="007E324F" w:rsidP="007E324F">
      <w:pPr>
        <w:numPr>
          <w:ilvl w:val="1"/>
          <w:numId w:val="43"/>
        </w:numPr>
        <w:rPr>
          <w:rFonts w:cs="Arial"/>
          <w:szCs w:val="22"/>
        </w:rPr>
      </w:pPr>
      <w:r>
        <w:rPr>
          <w:rFonts w:cs="Arial"/>
          <w:szCs w:val="22"/>
        </w:rPr>
        <w:t>Add MS QC standards, blank injections (3% ACN:5% acetic acid), and wash solvents to regions of the plate not containing samples (usually wells 94-96)</w:t>
      </w:r>
    </w:p>
    <w:p w:rsidR="007E324F" w:rsidRPr="00DC36A7" w:rsidRDefault="007E324F" w:rsidP="007E324F"/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c</w:t>
      </w:r>
      <w:r w:rsidRPr="00A421A7">
        <w:rPr>
          <w:rFonts w:cs="Arial"/>
          <w:szCs w:val="22"/>
        </w:rPr>
        <w:t>over the plate</w:t>
      </w:r>
      <w:r>
        <w:rPr>
          <w:rFonts w:cs="Arial"/>
          <w:szCs w:val="22"/>
        </w:rPr>
        <w:t>s</w:t>
      </w:r>
      <w:r w:rsidRPr="00A421A7">
        <w:rPr>
          <w:rFonts w:cs="Arial"/>
          <w:szCs w:val="22"/>
        </w:rPr>
        <w:t xml:space="preserve"> with</w:t>
      </w:r>
      <w:r>
        <w:rPr>
          <w:rFonts w:cs="Arial"/>
          <w:szCs w:val="22"/>
        </w:rPr>
        <w:t xml:space="preserve"> silicon seal mat and place on magnet plate on the autosampler.</w:t>
      </w:r>
    </w:p>
    <w:p w:rsidR="007E324F" w:rsidRDefault="007E324F" w:rsidP="007E324F">
      <w:pPr>
        <w:numPr>
          <w:ilvl w:val="1"/>
          <w:numId w:val="43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- analyze by LC-MRM using the appropriate method.</w:t>
      </w:r>
    </w:p>
    <w:p w:rsidR="007E324F" w:rsidRDefault="007E324F" w:rsidP="007E324F">
      <w:pPr>
        <w:jc w:val="both"/>
        <w:rPr>
          <w:rFonts w:cs="Arial"/>
          <w:szCs w:val="22"/>
        </w:rPr>
      </w:pPr>
    </w:p>
    <w:p w:rsidR="0044417D" w:rsidRPr="0044417D" w:rsidRDefault="0044417D" w:rsidP="0044417D">
      <w:pPr>
        <w:pStyle w:val="CNorm"/>
      </w:pPr>
    </w:p>
    <w:p w:rsidR="00842B68" w:rsidRDefault="00816AD2" w:rsidP="00D8099C">
      <w:pPr>
        <w:pStyle w:val="CPRLNumber"/>
        <w:tabs>
          <w:tab w:val="clear" w:pos="720"/>
          <w:tab w:val="num" w:pos="180"/>
        </w:tabs>
        <w:ind w:left="270" w:hanging="270"/>
      </w:pPr>
      <w:r>
        <w:lastRenderedPageBreak/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sectPr w:rsidR="00842B68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425" w:rsidRDefault="009C4425">
      <w:r>
        <w:separator/>
      </w:r>
    </w:p>
  </w:endnote>
  <w:endnote w:type="continuationSeparator" w:id="0">
    <w:p w:rsidR="009C4425" w:rsidRDefault="009C4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>
      <w:rPr>
        <w:rFonts w:ascii="Arial" w:hAnsi="Arial" w:cs="Arial"/>
        <w:b/>
        <w:smallCaps/>
        <w:szCs w:val="24"/>
      </w:rPr>
      <w:t>SOP#</w:t>
    </w: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E324F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7E324F">
      <w:rPr>
        <w:rStyle w:val="PageNumber"/>
        <w:rFonts w:ascii="Arial" w:hAnsi="Arial" w:cs="Arial"/>
        <w:b/>
        <w:noProof/>
        <w:szCs w:val="24"/>
      </w:rPr>
      <w:t>5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425" w:rsidRDefault="009C4425">
      <w:r>
        <w:separator/>
      </w:r>
    </w:p>
  </w:footnote>
  <w:footnote w:type="continuationSeparator" w:id="0">
    <w:p w:rsidR="009C4425" w:rsidRDefault="009C4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C3F770B"/>
    <w:multiLevelType w:val="hybridMultilevel"/>
    <w:tmpl w:val="25CC905E"/>
    <w:lvl w:ilvl="0" w:tplc="E10E96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2"/>
      </w:rPr>
    </w:lvl>
    <w:lvl w:ilvl="1" w:tplc="2CA080A8">
      <w:start w:val="1"/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4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A11B5A"/>
    <w:multiLevelType w:val="hybridMultilevel"/>
    <w:tmpl w:val="058E5AFA"/>
    <w:lvl w:ilvl="0" w:tplc="613235B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8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4542EEF"/>
    <w:multiLevelType w:val="hybridMultilevel"/>
    <w:tmpl w:val="8534AA5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2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02104EC"/>
    <w:multiLevelType w:val="hybridMultilevel"/>
    <w:tmpl w:val="9EB2A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>
    <w:nsid w:val="47264D8F"/>
    <w:multiLevelType w:val="hybridMultilevel"/>
    <w:tmpl w:val="3B1CEB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CA705F"/>
    <w:multiLevelType w:val="hybridMultilevel"/>
    <w:tmpl w:val="9B6607E0"/>
    <w:lvl w:ilvl="0" w:tplc="4E50D9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tabs>
          <w:tab w:val="num" w:pos="1224"/>
        </w:tabs>
        <w:ind w:left="1224" w:hanging="21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4DB56D02"/>
    <w:multiLevelType w:val="hybridMultilevel"/>
    <w:tmpl w:val="8D2C35C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4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6C80F89"/>
    <w:multiLevelType w:val="hybridMultilevel"/>
    <w:tmpl w:val="5686C226"/>
    <w:lvl w:ilvl="0" w:tplc="D2B2939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9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6"/>
  </w:num>
  <w:num w:numId="13">
    <w:abstractNumId w:val="38"/>
  </w:num>
  <w:num w:numId="14">
    <w:abstractNumId w:val="0"/>
  </w:num>
  <w:num w:numId="15">
    <w:abstractNumId w:val="12"/>
  </w:num>
  <w:num w:numId="16">
    <w:abstractNumId w:val="21"/>
  </w:num>
  <w:num w:numId="17">
    <w:abstractNumId w:val="42"/>
  </w:num>
  <w:num w:numId="18">
    <w:abstractNumId w:val="37"/>
  </w:num>
  <w:num w:numId="19">
    <w:abstractNumId w:val="30"/>
  </w:num>
  <w:num w:numId="20">
    <w:abstractNumId w:val="33"/>
  </w:num>
  <w:num w:numId="21">
    <w:abstractNumId w:val="32"/>
  </w:num>
  <w:num w:numId="22">
    <w:abstractNumId w:val="13"/>
  </w:num>
  <w:num w:numId="23">
    <w:abstractNumId w:val="24"/>
  </w:num>
  <w:num w:numId="24">
    <w:abstractNumId w:val="19"/>
  </w:num>
  <w:num w:numId="25">
    <w:abstractNumId w:val="34"/>
  </w:num>
  <w:num w:numId="26">
    <w:abstractNumId w:val="29"/>
  </w:num>
  <w:num w:numId="27">
    <w:abstractNumId w:val="41"/>
  </w:num>
  <w:num w:numId="28">
    <w:abstractNumId w:val="36"/>
  </w:num>
  <w:num w:numId="29">
    <w:abstractNumId w:val="23"/>
  </w:num>
  <w:num w:numId="30">
    <w:abstractNumId w:val="15"/>
  </w:num>
  <w:num w:numId="31">
    <w:abstractNumId w:val="39"/>
  </w:num>
  <w:num w:numId="32">
    <w:abstractNumId w:val="35"/>
  </w:num>
  <w:num w:numId="33">
    <w:abstractNumId w:val="11"/>
  </w:num>
  <w:num w:numId="34">
    <w:abstractNumId w:val="18"/>
  </w:num>
  <w:num w:numId="35">
    <w:abstractNumId w:val="22"/>
  </w:num>
  <w:num w:numId="36">
    <w:abstractNumId w:val="16"/>
  </w:num>
  <w:num w:numId="37">
    <w:abstractNumId w:val="25"/>
  </w:num>
  <w:num w:numId="38">
    <w:abstractNumId w:val="31"/>
  </w:num>
  <w:num w:numId="39">
    <w:abstractNumId w:val="20"/>
  </w:num>
  <w:num w:numId="40">
    <w:abstractNumId w:val="28"/>
  </w:num>
  <w:num w:numId="41">
    <w:abstractNumId w:val="17"/>
  </w:num>
  <w:num w:numId="42">
    <w:abstractNumId w:val="27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169">
      <o:colormru v:ext="edit" colors="#09c"/>
      <o:colormenu v:ext="edit" fillcolor="#09c" stroke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B40EE"/>
    <w:rsid w:val="002E0660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3D94"/>
    <w:rsid w:val="00634F83"/>
    <w:rsid w:val="00666FC5"/>
    <w:rsid w:val="00694E1B"/>
    <w:rsid w:val="00696731"/>
    <w:rsid w:val="006F4FE1"/>
    <w:rsid w:val="0070408B"/>
    <w:rsid w:val="00732B9E"/>
    <w:rsid w:val="00744EA5"/>
    <w:rsid w:val="007977CD"/>
    <w:rsid w:val="007E324F"/>
    <w:rsid w:val="00816AD2"/>
    <w:rsid w:val="00842B68"/>
    <w:rsid w:val="00886954"/>
    <w:rsid w:val="008B6CD8"/>
    <w:rsid w:val="008F2E2B"/>
    <w:rsid w:val="00923A2D"/>
    <w:rsid w:val="009322FE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A70EF"/>
    <w:rsid w:val="00AE4F70"/>
    <w:rsid w:val="00AF1153"/>
    <w:rsid w:val="00B33AA6"/>
    <w:rsid w:val="00B45BE9"/>
    <w:rsid w:val="00BB410A"/>
    <w:rsid w:val="00BC6DD5"/>
    <w:rsid w:val="00BD751C"/>
    <w:rsid w:val="00BE4CB1"/>
    <w:rsid w:val="00BF4684"/>
    <w:rsid w:val="00C05E90"/>
    <w:rsid w:val="00C46BA4"/>
    <w:rsid w:val="00C46F39"/>
    <w:rsid w:val="00C51477"/>
    <w:rsid w:val="00C7029D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o:colormru v:ext="edit" colors="#09c"/>
      <o:colormenu v:ext="edit" fillcolor="#09c" strokecolor="#9696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qFormat/>
    <w:rsid w:val="0044417D"/>
    <w:pPr>
      <w:ind w:left="720"/>
      <w:contextualSpacing/>
      <w:jc w:val="both"/>
    </w:pPr>
    <w:rPr>
      <w:rFonts w:eastAsia="Calibr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51C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qFormat/>
    <w:rsid w:val="0044417D"/>
    <w:pPr>
      <w:ind w:left="720"/>
      <w:contextualSpacing/>
      <w:jc w:val="both"/>
    </w:pPr>
    <w:rPr>
      <w:rFonts w:eastAsia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9F642-2FE4-4047-9938-DD5512C1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935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5602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Jeff Whiteaker</cp:lastModifiedBy>
  <cp:revision>3</cp:revision>
  <cp:lastPrinted>2010-05-04T00:05:00Z</cp:lastPrinted>
  <dcterms:created xsi:type="dcterms:W3CDTF">2012-11-20T01:59:00Z</dcterms:created>
  <dcterms:modified xsi:type="dcterms:W3CDTF">2012-11-20T02:01:00Z</dcterms:modified>
</cp:coreProperties>
</file>