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57449" w:rsidRPr="00FA205A" w:rsidRDefault="00C43CB2" w:rsidP="00C43CB2">
      <w:pPr>
        <w:jc w:val="center"/>
        <w:rPr>
          <w:rFonts w:ascii="Arial" w:hAnsi="Arial" w:cs="Arial"/>
          <w:b/>
        </w:rPr>
      </w:pPr>
      <w:r w:rsidRPr="00FA205A">
        <w:rPr>
          <w:rFonts w:ascii="Arial" w:hAnsi="Arial" w:cs="Arial"/>
          <w:b/>
        </w:rPr>
        <w:t xml:space="preserve">INVENTARIO DE ACTAS ENTREGADAS </w:t>
      </w:r>
    </w:p>
    <w:p w:rsidR="00C43CB2" w:rsidRPr="00FA205A" w:rsidRDefault="00C43CB2" w:rsidP="00C43CB2">
      <w:pPr>
        <w:jc w:val="center"/>
        <w:rPr>
          <w:rFonts w:ascii="Arial" w:hAnsi="Arial" w:cs="Arial"/>
          <w:b/>
        </w:rPr>
      </w:pPr>
    </w:p>
    <w:tbl>
      <w:tblPr>
        <w:tblStyle w:val="Tablaconcuadrcula"/>
        <w:tblpPr w:leftFromText="141" w:rightFromText="141" w:vertAnchor="text" w:tblpXSpec="center" w:tblpY="1"/>
        <w:tblW w:w="10148" w:type="dxa"/>
        <w:tblLook w:val="0420" w:firstRow="1" w:lastRow="0" w:firstColumn="0" w:lastColumn="0" w:noHBand="0" w:noVBand="1"/>
      </w:tblPr>
      <w:tblGrid>
        <w:gridCol w:w="3539"/>
        <w:gridCol w:w="4323"/>
        <w:gridCol w:w="2286"/>
      </w:tblGrid>
      <w:tr w:rsidR="00D1317D" w:rsidRPr="00D1317D" w:rsidTr="006B0682">
        <w:trPr>
          <w:trHeight w:val="688"/>
        </w:trPr>
        <w:tc>
          <w:tcPr>
            <w:tcW w:w="3539" w:type="dxa"/>
            <w:hideMark/>
          </w:tcPr>
          <w:p w:rsidR="00C43CB2" w:rsidRPr="00D1317D" w:rsidRDefault="00C43CB2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MX" w:eastAsia="es-MX"/>
              </w:rPr>
            </w:pPr>
            <w:r w:rsidRPr="00D1317D">
              <w:rPr>
                <w:rFonts w:ascii="Arial" w:eastAsia="Times New Roman" w:hAnsi="Arial" w:cs="Arial"/>
                <w:b/>
                <w:kern w:val="24"/>
                <w:sz w:val="18"/>
                <w:szCs w:val="18"/>
                <w:lang w:eastAsia="es-MX"/>
              </w:rPr>
              <w:t>OBJETOS DE IVC</w:t>
            </w:r>
          </w:p>
        </w:tc>
        <w:tc>
          <w:tcPr>
            <w:tcW w:w="4323" w:type="dxa"/>
            <w:hideMark/>
          </w:tcPr>
          <w:p w:rsidR="00C43CB2" w:rsidRPr="00D1317D" w:rsidRDefault="00C43CB2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MX" w:eastAsia="es-MX"/>
              </w:rPr>
            </w:pPr>
            <w:r w:rsidRPr="00D1317D">
              <w:rPr>
                <w:rFonts w:ascii="Arial" w:eastAsia="Times New Roman" w:hAnsi="Arial" w:cs="Arial"/>
                <w:b/>
                <w:kern w:val="24"/>
                <w:sz w:val="18"/>
                <w:szCs w:val="18"/>
                <w:lang w:eastAsia="es-MX"/>
              </w:rPr>
              <w:t>ACTAS</w:t>
            </w:r>
            <w:r w:rsidR="00A35A2E" w:rsidRPr="00D1317D">
              <w:rPr>
                <w:rFonts w:ascii="Arial" w:eastAsia="Times New Roman" w:hAnsi="Arial" w:cs="Arial"/>
                <w:b/>
                <w:kern w:val="24"/>
                <w:sz w:val="18"/>
                <w:szCs w:val="18"/>
                <w:lang w:eastAsia="es-MX"/>
              </w:rPr>
              <w:t xml:space="preserve"> APLICAR</w:t>
            </w:r>
            <w:r w:rsidR="006B0682" w:rsidRPr="00D1317D">
              <w:rPr>
                <w:rFonts w:ascii="Arial" w:eastAsia="Times New Roman" w:hAnsi="Arial" w:cs="Arial"/>
                <w:b/>
                <w:kern w:val="24"/>
                <w:sz w:val="18"/>
                <w:szCs w:val="18"/>
                <w:lang w:eastAsia="es-MX"/>
              </w:rPr>
              <w:t xml:space="preserve"> POR OBJETO DE IVC</w:t>
            </w:r>
          </w:p>
        </w:tc>
        <w:tc>
          <w:tcPr>
            <w:tcW w:w="2286" w:type="dxa"/>
            <w:hideMark/>
          </w:tcPr>
          <w:p w:rsidR="00C43CB2" w:rsidRPr="00D1317D" w:rsidRDefault="00C43CB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s-ES" w:eastAsia="en-US"/>
              </w:rPr>
            </w:pPr>
            <w:r w:rsidRPr="00D1317D">
              <w:rPr>
                <w:rFonts w:ascii="Arial" w:hAnsi="Arial" w:cs="Arial"/>
                <w:b/>
                <w:bCs/>
                <w:sz w:val="18"/>
                <w:szCs w:val="18"/>
              </w:rPr>
              <w:t>NORMATIVIDAD</w:t>
            </w:r>
          </w:p>
          <w:p w:rsidR="00C43CB2" w:rsidRPr="00D1317D" w:rsidRDefault="00C43CB2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kern w:val="24"/>
                <w:sz w:val="18"/>
                <w:szCs w:val="18"/>
                <w:lang w:eastAsia="es-MX"/>
              </w:rPr>
            </w:pPr>
            <w:r w:rsidRPr="00D1317D">
              <w:rPr>
                <w:rFonts w:ascii="Arial" w:hAnsi="Arial" w:cs="Arial"/>
                <w:b/>
                <w:bCs/>
                <w:sz w:val="18"/>
                <w:szCs w:val="18"/>
              </w:rPr>
              <w:t>APLICABLE</w:t>
            </w:r>
          </w:p>
        </w:tc>
      </w:tr>
      <w:tr w:rsidR="00D1317D" w:rsidRPr="00D1317D" w:rsidTr="006B0682">
        <w:trPr>
          <w:trHeight w:val="423"/>
        </w:trPr>
        <w:tc>
          <w:tcPr>
            <w:tcW w:w="3539" w:type="dxa"/>
            <w:vMerge w:val="restart"/>
            <w:hideMark/>
          </w:tcPr>
          <w:p w:rsidR="00C43CB2" w:rsidRPr="00D1317D" w:rsidRDefault="00C43CB2">
            <w:pPr>
              <w:spacing w:line="276" w:lineRule="auto"/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</w:pPr>
            <w:r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>Vivienda Permanente</w:t>
            </w:r>
          </w:p>
        </w:tc>
        <w:tc>
          <w:tcPr>
            <w:tcW w:w="4323" w:type="dxa"/>
            <w:hideMark/>
          </w:tcPr>
          <w:p w:rsidR="00C43CB2" w:rsidRPr="00D1317D" w:rsidRDefault="00C43CB2">
            <w:pPr>
              <w:spacing w:line="276" w:lineRule="auto"/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</w:pPr>
            <w:r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>Anexo</w:t>
            </w:r>
            <w:r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 xml:space="preserve">. </w:t>
            </w:r>
            <w:r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>Acta general IVCS</w:t>
            </w:r>
          </w:p>
        </w:tc>
        <w:tc>
          <w:tcPr>
            <w:tcW w:w="2286" w:type="dxa"/>
            <w:hideMark/>
          </w:tcPr>
          <w:p w:rsidR="00C43CB2" w:rsidRPr="00D1317D" w:rsidRDefault="00C43CB2">
            <w:pPr>
              <w:spacing w:line="276" w:lineRule="auto"/>
              <w:jc w:val="center"/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</w:pPr>
            <w:r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>Ley 09 de 1979</w:t>
            </w:r>
          </w:p>
          <w:p w:rsidR="00C43CB2" w:rsidRPr="00D1317D" w:rsidRDefault="00C43CB2">
            <w:pPr>
              <w:spacing w:line="276" w:lineRule="auto"/>
              <w:jc w:val="center"/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</w:pPr>
            <w:r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 xml:space="preserve">Resolución 14861 de 1985 </w:t>
            </w:r>
          </w:p>
        </w:tc>
      </w:tr>
      <w:tr w:rsidR="00D1317D" w:rsidRPr="00D1317D" w:rsidTr="006B0682">
        <w:trPr>
          <w:trHeight w:val="423"/>
        </w:trPr>
        <w:tc>
          <w:tcPr>
            <w:tcW w:w="3539" w:type="dxa"/>
            <w:vMerge/>
            <w:hideMark/>
          </w:tcPr>
          <w:p w:rsidR="00C43CB2" w:rsidRPr="00D1317D" w:rsidRDefault="00C43CB2">
            <w:pPr>
              <w:rPr>
                <w:rFonts w:ascii="Arial" w:eastAsia="Times New Roman" w:hAnsi="Arial" w:cs="Arial"/>
                <w:kern w:val="24"/>
                <w:sz w:val="18"/>
                <w:szCs w:val="18"/>
                <w:lang w:val="es-ES" w:eastAsia="es-MX"/>
              </w:rPr>
            </w:pPr>
          </w:p>
        </w:tc>
        <w:tc>
          <w:tcPr>
            <w:tcW w:w="4323" w:type="dxa"/>
            <w:hideMark/>
          </w:tcPr>
          <w:p w:rsidR="00C43CB2" w:rsidRPr="00D1317D" w:rsidRDefault="00C43CB2">
            <w:pPr>
              <w:spacing w:line="276" w:lineRule="auto"/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</w:pPr>
            <w:r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>Anexo</w:t>
            </w:r>
            <w:r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>. Acta</w:t>
            </w:r>
            <w:r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 xml:space="preserve"> </w:t>
            </w:r>
            <w:r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>para vigilancia</w:t>
            </w:r>
            <w:r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 xml:space="preserve"> sanitaria de la Ley 1335 de 2009</w:t>
            </w:r>
          </w:p>
        </w:tc>
        <w:tc>
          <w:tcPr>
            <w:tcW w:w="2286" w:type="dxa"/>
            <w:hideMark/>
          </w:tcPr>
          <w:p w:rsidR="00C43CB2" w:rsidRPr="00D1317D" w:rsidRDefault="00C43CB2">
            <w:pPr>
              <w:spacing w:line="276" w:lineRule="auto"/>
              <w:jc w:val="center"/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</w:pPr>
            <w:r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>Ley 1335 de 2009</w:t>
            </w:r>
          </w:p>
        </w:tc>
      </w:tr>
      <w:tr w:rsidR="00D1317D" w:rsidRPr="00D1317D" w:rsidTr="006B0682">
        <w:trPr>
          <w:trHeight w:val="423"/>
        </w:trPr>
        <w:tc>
          <w:tcPr>
            <w:tcW w:w="3539" w:type="dxa"/>
            <w:vMerge w:val="restart"/>
            <w:hideMark/>
          </w:tcPr>
          <w:p w:rsidR="00C43CB2" w:rsidRPr="00D1317D" w:rsidRDefault="00C43CB2">
            <w:pPr>
              <w:spacing w:line="276" w:lineRule="auto"/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</w:pPr>
            <w:r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>Vivienda Transitoria</w:t>
            </w:r>
          </w:p>
        </w:tc>
        <w:tc>
          <w:tcPr>
            <w:tcW w:w="4323" w:type="dxa"/>
            <w:hideMark/>
          </w:tcPr>
          <w:p w:rsidR="00C43CB2" w:rsidRPr="00D1317D" w:rsidRDefault="00C43CB2">
            <w:pPr>
              <w:spacing w:line="276" w:lineRule="auto"/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</w:pPr>
            <w:r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>Anexo</w:t>
            </w:r>
            <w:r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 xml:space="preserve">. </w:t>
            </w:r>
            <w:r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>Acta de vivienda transitoria</w:t>
            </w:r>
          </w:p>
        </w:tc>
        <w:tc>
          <w:tcPr>
            <w:tcW w:w="2286" w:type="dxa"/>
            <w:hideMark/>
          </w:tcPr>
          <w:p w:rsidR="00C43CB2" w:rsidRPr="00D1317D" w:rsidRDefault="00C43CB2">
            <w:pPr>
              <w:spacing w:line="276" w:lineRule="auto"/>
              <w:jc w:val="center"/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</w:pPr>
            <w:r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>Ley 09 de 1979</w:t>
            </w:r>
          </w:p>
          <w:p w:rsidR="00C43CB2" w:rsidRPr="00D1317D" w:rsidRDefault="00C43CB2">
            <w:pPr>
              <w:spacing w:line="276" w:lineRule="auto"/>
              <w:jc w:val="center"/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</w:pPr>
            <w:r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>Resolución 14861 de 1985</w:t>
            </w:r>
          </w:p>
        </w:tc>
      </w:tr>
      <w:tr w:rsidR="00D1317D" w:rsidRPr="00D1317D" w:rsidTr="006B0682">
        <w:trPr>
          <w:trHeight w:val="423"/>
        </w:trPr>
        <w:tc>
          <w:tcPr>
            <w:tcW w:w="3539" w:type="dxa"/>
            <w:vMerge/>
            <w:hideMark/>
          </w:tcPr>
          <w:p w:rsidR="00C43CB2" w:rsidRPr="00D1317D" w:rsidRDefault="00C43CB2">
            <w:pPr>
              <w:rPr>
                <w:rFonts w:ascii="Arial" w:eastAsia="Times New Roman" w:hAnsi="Arial" w:cs="Arial"/>
                <w:kern w:val="24"/>
                <w:sz w:val="18"/>
                <w:szCs w:val="18"/>
                <w:lang w:val="es-ES" w:eastAsia="es-MX"/>
              </w:rPr>
            </w:pPr>
          </w:p>
        </w:tc>
        <w:tc>
          <w:tcPr>
            <w:tcW w:w="4323" w:type="dxa"/>
            <w:hideMark/>
          </w:tcPr>
          <w:p w:rsidR="00C43CB2" w:rsidRPr="00D1317D" w:rsidRDefault="00C43CB2">
            <w:pPr>
              <w:spacing w:line="276" w:lineRule="auto"/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</w:pPr>
            <w:r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 xml:space="preserve">Anexo </w:t>
            </w:r>
            <w:r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>Acta para vigilancia sanitaria de la Ley 1335 de 2009</w:t>
            </w:r>
          </w:p>
        </w:tc>
        <w:tc>
          <w:tcPr>
            <w:tcW w:w="2286" w:type="dxa"/>
            <w:hideMark/>
          </w:tcPr>
          <w:p w:rsidR="00C43CB2" w:rsidRPr="00D1317D" w:rsidRDefault="00C43CB2">
            <w:pPr>
              <w:spacing w:line="276" w:lineRule="auto"/>
              <w:jc w:val="center"/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</w:pPr>
            <w:r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>Ley 1335 de 2009</w:t>
            </w:r>
          </w:p>
        </w:tc>
      </w:tr>
      <w:tr w:rsidR="00D1317D" w:rsidRPr="00D1317D" w:rsidTr="006B0682">
        <w:trPr>
          <w:trHeight w:val="423"/>
        </w:trPr>
        <w:tc>
          <w:tcPr>
            <w:tcW w:w="3539" w:type="dxa"/>
            <w:vMerge w:val="restart"/>
            <w:hideMark/>
          </w:tcPr>
          <w:p w:rsidR="00C43CB2" w:rsidRPr="00D1317D" w:rsidRDefault="00C43CB2">
            <w:pPr>
              <w:spacing w:line="276" w:lineRule="auto"/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</w:pPr>
            <w:r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 xml:space="preserve">Educativos </w:t>
            </w:r>
          </w:p>
        </w:tc>
        <w:tc>
          <w:tcPr>
            <w:tcW w:w="4323" w:type="dxa"/>
            <w:hideMark/>
          </w:tcPr>
          <w:p w:rsidR="00C43CB2" w:rsidRPr="00D1317D" w:rsidRDefault="00C43CB2">
            <w:pPr>
              <w:spacing w:line="276" w:lineRule="auto"/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</w:pPr>
            <w:r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>Anexo</w:t>
            </w:r>
            <w:r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 xml:space="preserve">. Acta </w:t>
            </w:r>
            <w:r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 xml:space="preserve">Establecimientos Educativos   </w:t>
            </w:r>
          </w:p>
        </w:tc>
        <w:tc>
          <w:tcPr>
            <w:tcW w:w="2286" w:type="dxa"/>
            <w:hideMark/>
          </w:tcPr>
          <w:p w:rsidR="00C43CB2" w:rsidRPr="00D1317D" w:rsidRDefault="00C43CB2">
            <w:pPr>
              <w:spacing w:line="276" w:lineRule="auto"/>
              <w:jc w:val="center"/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</w:pPr>
            <w:r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>Ley 09 de 1979</w:t>
            </w:r>
          </w:p>
          <w:p w:rsidR="00C43CB2" w:rsidRPr="00D1317D" w:rsidRDefault="00C43CB2">
            <w:pPr>
              <w:spacing w:line="276" w:lineRule="auto"/>
              <w:jc w:val="center"/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</w:pPr>
            <w:r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>Resolución 14861 de 1985</w:t>
            </w:r>
          </w:p>
        </w:tc>
      </w:tr>
      <w:tr w:rsidR="00D1317D" w:rsidRPr="00D1317D" w:rsidTr="006B0682">
        <w:trPr>
          <w:trHeight w:val="423"/>
        </w:trPr>
        <w:tc>
          <w:tcPr>
            <w:tcW w:w="3539" w:type="dxa"/>
            <w:vMerge/>
          </w:tcPr>
          <w:p w:rsidR="006B0682" w:rsidRPr="00D1317D" w:rsidRDefault="006B0682">
            <w:pPr>
              <w:spacing w:line="276" w:lineRule="auto"/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</w:pPr>
          </w:p>
        </w:tc>
        <w:tc>
          <w:tcPr>
            <w:tcW w:w="4323" w:type="dxa"/>
          </w:tcPr>
          <w:p w:rsidR="006B0682" w:rsidRPr="00D1317D" w:rsidRDefault="006B0682">
            <w:pPr>
              <w:spacing w:line="276" w:lineRule="auto"/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</w:pPr>
            <w:r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 xml:space="preserve">Anexo. Acta Establecimientos Educativos </w:t>
            </w:r>
            <w:r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>sin laboratorios</w:t>
            </w:r>
            <w:r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 xml:space="preserve">  </w:t>
            </w:r>
          </w:p>
        </w:tc>
        <w:tc>
          <w:tcPr>
            <w:tcW w:w="2286" w:type="dxa"/>
          </w:tcPr>
          <w:p w:rsidR="006B0682" w:rsidRPr="00D1317D" w:rsidRDefault="006B0682" w:rsidP="006B0682">
            <w:pPr>
              <w:spacing w:line="276" w:lineRule="auto"/>
              <w:jc w:val="center"/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</w:pPr>
            <w:r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>Ley 09 de 1979</w:t>
            </w:r>
          </w:p>
          <w:p w:rsidR="006B0682" w:rsidRPr="00D1317D" w:rsidRDefault="006B0682" w:rsidP="006B0682">
            <w:pPr>
              <w:spacing w:line="276" w:lineRule="auto"/>
              <w:jc w:val="center"/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</w:pPr>
            <w:r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>Resolución 14861 de 1985</w:t>
            </w:r>
          </w:p>
        </w:tc>
      </w:tr>
      <w:tr w:rsidR="00D1317D" w:rsidRPr="00D1317D" w:rsidTr="006B0682">
        <w:trPr>
          <w:trHeight w:val="423"/>
        </w:trPr>
        <w:tc>
          <w:tcPr>
            <w:tcW w:w="3539" w:type="dxa"/>
            <w:vMerge/>
            <w:hideMark/>
          </w:tcPr>
          <w:p w:rsidR="00C43CB2" w:rsidRPr="00D1317D" w:rsidRDefault="00C43CB2">
            <w:pPr>
              <w:rPr>
                <w:rFonts w:ascii="Arial" w:eastAsia="Times New Roman" w:hAnsi="Arial" w:cs="Arial"/>
                <w:kern w:val="24"/>
                <w:sz w:val="18"/>
                <w:szCs w:val="18"/>
                <w:lang w:val="es-ES" w:eastAsia="es-MX"/>
              </w:rPr>
            </w:pPr>
          </w:p>
        </w:tc>
        <w:tc>
          <w:tcPr>
            <w:tcW w:w="4323" w:type="dxa"/>
            <w:hideMark/>
          </w:tcPr>
          <w:p w:rsidR="00C43CB2" w:rsidRPr="00D1317D" w:rsidRDefault="00C43CB2">
            <w:pPr>
              <w:spacing w:line="276" w:lineRule="auto"/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</w:pPr>
            <w:r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 xml:space="preserve">Anexo </w:t>
            </w:r>
            <w:r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>Acta para vigilancia sanitaria de la Ley 1335 de 2009</w:t>
            </w:r>
          </w:p>
        </w:tc>
        <w:tc>
          <w:tcPr>
            <w:tcW w:w="2286" w:type="dxa"/>
            <w:hideMark/>
          </w:tcPr>
          <w:p w:rsidR="00C43CB2" w:rsidRPr="00D1317D" w:rsidRDefault="00C43CB2">
            <w:pPr>
              <w:spacing w:line="276" w:lineRule="auto"/>
              <w:jc w:val="center"/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</w:pPr>
            <w:r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>Ley 1335 de 2009</w:t>
            </w:r>
          </w:p>
        </w:tc>
      </w:tr>
      <w:tr w:rsidR="00D1317D" w:rsidRPr="00D1317D" w:rsidTr="006B0682">
        <w:trPr>
          <w:trHeight w:val="423"/>
        </w:trPr>
        <w:tc>
          <w:tcPr>
            <w:tcW w:w="3539" w:type="dxa"/>
            <w:vMerge/>
          </w:tcPr>
          <w:p w:rsidR="00C43CB2" w:rsidRPr="00D1317D" w:rsidRDefault="00C43CB2">
            <w:pPr>
              <w:rPr>
                <w:rFonts w:ascii="Arial" w:eastAsia="Times New Roman" w:hAnsi="Arial" w:cs="Arial"/>
                <w:kern w:val="24"/>
                <w:sz w:val="18"/>
                <w:szCs w:val="18"/>
                <w:lang w:val="es-ES" w:eastAsia="es-MX"/>
              </w:rPr>
            </w:pPr>
          </w:p>
        </w:tc>
        <w:tc>
          <w:tcPr>
            <w:tcW w:w="4323" w:type="dxa"/>
          </w:tcPr>
          <w:p w:rsidR="00C43CB2" w:rsidRPr="00D1317D" w:rsidRDefault="00C43CB2">
            <w:pPr>
              <w:spacing w:line="276" w:lineRule="auto"/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</w:pPr>
            <w:r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>Anexo. Acta Generadores de Residuos Generados en la atención en salud y otras actividades si cuenta con anfiteatro, servicio de salud o clínica veterinaria para actividades de docencia</w:t>
            </w:r>
          </w:p>
        </w:tc>
        <w:tc>
          <w:tcPr>
            <w:tcW w:w="2286" w:type="dxa"/>
          </w:tcPr>
          <w:p w:rsidR="00C43CB2" w:rsidRPr="00D1317D" w:rsidRDefault="00C43CB2">
            <w:pPr>
              <w:spacing w:line="276" w:lineRule="auto"/>
              <w:jc w:val="center"/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</w:pPr>
            <w:r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>Decreto 351 de 2014- Decreto 780 de 2016, Resolución 1164 de 2002</w:t>
            </w:r>
          </w:p>
        </w:tc>
      </w:tr>
      <w:tr w:rsidR="00D1317D" w:rsidRPr="00D1317D" w:rsidTr="006B0682">
        <w:trPr>
          <w:trHeight w:val="423"/>
        </w:trPr>
        <w:tc>
          <w:tcPr>
            <w:tcW w:w="3539" w:type="dxa"/>
            <w:vMerge w:val="restart"/>
            <w:hideMark/>
          </w:tcPr>
          <w:p w:rsidR="00C43CB2" w:rsidRPr="00D1317D" w:rsidRDefault="00C43CB2">
            <w:pPr>
              <w:spacing w:line="276" w:lineRule="auto"/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</w:pPr>
            <w:r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 xml:space="preserve">Cuartelarios </w:t>
            </w:r>
          </w:p>
        </w:tc>
        <w:tc>
          <w:tcPr>
            <w:tcW w:w="4323" w:type="dxa"/>
            <w:hideMark/>
          </w:tcPr>
          <w:p w:rsidR="00C43CB2" w:rsidRPr="00D1317D" w:rsidRDefault="00C43CB2">
            <w:pPr>
              <w:spacing w:line="276" w:lineRule="auto"/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</w:pPr>
            <w:r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>Anexo</w:t>
            </w:r>
            <w:r w:rsidR="00A65219"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 xml:space="preserve">. </w:t>
            </w:r>
            <w:r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 xml:space="preserve">Acta Batallones   </w:t>
            </w:r>
          </w:p>
        </w:tc>
        <w:tc>
          <w:tcPr>
            <w:tcW w:w="2286" w:type="dxa"/>
            <w:hideMark/>
          </w:tcPr>
          <w:p w:rsidR="00C43CB2" w:rsidRPr="00D1317D" w:rsidRDefault="00C43CB2">
            <w:pPr>
              <w:spacing w:line="276" w:lineRule="auto"/>
              <w:jc w:val="center"/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</w:pPr>
            <w:r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>Ley 09 de 1979</w:t>
            </w:r>
            <w:r w:rsidR="00A65219" w:rsidRPr="00D1317D">
              <w:rPr>
                <w:rFonts w:ascii="Arial" w:hAnsi="Arial" w:cs="Arial"/>
                <w:sz w:val="18"/>
                <w:szCs w:val="18"/>
              </w:rPr>
              <w:t xml:space="preserve">               </w:t>
            </w:r>
            <w:r w:rsidR="00A65219"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>Resolución 14861 de 1985</w:t>
            </w:r>
          </w:p>
        </w:tc>
      </w:tr>
      <w:tr w:rsidR="00D1317D" w:rsidRPr="00D1317D" w:rsidTr="006B0682">
        <w:trPr>
          <w:trHeight w:val="423"/>
        </w:trPr>
        <w:tc>
          <w:tcPr>
            <w:tcW w:w="3539" w:type="dxa"/>
            <w:vMerge/>
            <w:hideMark/>
          </w:tcPr>
          <w:p w:rsidR="00C43CB2" w:rsidRPr="00D1317D" w:rsidRDefault="00C43CB2">
            <w:pPr>
              <w:rPr>
                <w:rFonts w:ascii="Arial" w:eastAsia="Times New Roman" w:hAnsi="Arial" w:cs="Arial"/>
                <w:kern w:val="24"/>
                <w:sz w:val="18"/>
                <w:szCs w:val="18"/>
                <w:lang w:val="es-ES" w:eastAsia="es-MX"/>
              </w:rPr>
            </w:pPr>
          </w:p>
        </w:tc>
        <w:tc>
          <w:tcPr>
            <w:tcW w:w="4323" w:type="dxa"/>
          </w:tcPr>
          <w:p w:rsidR="00C43CB2" w:rsidRPr="00D1317D" w:rsidRDefault="00C43CB2">
            <w:pPr>
              <w:spacing w:line="276" w:lineRule="auto"/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</w:pPr>
            <w:r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>Anexo Acta para vigilancia sanitaria de la Ley 1335 de 2009</w:t>
            </w:r>
          </w:p>
        </w:tc>
        <w:tc>
          <w:tcPr>
            <w:tcW w:w="2286" w:type="dxa"/>
            <w:hideMark/>
          </w:tcPr>
          <w:p w:rsidR="00C43CB2" w:rsidRPr="00D1317D" w:rsidRDefault="00C43CB2">
            <w:pPr>
              <w:spacing w:line="276" w:lineRule="auto"/>
              <w:jc w:val="center"/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</w:pPr>
            <w:r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>Ley 1335 de 2009</w:t>
            </w:r>
          </w:p>
        </w:tc>
      </w:tr>
      <w:tr w:rsidR="00D1317D" w:rsidRPr="00D1317D" w:rsidTr="006B0682">
        <w:trPr>
          <w:trHeight w:val="423"/>
        </w:trPr>
        <w:tc>
          <w:tcPr>
            <w:tcW w:w="3539" w:type="dxa"/>
            <w:vMerge w:val="restart"/>
            <w:hideMark/>
          </w:tcPr>
          <w:p w:rsidR="00C43CB2" w:rsidRPr="00D1317D" w:rsidRDefault="00C43CB2">
            <w:pPr>
              <w:spacing w:line="276" w:lineRule="auto"/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</w:pPr>
            <w:r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 xml:space="preserve">Carcelarios </w:t>
            </w:r>
          </w:p>
        </w:tc>
        <w:tc>
          <w:tcPr>
            <w:tcW w:w="4323" w:type="dxa"/>
            <w:hideMark/>
          </w:tcPr>
          <w:p w:rsidR="00C43CB2" w:rsidRPr="00D1317D" w:rsidRDefault="00C43CB2">
            <w:pPr>
              <w:spacing w:line="276" w:lineRule="auto"/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</w:pPr>
            <w:r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>Anexo</w:t>
            </w:r>
            <w:r w:rsidR="00A65219"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>.</w:t>
            </w:r>
            <w:r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 xml:space="preserve"> Acta de Establecimientos Carcelarios </w:t>
            </w:r>
          </w:p>
        </w:tc>
        <w:tc>
          <w:tcPr>
            <w:tcW w:w="2286" w:type="dxa"/>
            <w:hideMark/>
          </w:tcPr>
          <w:p w:rsidR="00C43CB2" w:rsidRPr="00D1317D" w:rsidRDefault="00C43CB2">
            <w:pPr>
              <w:spacing w:line="276" w:lineRule="auto"/>
              <w:jc w:val="center"/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</w:pPr>
            <w:r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>Ley 09 de 1979</w:t>
            </w:r>
            <w:r w:rsidR="00A65219" w:rsidRPr="00D1317D">
              <w:rPr>
                <w:rFonts w:ascii="Arial" w:hAnsi="Arial" w:cs="Arial"/>
                <w:sz w:val="18"/>
                <w:szCs w:val="18"/>
              </w:rPr>
              <w:t xml:space="preserve">                </w:t>
            </w:r>
            <w:r w:rsidR="00A65219"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>Resolución 14861 de 1985</w:t>
            </w:r>
          </w:p>
        </w:tc>
      </w:tr>
      <w:tr w:rsidR="00D1317D" w:rsidRPr="00D1317D" w:rsidTr="006B0682">
        <w:trPr>
          <w:trHeight w:val="423"/>
        </w:trPr>
        <w:tc>
          <w:tcPr>
            <w:tcW w:w="3539" w:type="dxa"/>
            <w:vMerge/>
          </w:tcPr>
          <w:p w:rsidR="00A65219" w:rsidRPr="00D1317D" w:rsidRDefault="00A65219">
            <w:pPr>
              <w:spacing w:line="276" w:lineRule="auto"/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</w:pPr>
          </w:p>
        </w:tc>
        <w:tc>
          <w:tcPr>
            <w:tcW w:w="4323" w:type="dxa"/>
          </w:tcPr>
          <w:p w:rsidR="00A65219" w:rsidRPr="00D1317D" w:rsidRDefault="00A65219">
            <w:pPr>
              <w:spacing w:line="276" w:lineRule="auto"/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</w:pPr>
            <w:r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 xml:space="preserve">Anexo. Acta Generadores de Residuos Generados en la atención en salud y otras actividades si </w:t>
            </w:r>
            <w:r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 xml:space="preserve">con </w:t>
            </w:r>
            <w:r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>servicio de salud</w:t>
            </w:r>
            <w:r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ab/>
            </w:r>
          </w:p>
        </w:tc>
        <w:tc>
          <w:tcPr>
            <w:tcW w:w="2286" w:type="dxa"/>
          </w:tcPr>
          <w:p w:rsidR="00A65219" w:rsidRPr="00D1317D" w:rsidRDefault="00A65219">
            <w:pPr>
              <w:spacing w:line="276" w:lineRule="auto"/>
              <w:jc w:val="center"/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</w:pPr>
            <w:r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>Decreto 351 de 2014- Decreto 780 de 2016, Resolución 1164 de 2002</w:t>
            </w:r>
          </w:p>
        </w:tc>
      </w:tr>
      <w:tr w:rsidR="00D1317D" w:rsidRPr="00D1317D" w:rsidTr="006B0682">
        <w:trPr>
          <w:trHeight w:val="423"/>
        </w:trPr>
        <w:tc>
          <w:tcPr>
            <w:tcW w:w="3539" w:type="dxa"/>
            <w:vMerge/>
            <w:hideMark/>
          </w:tcPr>
          <w:p w:rsidR="00C43CB2" w:rsidRPr="00D1317D" w:rsidRDefault="00C43CB2">
            <w:pPr>
              <w:rPr>
                <w:rFonts w:ascii="Arial" w:eastAsia="Times New Roman" w:hAnsi="Arial" w:cs="Arial"/>
                <w:kern w:val="24"/>
                <w:sz w:val="18"/>
                <w:szCs w:val="18"/>
                <w:lang w:val="es-ES" w:eastAsia="es-MX"/>
              </w:rPr>
            </w:pPr>
          </w:p>
        </w:tc>
        <w:tc>
          <w:tcPr>
            <w:tcW w:w="4323" w:type="dxa"/>
            <w:hideMark/>
          </w:tcPr>
          <w:p w:rsidR="00C43CB2" w:rsidRPr="00D1317D" w:rsidRDefault="00A65219">
            <w:pPr>
              <w:spacing w:line="276" w:lineRule="auto"/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</w:pPr>
            <w:r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>Anexo Acta para vigilancia sanitaria de la Ley 1335 de 2009</w:t>
            </w:r>
          </w:p>
        </w:tc>
        <w:tc>
          <w:tcPr>
            <w:tcW w:w="2286" w:type="dxa"/>
            <w:hideMark/>
          </w:tcPr>
          <w:p w:rsidR="00C43CB2" w:rsidRPr="00D1317D" w:rsidRDefault="00C43CB2">
            <w:pPr>
              <w:spacing w:line="276" w:lineRule="auto"/>
              <w:jc w:val="center"/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</w:pPr>
            <w:r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>Ley 1335 de 2009</w:t>
            </w:r>
          </w:p>
        </w:tc>
      </w:tr>
      <w:tr w:rsidR="00D1317D" w:rsidRPr="00D1317D" w:rsidTr="006B0682">
        <w:trPr>
          <w:trHeight w:val="423"/>
        </w:trPr>
        <w:tc>
          <w:tcPr>
            <w:tcW w:w="3539" w:type="dxa"/>
            <w:vMerge w:val="restart"/>
            <w:hideMark/>
          </w:tcPr>
          <w:p w:rsidR="00C43CB2" w:rsidRPr="00D1317D" w:rsidRDefault="00C43CB2">
            <w:pPr>
              <w:spacing w:line="276" w:lineRule="auto"/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</w:pPr>
            <w:r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>De Espectáculo Público</w:t>
            </w:r>
          </w:p>
        </w:tc>
        <w:tc>
          <w:tcPr>
            <w:tcW w:w="4323" w:type="dxa"/>
            <w:hideMark/>
          </w:tcPr>
          <w:p w:rsidR="00C43CB2" w:rsidRPr="00D1317D" w:rsidRDefault="00C43CB2">
            <w:pPr>
              <w:spacing w:line="276" w:lineRule="auto"/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</w:pPr>
            <w:r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>Anexo. Acta general</w:t>
            </w:r>
          </w:p>
        </w:tc>
        <w:tc>
          <w:tcPr>
            <w:tcW w:w="2286" w:type="dxa"/>
            <w:hideMark/>
          </w:tcPr>
          <w:p w:rsidR="00C43CB2" w:rsidRPr="00D1317D" w:rsidRDefault="00C43CB2">
            <w:pPr>
              <w:spacing w:line="276" w:lineRule="auto"/>
              <w:jc w:val="center"/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</w:pPr>
            <w:r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>Ley 09 de 1979</w:t>
            </w:r>
            <w:r w:rsidR="00A65219" w:rsidRPr="00D1317D">
              <w:rPr>
                <w:rFonts w:ascii="Arial" w:hAnsi="Arial" w:cs="Arial"/>
                <w:sz w:val="18"/>
                <w:szCs w:val="18"/>
              </w:rPr>
              <w:t xml:space="preserve">                 </w:t>
            </w:r>
            <w:r w:rsidR="00A65219"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>Resolución 14861 de 1985</w:t>
            </w:r>
          </w:p>
        </w:tc>
      </w:tr>
      <w:tr w:rsidR="00D1317D" w:rsidRPr="00D1317D" w:rsidTr="006B0682">
        <w:trPr>
          <w:trHeight w:val="423"/>
        </w:trPr>
        <w:tc>
          <w:tcPr>
            <w:tcW w:w="3539" w:type="dxa"/>
            <w:vMerge/>
            <w:hideMark/>
          </w:tcPr>
          <w:p w:rsidR="00C43CB2" w:rsidRPr="00D1317D" w:rsidRDefault="00C43CB2">
            <w:pPr>
              <w:rPr>
                <w:rFonts w:ascii="Arial" w:eastAsia="Times New Roman" w:hAnsi="Arial" w:cs="Arial"/>
                <w:kern w:val="24"/>
                <w:sz w:val="18"/>
                <w:szCs w:val="18"/>
                <w:lang w:val="es-ES" w:eastAsia="es-MX"/>
              </w:rPr>
            </w:pPr>
          </w:p>
        </w:tc>
        <w:tc>
          <w:tcPr>
            <w:tcW w:w="4323" w:type="dxa"/>
            <w:hideMark/>
          </w:tcPr>
          <w:p w:rsidR="00C43CB2" w:rsidRPr="00D1317D" w:rsidRDefault="00A65219">
            <w:pPr>
              <w:spacing w:line="276" w:lineRule="auto"/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</w:pPr>
            <w:r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>Anexo Acta para vigilancia sanitaria de la Ley 1335 de 2009</w:t>
            </w:r>
          </w:p>
        </w:tc>
        <w:tc>
          <w:tcPr>
            <w:tcW w:w="2286" w:type="dxa"/>
            <w:hideMark/>
          </w:tcPr>
          <w:p w:rsidR="00C43CB2" w:rsidRPr="00D1317D" w:rsidRDefault="00C43CB2">
            <w:pPr>
              <w:spacing w:line="276" w:lineRule="auto"/>
              <w:jc w:val="center"/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</w:pPr>
            <w:r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>Ley 1335 de 2009</w:t>
            </w:r>
          </w:p>
        </w:tc>
      </w:tr>
      <w:tr w:rsidR="00D1317D" w:rsidRPr="00D1317D" w:rsidTr="006B0682">
        <w:trPr>
          <w:trHeight w:val="423"/>
        </w:trPr>
        <w:tc>
          <w:tcPr>
            <w:tcW w:w="3539" w:type="dxa"/>
            <w:vMerge w:val="restart"/>
            <w:hideMark/>
          </w:tcPr>
          <w:p w:rsidR="00C43CB2" w:rsidRPr="00D1317D" w:rsidRDefault="00C43CB2">
            <w:pPr>
              <w:spacing w:line="276" w:lineRule="auto"/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</w:pPr>
            <w:r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>De Diversión Pública</w:t>
            </w:r>
          </w:p>
        </w:tc>
        <w:tc>
          <w:tcPr>
            <w:tcW w:w="4323" w:type="dxa"/>
            <w:hideMark/>
          </w:tcPr>
          <w:p w:rsidR="00C43CB2" w:rsidRPr="00D1317D" w:rsidRDefault="00C43CB2">
            <w:pPr>
              <w:spacing w:line="276" w:lineRule="auto"/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</w:pPr>
            <w:r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>Anexo. Acta general</w:t>
            </w:r>
          </w:p>
        </w:tc>
        <w:tc>
          <w:tcPr>
            <w:tcW w:w="2286" w:type="dxa"/>
            <w:hideMark/>
          </w:tcPr>
          <w:p w:rsidR="00C43CB2" w:rsidRPr="00D1317D" w:rsidRDefault="00C43CB2">
            <w:pPr>
              <w:spacing w:line="276" w:lineRule="auto"/>
              <w:jc w:val="center"/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</w:pPr>
            <w:r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>Ley 09 de 1979</w:t>
            </w:r>
            <w:r w:rsidR="00A65219" w:rsidRPr="00D1317D">
              <w:rPr>
                <w:rFonts w:ascii="Arial" w:hAnsi="Arial" w:cs="Arial"/>
                <w:sz w:val="18"/>
                <w:szCs w:val="18"/>
              </w:rPr>
              <w:t xml:space="preserve">               </w:t>
            </w:r>
            <w:r w:rsidR="00A65219"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>Resolución 14861 de 1985</w:t>
            </w:r>
          </w:p>
        </w:tc>
      </w:tr>
      <w:tr w:rsidR="00D1317D" w:rsidRPr="00D1317D" w:rsidTr="006B0682">
        <w:trPr>
          <w:trHeight w:val="423"/>
        </w:trPr>
        <w:tc>
          <w:tcPr>
            <w:tcW w:w="3539" w:type="dxa"/>
            <w:vMerge/>
            <w:hideMark/>
          </w:tcPr>
          <w:p w:rsidR="00C43CB2" w:rsidRPr="00D1317D" w:rsidRDefault="00C43CB2">
            <w:pPr>
              <w:rPr>
                <w:rFonts w:ascii="Arial" w:eastAsia="Times New Roman" w:hAnsi="Arial" w:cs="Arial"/>
                <w:kern w:val="24"/>
                <w:sz w:val="18"/>
                <w:szCs w:val="18"/>
                <w:lang w:val="es-ES" w:eastAsia="es-MX"/>
              </w:rPr>
            </w:pPr>
          </w:p>
        </w:tc>
        <w:tc>
          <w:tcPr>
            <w:tcW w:w="4323" w:type="dxa"/>
            <w:hideMark/>
          </w:tcPr>
          <w:p w:rsidR="00C43CB2" w:rsidRPr="00D1317D" w:rsidRDefault="00A65219">
            <w:pPr>
              <w:spacing w:line="276" w:lineRule="auto"/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</w:pPr>
            <w:r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>Anexo Acta para vigilancia sanitaria de la Ley 1335 de 2009</w:t>
            </w:r>
          </w:p>
        </w:tc>
        <w:tc>
          <w:tcPr>
            <w:tcW w:w="2286" w:type="dxa"/>
            <w:hideMark/>
          </w:tcPr>
          <w:p w:rsidR="00C43CB2" w:rsidRPr="00D1317D" w:rsidRDefault="00C43CB2">
            <w:pPr>
              <w:spacing w:line="276" w:lineRule="auto"/>
              <w:jc w:val="center"/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</w:pPr>
            <w:r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>Ley 1335 de 2009</w:t>
            </w:r>
          </w:p>
        </w:tc>
      </w:tr>
      <w:tr w:rsidR="00D1317D" w:rsidRPr="00D1317D" w:rsidTr="006B0682">
        <w:trPr>
          <w:trHeight w:val="641"/>
        </w:trPr>
        <w:tc>
          <w:tcPr>
            <w:tcW w:w="3539" w:type="dxa"/>
            <w:vMerge w:val="restart"/>
            <w:hideMark/>
          </w:tcPr>
          <w:p w:rsidR="00C43CB2" w:rsidRPr="00D1317D" w:rsidRDefault="00C43CB2">
            <w:pPr>
              <w:spacing w:line="276" w:lineRule="auto"/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</w:pPr>
            <w:r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 xml:space="preserve">Industriales </w:t>
            </w:r>
          </w:p>
        </w:tc>
        <w:tc>
          <w:tcPr>
            <w:tcW w:w="4323" w:type="dxa"/>
            <w:hideMark/>
          </w:tcPr>
          <w:p w:rsidR="00C43CB2" w:rsidRPr="00D1317D" w:rsidRDefault="00C43CB2">
            <w:pPr>
              <w:spacing w:line="276" w:lineRule="auto"/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</w:pPr>
            <w:r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 xml:space="preserve">Anexo. Acta Fábrica de colchones </w:t>
            </w:r>
          </w:p>
          <w:p w:rsidR="00A65219" w:rsidRPr="00D1317D" w:rsidRDefault="00A65219">
            <w:pPr>
              <w:spacing w:line="276" w:lineRule="auto"/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</w:pPr>
            <w:r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 xml:space="preserve">Anexo. Acta </w:t>
            </w:r>
            <w:r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 xml:space="preserve">Comercialización de colchones </w:t>
            </w:r>
          </w:p>
        </w:tc>
        <w:tc>
          <w:tcPr>
            <w:tcW w:w="2286" w:type="dxa"/>
            <w:hideMark/>
          </w:tcPr>
          <w:p w:rsidR="00C43CB2" w:rsidRPr="00D1317D" w:rsidRDefault="00C43CB2">
            <w:pPr>
              <w:spacing w:line="276" w:lineRule="auto"/>
              <w:jc w:val="center"/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</w:pPr>
            <w:r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>Resolución 1842 de 2009</w:t>
            </w:r>
          </w:p>
        </w:tc>
      </w:tr>
      <w:tr w:rsidR="00D1317D" w:rsidRPr="00D1317D" w:rsidTr="006B0682">
        <w:trPr>
          <w:trHeight w:val="423"/>
        </w:trPr>
        <w:tc>
          <w:tcPr>
            <w:tcW w:w="3539" w:type="dxa"/>
            <w:vMerge/>
            <w:hideMark/>
          </w:tcPr>
          <w:p w:rsidR="00C43CB2" w:rsidRPr="00D1317D" w:rsidRDefault="00C43CB2">
            <w:pPr>
              <w:rPr>
                <w:rFonts w:ascii="Arial" w:eastAsia="Times New Roman" w:hAnsi="Arial" w:cs="Arial"/>
                <w:kern w:val="24"/>
                <w:sz w:val="18"/>
                <w:szCs w:val="18"/>
                <w:lang w:val="es-ES" w:eastAsia="es-MX"/>
              </w:rPr>
            </w:pPr>
          </w:p>
        </w:tc>
        <w:tc>
          <w:tcPr>
            <w:tcW w:w="4323" w:type="dxa"/>
            <w:hideMark/>
          </w:tcPr>
          <w:p w:rsidR="00C43CB2" w:rsidRPr="00D1317D" w:rsidRDefault="00A65219">
            <w:pPr>
              <w:spacing w:line="276" w:lineRule="auto"/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</w:pPr>
            <w:r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>Anexo Acta para vigilancia sanitaria de la Ley 1335 de 2009</w:t>
            </w:r>
          </w:p>
        </w:tc>
        <w:tc>
          <w:tcPr>
            <w:tcW w:w="2286" w:type="dxa"/>
            <w:hideMark/>
          </w:tcPr>
          <w:p w:rsidR="00C43CB2" w:rsidRPr="00D1317D" w:rsidRDefault="00C43CB2">
            <w:pPr>
              <w:spacing w:line="276" w:lineRule="auto"/>
              <w:jc w:val="center"/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</w:pPr>
            <w:r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>Ley 1335 de 2009</w:t>
            </w:r>
          </w:p>
        </w:tc>
      </w:tr>
      <w:tr w:rsidR="00D1317D" w:rsidRPr="00D1317D" w:rsidTr="006B0682">
        <w:trPr>
          <w:trHeight w:val="423"/>
        </w:trPr>
        <w:tc>
          <w:tcPr>
            <w:tcW w:w="3539" w:type="dxa"/>
            <w:vMerge w:val="restart"/>
            <w:hideMark/>
          </w:tcPr>
          <w:p w:rsidR="00C43CB2" w:rsidRPr="00D1317D" w:rsidRDefault="00C43CB2">
            <w:pPr>
              <w:spacing w:line="276" w:lineRule="auto"/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</w:pPr>
            <w:r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 xml:space="preserve">Industriales </w:t>
            </w:r>
            <w:r w:rsidR="00A65219"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>- Establecimientos industriales, comerciales y de servicios donde se usan y almacenan sustancias y productos químicos</w:t>
            </w:r>
          </w:p>
        </w:tc>
        <w:tc>
          <w:tcPr>
            <w:tcW w:w="4323" w:type="dxa"/>
            <w:vMerge w:val="restart"/>
            <w:hideMark/>
          </w:tcPr>
          <w:p w:rsidR="00C43CB2" w:rsidRPr="00D1317D" w:rsidRDefault="006B0682">
            <w:pPr>
              <w:spacing w:line="276" w:lineRule="auto"/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</w:pPr>
            <w:r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>Anexo.</w:t>
            </w:r>
            <w:r w:rsidR="00C43CB2"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 xml:space="preserve"> Acta </w:t>
            </w:r>
            <w:r w:rsidR="00A35A2E"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>para Establecimientos</w:t>
            </w:r>
            <w:r w:rsidR="00A65219"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 xml:space="preserve"> industriales, comerciales y de servicios donde se usan y almacenan sustancias y productos químicos</w:t>
            </w:r>
          </w:p>
        </w:tc>
        <w:tc>
          <w:tcPr>
            <w:tcW w:w="2286" w:type="dxa"/>
            <w:hideMark/>
          </w:tcPr>
          <w:p w:rsidR="00C43CB2" w:rsidRPr="00D1317D" w:rsidRDefault="00C43CB2">
            <w:pPr>
              <w:spacing w:line="276" w:lineRule="auto"/>
              <w:jc w:val="center"/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</w:pPr>
            <w:r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>Ley 09 de 1979</w:t>
            </w:r>
          </w:p>
        </w:tc>
      </w:tr>
      <w:tr w:rsidR="00D1317D" w:rsidRPr="00D1317D" w:rsidTr="006B0682">
        <w:trPr>
          <w:trHeight w:val="423"/>
        </w:trPr>
        <w:tc>
          <w:tcPr>
            <w:tcW w:w="3539" w:type="dxa"/>
            <w:vMerge/>
            <w:hideMark/>
          </w:tcPr>
          <w:p w:rsidR="00C43CB2" w:rsidRPr="00D1317D" w:rsidRDefault="00C43CB2">
            <w:pPr>
              <w:rPr>
                <w:rFonts w:ascii="Arial" w:eastAsia="Times New Roman" w:hAnsi="Arial" w:cs="Arial"/>
                <w:kern w:val="24"/>
                <w:sz w:val="18"/>
                <w:szCs w:val="18"/>
                <w:lang w:val="es-ES" w:eastAsia="es-MX"/>
              </w:rPr>
            </w:pPr>
          </w:p>
        </w:tc>
        <w:tc>
          <w:tcPr>
            <w:tcW w:w="4323" w:type="dxa"/>
            <w:vMerge/>
            <w:hideMark/>
          </w:tcPr>
          <w:p w:rsidR="00C43CB2" w:rsidRPr="00D1317D" w:rsidRDefault="00C43CB2">
            <w:pPr>
              <w:rPr>
                <w:rFonts w:ascii="Arial" w:eastAsia="Times New Roman" w:hAnsi="Arial" w:cs="Arial"/>
                <w:kern w:val="24"/>
                <w:sz w:val="18"/>
                <w:szCs w:val="18"/>
                <w:lang w:val="es-ES" w:eastAsia="es-MX"/>
              </w:rPr>
            </w:pPr>
          </w:p>
        </w:tc>
        <w:tc>
          <w:tcPr>
            <w:tcW w:w="2286" w:type="dxa"/>
            <w:hideMark/>
          </w:tcPr>
          <w:p w:rsidR="00C43CB2" w:rsidRPr="00D1317D" w:rsidRDefault="00C43CB2">
            <w:pPr>
              <w:spacing w:line="276" w:lineRule="auto"/>
              <w:jc w:val="center"/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</w:pPr>
            <w:r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>Ley 55 de 1993</w:t>
            </w:r>
          </w:p>
        </w:tc>
      </w:tr>
      <w:tr w:rsidR="00D1317D" w:rsidRPr="00D1317D" w:rsidTr="006B0682">
        <w:trPr>
          <w:trHeight w:val="423"/>
        </w:trPr>
        <w:tc>
          <w:tcPr>
            <w:tcW w:w="3539" w:type="dxa"/>
            <w:vMerge/>
            <w:hideMark/>
          </w:tcPr>
          <w:p w:rsidR="00C43CB2" w:rsidRPr="00D1317D" w:rsidRDefault="00C43CB2">
            <w:pPr>
              <w:rPr>
                <w:rFonts w:ascii="Arial" w:eastAsia="Times New Roman" w:hAnsi="Arial" w:cs="Arial"/>
                <w:kern w:val="24"/>
                <w:sz w:val="18"/>
                <w:szCs w:val="18"/>
                <w:lang w:val="es-ES" w:eastAsia="es-MX"/>
              </w:rPr>
            </w:pPr>
          </w:p>
        </w:tc>
        <w:tc>
          <w:tcPr>
            <w:tcW w:w="4323" w:type="dxa"/>
            <w:vMerge/>
            <w:hideMark/>
          </w:tcPr>
          <w:p w:rsidR="00C43CB2" w:rsidRPr="00D1317D" w:rsidRDefault="00C43CB2">
            <w:pPr>
              <w:rPr>
                <w:rFonts w:ascii="Arial" w:eastAsia="Times New Roman" w:hAnsi="Arial" w:cs="Arial"/>
                <w:kern w:val="24"/>
                <w:sz w:val="18"/>
                <w:szCs w:val="18"/>
                <w:lang w:val="es-ES" w:eastAsia="es-MX"/>
              </w:rPr>
            </w:pPr>
          </w:p>
        </w:tc>
        <w:tc>
          <w:tcPr>
            <w:tcW w:w="2286" w:type="dxa"/>
            <w:hideMark/>
          </w:tcPr>
          <w:p w:rsidR="00C43CB2" w:rsidRPr="00D1317D" w:rsidRDefault="00C43CB2">
            <w:pPr>
              <w:spacing w:line="276" w:lineRule="auto"/>
              <w:jc w:val="center"/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</w:pPr>
            <w:r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>Resolución 14861 de 1985</w:t>
            </w:r>
          </w:p>
        </w:tc>
      </w:tr>
      <w:tr w:rsidR="00D1317D" w:rsidRPr="00D1317D" w:rsidTr="006B0682">
        <w:trPr>
          <w:trHeight w:val="423"/>
        </w:trPr>
        <w:tc>
          <w:tcPr>
            <w:tcW w:w="3539" w:type="dxa"/>
            <w:vMerge/>
            <w:hideMark/>
          </w:tcPr>
          <w:p w:rsidR="00C43CB2" w:rsidRPr="00D1317D" w:rsidRDefault="00C43CB2">
            <w:pPr>
              <w:rPr>
                <w:rFonts w:ascii="Arial" w:eastAsia="Times New Roman" w:hAnsi="Arial" w:cs="Arial"/>
                <w:kern w:val="24"/>
                <w:sz w:val="18"/>
                <w:szCs w:val="18"/>
                <w:lang w:val="es-ES" w:eastAsia="es-MX"/>
              </w:rPr>
            </w:pPr>
          </w:p>
        </w:tc>
        <w:tc>
          <w:tcPr>
            <w:tcW w:w="4323" w:type="dxa"/>
            <w:vMerge/>
            <w:hideMark/>
          </w:tcPr>
          <w:p w:rsidR="00C43CB2" w:rsidRPr="00D1317D" w:rsidRDefault="00C43CB2">
            <w:pPr>
              <w:rPr>
                <w:rFonts w:ascii="Arial" w:eastAsia="Times New Roman" w:hAnsi="Arial" w:cs="Arial"/>
                <w:kern w:val="24"/>
                <w:sz w:val="18"/>
                <w:szCs w:val="18"/>
                <w:lang w:val="es-ES" w:eastAsia="es-MX"/>
              </w:rPr>
            </w:pPr>
          </w:p>
        </w:tc>
        <w:tc>
          <w:tcPr>
            <w:tcW w:w="2286" w:type="dxa"/>
            <w:hideMark/>
          </w:tcPr>
          <w:p w:rsidR="00C43CB2" w:rsidRPr="00D1317D" w:rsidRDefault="00C43CB2">
            <w:pPr>
              <w:spacing w:line="276" w:lineRule="auto"/>
              <w:jc w:val="center"/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</w:pPr>
            <w:r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>CONPES 3868 de 2016</w:t>
            </w:r>
          </w:p>
        </w:tc>
      </w:tr>
      <w:tr w:rsidR="00D1317D" w:rsidRPr="00D1317D" w:rsidTr="006B0682">
        <w:trPr>
          <w:trHeight w:val="423"/>
        </w:trPr>
        <w:tc>
          <w:tcPr>
            <w:tcW w:w="3539" w:type="dxa"/>
            <w:vMerge/>
            <w:hideMark/>
          </w:tcPr>
          <w:p w:rsidR="00C43CB2" w:rsidRPr="00D1317D" w:rsidRDefault="00C43CB2">
            <w:pPr>
              <w:rPr>
                <w:rFonts w:ascii="Arial" w:eastAsia="Times New Roman" w:hAnsi="Arial" w:cs="Arial"/>
                <w:kern w:val="24"/>
                <w:sz w:val="18"/>
                <w:szCs w:val="18"/>
                <w:lang w:val="es-ES" w:eastAsia="es-MX"/>
              </w:rPr>
            </w:pPr>
          </w:p>
        </w:tc>
        <w:tc>
          <w:tcPr>
            <w:tcW w:w="4323" w:type="dxa"/>
            <w:hideMark/>
          </w:tcPr>
          <w:p w:rsidR="00C43CB2" w:rsidRPr="00D1317D" w:rsidRDefault="00A65219">
            <w:pPr>
              <w:spacing w:line="276" w:lineRule="auto"/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</w:pPr>
            <w:r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>Anexo Acta para vigilancia sanitaria de la Ley 1335 de 2009</w:t>
            </w:r>
          </w:p>
        </w:tc>
        <w:tc>
          <w:tcPr>
            <w:tcW w:w="2286" w:type="dxa"/>
            <w:hideMark/>
          </w:tcPr>
          <w:p w:rsidR="00C43CB2" w:rsidRPr="00D1317D" w:rsidRDefault="00C43CB2">
            <w:pPr>
              <w:spacing w:line="276" w:lineRule="auto"/>
              <w:jc w:val="center"/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</w:pPr>
            <w:r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>Ley 1335 de 2009</w:t>
            </w:r>
          </w:p>
        </w:tc>
      </w:tr>
      <w:tr w:rsidR="00D1317D" w:rsidRPr="00D1317D" w:rsidTr="006B0682">
        <w:trPr>
          <w:trHeight w:val="399"/>
        </w:trPr>
        <w:tc>
          <w:tcPr>
            <w:tcW w:w="3539" w:type="dxa"/>
            <w:vMerge w:val="restart"/>
          </w:tcPr>
          <w:p w:rsidR="00A65219" w:rsidRPr="00D1317D" w:rsidRDefault="00A65219">
            <w:pPr>
              <w:spacing w:line="276" w:lineRule="auto"/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</w:pPr>
          </w:p>
          <w:p w:rsidR="00A65219" w:rsidRPr="00D1317D" w:rsidRDefault="00A65219">
            <w:pPr>
              <w:spacing w:line="276" w:lineRule="auto"/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</w:pPr>
            <w:r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>Comerciales - Cementerios</w:t>
            </w:r>
          </w:p>
        </w:tc>
        <w:tc>
          <w:tcPr>
            <w:tcW w:w="4323" w:type="dxa"/>
            <w:vMerge w:val="restart"/>
            <w:hideMark/>
          </w:tcPr>
          <w:p w:rsidR="00A65219" w:rsidRPr="00D1317D" w:rsidRDefault="006B0682">
            <w:pPr>
              <w:spacing w:line="276" w:lineRule="auto"/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</w:pPr>
            <w:r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>Anexo.</w:t>
            </w:r>
            <w:r w:rsidR="00A65219"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 xml:space="preserve"> Acta de Cementerios</w:t>
            </w:r>
          </w:p>
        </w:tc>
        <w:tc>
          <w:tcPr>
            <w:tcW w:w="2286" w:type="dxa"/>
            <w:hideMark/>
          </w:tcPr>
          <w:p w:rsidR="00A65219" w:rsidRPr="00D1317D" w:rsidRDefault="00A65219">
            <w:pPr>
              <w:spacing w:line="276" w:lineRule="auto"/>
              <w:jc w:val="center"/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</w:pPr>
            <w:r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>Ley 09-1979</w:t>
            </w:r>
          </w:p>
        </w:tc>
      </w:tr>
      <w:tr w:rsidR="00D1317D" w:rsidRPr="00D1317D" w:rsidTr="006B0682">
        <w:trPr>
          <w:trHeight w:val="419"/>
        </w:trPr>
        <w:tc>
          <w:tcPr>
            <w:tcW w:w="3539" w:type="dxa"/>
            <w:vMerge/>
            <w:hideMark/>
          </w:tcPr>
          <w:p w:rsidR="00A65219" w:rsidRPr="00D1317D" w:rsidRDefault="00A65219">
            <w:pPr>
              <w:rPr>
                <w:rFonts w:ascii="Arial" w:eastAsia="Times New Roman" w:hAnsi="Arial" w:cs="Arial"/>
                <w:kern w:val="24"/>
                <w:sz w:val="18"/>
                <w:szCs w:val="18"/>
                <w:lang w:val="es-ES" w:eastAsia="es-MX"/>
              </w:rPr>
            </w:pPr>
          </w:p>
        </w:tc>
        <w:tc>
          <w:tcPr>
            <w:tcW w:w="4323" w:type="dxa"/>
            <w:vMerge/>
            <w:hideMark/>
          </w:tcPr>
          <w:p w:rsidR="00A65219" w:rsidRPr="00D1317D" w:rsidRDefault="00A65219">
            <w:pPr>
              <w:rPr>
                <w:rFonts w:ascii="Arial" w:eastAsia="Times New Roman" w:hAnsi="Arial" w:cs="Arial"/>
                <w:kern w:val="24"/>
                <w:sz w:val="18"/>
                <w:szCs w:val="18"/>
                <w:lang w:val="es-ES" w:eastAsia="es-MX"/>
              </w:rPr>
            </w:pPr>
          </w:p>
        </w:tc>
        <w:tc>
          <w:tcPr>
            <w:tcW w:w="2286" w:type="dxa"/>
            <w:hideMark/>
          </w:tcPr>
          <w:p w:rsidR="00A65219" w:rsidRPr="00D1317D" w:rsidRDefault="00A65219">
            <w:pPr>
              <w:spacing w:line="276" w:lineRule="auto"/>
              <w:jc w:val="center"/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</w:pPr>
            <w:r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>Resolución 5194 de 2010</w:t>
            </w:r>
          </w:p>
        </w:tc>
      </w:tr>
      <w:tr w:rsidR="00D1317D" w:rsidRPr="00D1317D" w:rsidTr="006B0682">
        <w:trPr>
          <w:trHeight w:val="419"/>
        </w:trPr>
        <w:tc>
          <w:tcPr>
            <w:tcW w:w="3539" w:type="dxa"/>
            <w:vMerge/>
            <w:hideMark/>
          </w:tcPr>
          <w:p w:rsidR="00A65219" w:rsidRPr="00D1317D" w:rsidRDefault="00A65219">
            <w:pPr>
              <w:rPr>
                <w:rFonts w:ascii="Arial" w:eastAsia="Times New Roman" w:hAnsi="Arial" w:cs="Arial"/>
                <w:kern w:val="24"/>
                <w:sz w:val="18"/>
                <w:szCs w:val="18"/>
                <w:lang w:val="es-ES" w:eastAsia="es-MX"/>
              </w:rPr>
            </w:pPr>
          </w:p>
        </w:tc>
        <w:tc>
          <w:tcPr>
            <w:tcW w:w="4323" w:type="dxa"/>
            <w:hideMark/>
          </w:tcPr>
          <w:p w:rsidR="00A65219" w:rsidRPr="00D1317D" w:rsidRDefault="00A65219">
            <w:pPr>
              <w:spacing w:line="276" w:lineRule="auto"/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</w:pPr>
            <w:r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>Anexo Acta para vigilancia sanitaria de la Ley 1335 de 2009</w:t>
            </w:r>
          </w:p>
        </w:tc>
        <w:tc>
          <w:tcPr>
            <w:tcW w:w="2286" w:type="dxa"/>
            <w:hideMark/>
          </w:tcPr>
          <w:p w:rsidR="00A65219" w:rsidRPr="00D1317D" w:rsidRDefault="00A65219">
            <w:pPr>
              <w:spacing w:line="276" w:lineRule="auto"/>
              <w:jc w:val="center"/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</w:pPr>
            <w:r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>Ley 1335 de 2009</w:t>
            </w:r>
          </w:p>
        </w:tc>
      </w:tr>
      <w:tr w:rsidR="00D1317D" w:rsidRPr="00D1317D" w:rsidTr="006B0682">
        <w:trPr>
          <w:trHeight w:val="419"/>
        </w:trPr>
        <w:tc>
          <w:tcPr>
            <w:tcW w:w="3539" w:type="dxa"/>
            <w:vMerge/>
          </w:tcPr>
          <w:p w:rsidR="00A65219" w:rsidRPr="00D1317D" w:rsidRDefault="00A65219" w:rsidP="00A65219">
            <w:pPr>
              <w:rPr>
                <w:rFonts w:ascii="Arial" w:eastAsia="Times New Roman" w:hAnsi="Arial" w:cs="Arial"/>
                <w:kern w:val="24"/>
                <w:sz w:val="18"/>
                <w:szCs w:val="18"/>
                <w:lang w:val="es-ES" w:eastAsia="es-MX"/>
              </w:rPr>
            </w:pPr>
          </w:p>
        </w:tc>
        <w:tc>
          <w:tcPr>
            <w:tcW w:w="4323" w:type="dxa"/>
          </w:tcPr>
          <w:p w:rsidR="00A65219" w:rsidRPr="00D1317D" w:rsidRDefault="00A65219" w:rsidP="00A65219">
            <w:pPr>
              <w:spacing w:line="276" w:lineRule="auto"/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</w:pPr>
            <w:r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>Anexo. Acta Generadores de Residuos Generados en la atención en salud y otras actividades</w:t>
            </w:r>
            <w:r w:rsidR="00E327AB"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>.</w:t>
            </w:r>
          </w:p>
        </w:tc>
        <w:tc>
          <w:tcPr>
            <w:tcW w:w="2286" w:type="dxa"/>
          </w:tcPr>
          <w:p w:rsidR="00A65219" w:rsidRPr="00D1317D" w:rsidRDefault="00A65219" w:rsidP="00A65219">
            <w:pPr>
              <w:spacing w:line="276" w:lineRule="auto"/>
              <w:jc w:val="center"/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</w:pPr>
            <w:r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>Decreto 351 de 2014- Decreto 780 de 2016, Resolución 1164 de 2002</w:t>
            </w:r>
          </w:p>
        </w:tc>
      </w:tr>
      <w:tr w:rsidR="00D1317D" w:rsidRPr="00D1317D" w:rsidTr="006B0682">
        <w:trPr>
          <w:trHeight w:val="70"/>
        </w:trPr>
        <w:tc>
          <w:tcPr>
            <w:tcW w:w="3539" w:type="dxa"/>
            <w:vMerge w:val="restart"/>
            <w:hideMark/>
          </w:tcPr>
          <w:p w:rsidR="00A35A2E" w:rsidRPr="00D1317D" w:rsidRDefault="00A35A2E" w:rsidP="00A65219">
            <w:pPr>
              <w:spacing w:line="276" w:lineRule="auto"/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</w:pPr>
            <w:r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>Comerciales – Establecimiento veterinarios</w:t>
            </w:r>
          </w:p>
        </w:tc>
        <w:tc>
          <w:tcPr>
            <w:tcW w:w="4323" w:type="dxa"/>
            <w:vMerge w:val="restart"/>
          </w:tcPr>
          <w:p w:rsidR="00A35A2E" w:rsidRPr="00D1317D" w:rsidRDefault="00A35A2E" w:rsidP="00A65219">
            <w:pPr>
              <w:spacing w:line="276" w:lineRule="auto"/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</w:pPr>
            <w:r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>Anexo.</w:t>
            </w:r>
            <w:r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 xml:space="preserve"> Establecimientos Veterinarios </w:t>
            </w:r>
          </w:p>
          <w:p w:rsidR="00A35A2E" w:rsidRPr="00D1317D" w:rsidRDefault="00A35A2E" w:rsidP="00A65219">
            <w:pPr>
              <w:spacing w:line="276" w:lineRule="auto"/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</w:pPr>
          </w:p>
        </w:tc>
        <w:tc>
          <w:tcPr>
            <w:tcW w:w="2286" w:type="dxa"/>
            <w:hideMark/>
          </w:tcPr>
          <w:p w:rsidR="00A35A2E" w:rsidRDefault="00A35A2E" w:rsidP="00A65219">
            <w:pPr>
              <w:spacing w:line="276" w:lineRule="auto"/>
              <w:jc w:val="center"/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</w:pPr>
            <w:r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>Ley 09 de 1979</w:t>
            </w:r>
          </w:p>
          <w:p w:rsidR="004B02D6" w:rsidRPr="00D1317D" w:rsidRDefault="004B02D6" w:rsidP="00A65219">
            <w:pPr>
              <w:spacing w:line="276" w:lineRule="auto"/>
              <w:jc w:val="center"/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</w:pPr>
            <w:r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>Resolución</w:t>
            </w:r>
            <w:bookmarkStart w:id="0" w:name="_GoBack"/>
            <w:bookmarkEnd w:id="0"/>
            <w:r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 xml:space="preserve"> 14861 de 1985</w:t>
            </w:r>
          </w:p>
        </w:tc>
      </w:tr>
      <w:tr w:rsidR="00D1317D" w:rsidRPr="00D1317D" w:rsidTr="006B0682">
        <w:trPr>
          <w:trHeight w:val="423"/>
        </w:trPr>
        <w:tc>
          <w:tcPr>
            <w:tcW w:w="3539" w:type="dxa"/>
            <w:vMerge/>
            <w:hideMark/>
          </w:tcPr>
          <w:p w:rsidR="00A35A2E" w:rsidRPr="00D1317D" w:rsidRDefault="00A35A2E" w:rsidP="00A65219">
            <w:pPr>
              <w:rPr>
                <w:rFonts w:ascii="Arial" w:eastAsia="Times New Roman" w:hAnsi="Arial" w:cs="Arial"/>
                <w:kern w:val="24"/>
                <w:sz w:val="18"/>
                <w:szCs w:val="18"/>
                <w:lang w:val="es-ES" w:eastAsia="es-MX"/>
              </w:rPr>
            </w:pPr>
          </w:p>
        </w:tc>
        <w:tc>
          <w:tcPr>
            <w:tcW w:w="4323" w:type="dxa"/>
            <w:vMerge/>
            <w:hideMark/>
          </w:tcPr>
          <w:p w:rsidR="00A35A2E" w:rsidRPr="00D1317D" w:rsidRDefault="00A35A2E" w:rsidP="00A65219">
            <w:pPr>
              <w:rPr>
                <w:rFonts w:ascii="Arial" w:eastAsia="Times New Roman" w:hAnsi="Arial" w:cs="Arial"/>
                <w:kern w:val="24"/>
                <w:sz w:val="18"/>
                <w:szCs w:val="18"/>
                <w:lang w:val="es-ES" w:eastAsia="es-MX"/>
              </w:rPr>
            </w:pPr>
          </w:p>
        </w:tc>
        <w:tc>
          <w:tcPr>
            <w:tcW w:w="2286" w:type="dxa"/>
          </w:tcPr>
          <w:p w:rsidR="00A35A2E" w:rsidRPr="00D1317D" w:rsidRDefault="00A35A2E" w:rsidP="00A65219">
            <w:pPr>
              <w:spacing w:line="276" w:lineRule="auto"/>
              <w:jc w:val="center"/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</w:pPr>
            <w:r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>Ley 576 del 2000</w:t>
            </w:r>
          </w:p>
        </w:tc>
      </w:tr>
      <w:tr w:rsidR="00D1317D" w:rsidRPr="00D1317D" w:rsidTr="006B0682">
        <w:trPr>
          <w:trHeight w:val="423"/>
        </w:trPr>
        <w:tc>
          <w:tcPr>
            <w:tcW w:w="3539" w:type="dxa"/>
            <w:vMerge/>
            <w:hideMark/>
          </w:tcPr>
          <w:p w:rsidR="00A35A2E" w:rsidRPr="00D1317D" w:rsidRDefault="00A35A2E" w:rsidP="00A65219">
            <w:pPr>
              <w:rPr>
                <w:rFonts w:ascii="Arial" w:eastAsia="Times New Roman" w:hAnsi="Arial" w:cs="Arial"/>
                <w:kern w:val="24"/>
                <w:sz w:val="18"/>
                <w:szCs w:val="18"/>
                <w:lang w:val="es-ES" w:eastAsia="es-MX"/>
              </w:rPr>
            </w:pPr>
          </w:p>
        </w:tc>
        <w:tc>
          <w:tcPr>
            <w:tcW w:w="4323" w:type="dxa"/>
            <w:vMerge/>
            <w:hideMark/>
          </w:tcPr>
          <w:p w:rsidR="00A35A2E" w:rsidRPr="00D1317D" w:rsidRDefault="00A35A2E" w:rsidP="00A65219">
            <w:pPr>
              <w:rPr>
                <w:rFonts w:ascii="Arial" w:eastAsia="Times New Roman" w:hAnsi="Arial" w:cs="Arial"/>
                <w:kern w:val="24"/>
                <w:sz w:val="18"/>
                <w:szCs w:val="18"/>
                <w:lang w:val="es-ES" w:eastAsia="es-MX"/>
              </w:rPr>
            </w:pPr>
          </w:p>
        </w:tc>
        <w:tc>
          <w:tcPr>
            <w:tcW w:w="2286" w:type="dxa"/>
            <w:hideMark/>
          </w:tcPr>
          <w:p w:rsidR="00A35A2E" w:rsidRPr="00D1317D" w:rsidRDefault="00A35A2E" w:rsidP="00A65219">
            <w:pPr>
              <w:spacing w:line="276" w:lineRule="auto"/>
              <w:jc w:val="center"/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</w:pPr>
            <w:r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>Decreto 780 de 2016</w:t>
            </w:r>
          </w:p>
        </w:tc>
      </w:tr>
      <w:tr w:rsidR="00D1317D" w:rsidRPr="00D1317D" w:rsidTr="006B0682">
        <w:trPr>
          <w:trHeight w:val="423"/>
        </w:trPr>
        <w:tc>
          <w:tcPr>
            <w:tcW w:w="3539" w:type="dxa"/>
            <w:vMerge/>
            <w:hideMark/>
          </w:tcPr>
          <w:p w:rsidR="00A35A2E" w:rsidRPr="00D1317D" w:rsidRDefault="00A35A2E" w:rsidP="00A65219">
            <w:pPr>
              <w:rPr>
                <w:rFonts w:ascii="Arial" w:eastAsia="Times New Roman" w:hAnsi="Arial" w:cs="Arial"/>
                <w:kern w:val="24"/>
                <w:sz w:val="18"/>
                <w:szCs w:val="18"/>
                <w:lang w:val="es-ES" w:eastAsia="es-MX"/>
              </w:rPr>
            </w:pPr>
          </w:p>
        </w:tc>
        <w:tc>
          <w:tcPr>
            <w:tcW w:w="4323" w:type="dxa"/>
            <w:vMerge/>
            <w:hideMark/>
          </w:tcPr>
          <w:p w:rsidR="00A35A2E" w:rsidRPr="00D1317D" w:rsidRDefault="00A35A2E" w:rsidP="00A65219">
            <w:pPr>
              <w:rPr>
                <w:rFonts w:ascii="Arial" w:eastAsia="Times New Roman" w:hAnsi="Arial" w:cs="Arial"/>
                <w:kern w:val="24"/>
                <w:sz w:val="18"/>
                <w:szCs w:val="18"/>
                <w:lang w:val="es-ES" w:eastAsia="es-MX"/>
              </w:rPr>
            </w:pPr>
          </w:p>
        </w:tc>
        <w:tc>
          <w:tcPr>
            <w:tcW w:w="2286" w:type="dxa"/>
            <w:hideMark/>
          </w:tcPr>
          <w:p w:rsidR="00A35A2E" w:rsidRPr="00D1317D" w:rsidRDefault="00A35A2E" w:rsidP="00A65219">
            <w:pPr>
              <w:spacing w:line="276" w:lineRule="auto"/>
              <w:jc w:val="center"/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</w:pPr>
            <w:r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>Resolución 14861 de 1985</w:t>
            </w:r>
          </w:p>
        </w:tc>
      </w:tr>
      <w:tr w:rsidR="00D1317D" w:rsidRPr="00D1317D" w:rsidTr="006B0682">
        <w:trPr>
          <w:trHeight w:val="423"/>
        </w:trPr>
        <w:tc>
          <w:tcPr>
            <w:tcW w:w="3539" w:type="dxa"/>
            <w:vMerge/>
            <w:hideMark/>
          </w:tcPr>
          <w:p w:rsidR="00A35A2E" w:rsidRPr="00D1317D" w:rsidRDefault="00A35A2E" w:rsidP="00A65219">
            <w:pPr>
              <w:rPr>
                <w:rFonts w:ascii="Arial" w:eastAsia="Times New Roman" w:hAnsi="Arial" w:cs="Arial"/>
                <w:kern w:val="24"/>
                <w:sz w:val="18"/>
                <w:szCs w:val="18"/>
                <w:lang w:val="es-ES" w:eastAsia="es-MX"/>
              </w:rPr>
            </w:pPr>
          </w:p>
        </w:tc>
        <w:tc>
          <w:tcPr>
            <w:tcW w:w="4323" w:type="dxa"/>
            <w:hideMark/>
          </w:tcPr>
          <w:p w:rsidR="00A35A2E" w:rsidRPr="00D1317D" w:rsidRDefault="00A35A2E" w:rsidP="00A65219">
            <w:pPr>
              <w:spacing w:line="276" w:lineRule="auto"/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</w:pPr>
            <w:r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>Anexo. Acta Generadores de Residuos Generados en la atención en salud y otras actividades</w:t>
            </w:r>
            <w:r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ab/>
            </w:r>
            <w:r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 xml:space="preserve">: </w:t>
            </w:r>
            <w:r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>consultorios</w:t>
            </w:r>
            <w:r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 xml:space="preserve"> veterinarios</w:t>
            </w:r>
            <w:r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>, clínicas</w:t>
            </w:r>
            <w:r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 xml:space="preserve"> veterinarias</w:t>
            </w:r>
            <w:r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>, laboratorios, centros de zoonosis y zoológicos, tiendas de mascotas, droguerías veterinarias y peluquerías veterinarias.</w:t>
            </w:r>
            <w:r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ab/>
            </w:r>
          </w:p>
        </w:tc>
        <w:tc>
          <w:tcPr>
            <w:tcW w:w="2286" w:type="dxa"/>
          </w:tcPr>
          <w:p w:rsidR="00A35A2E" w:rsidRPr="00D1317D" w:rsidRDefault="00A35A2E" w:rsidP="00A65219">
            <w:pPr>
              <w:spacing w:line="276" w:lineRule="auto"/>
              <w:jc w:val="center"/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</w:pPr>
            <w:r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>Decreto 351 de 2014- Decreto 780 de 2016, Resolución 1164 de 2002</w:t>
            </w:r>
          </w:p>
        </w:tc>
      </w:tr>
      <w:tr w:rsidR="00D1317D" w:rsidRPr="00D1317D" w:rsidTr="006B0682">
        <w:trPr>
          <w:trHeight w:val="423"/>
        </w:trPr>
        <w:tc>
          <w:tcPr>
            <w:tcW w:w="3539" w:type="dxa"/>
            <w:vMerge/>
          </w:tcPr>
          <w:p w:rsidR="00A35A2E" w:rsidRPr="00D1317D" w:rsidRDefault="00A35A2E" w:rsidP="00A65219">
            <w:pPr>
              <w:rPr>
                <w:rFonts w:ascii="Arial" w:eastAsia="Times New Roman" w:hAnsi="Arial" w:cs="Arial"/>
                <w:kern w:val="24"/>
                <w:sz w:val="18"/>
                <w:szCs w:val="18"/>
                <w:lang w:val="es-ES" w:eastAsia="es-MX"/>
              </w:rPr>
            </w:pPr>
          </w:p>
        </w:tc>
        <w:tc>
          <w:tcPr>
            <w:tcW w:w="4323" w:type="dxa"/>
          </w:tcPr>
          <w:p w:rsidR="00A35A2E" w:rsidRPr="00D1317D" w:rsidRDefault="00A35A2E" w:rsidP="00A65219">
            <w:pPr>
              <w:spacing w:line="276" w:lineRule="auto"/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</w:pPr>
            <w:r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>Acta para vigilancia sanitaria de la Ley 1335 de 2009</w:t>
            </w:r>
          </w:p>
        </w:tc>
        <w:tc>
          <w:tcPr>
            <w:tcW w:w="2286" w:type="dxa"/>
          </w:tcPr>
          <w:p w:rsidR="00A35A2E" w:rsidRPr="00D1317D" w:rsidRDefault="00A35A2E" w:rsidP="00A65219">
            <w:pPr>
              <w:spacing w:line="276" w:lineRule="auto"/>
              <w:jc w:val="center"/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</w:pPr>
            <w:r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>Ley 1335 de 2009</w:t>
            </w:r>
          </w:p>
        </w:tc>
      </w:tr>
      <w:tr w:rsidR="00D1317D" w:rsidRPr="00D1317D" w:rsidTr="006B0682">
        <w:trPr>
          <w:trHeight w:val="423"/>
        </w:trPr>
        <w:tc>
          <w:tcPr>
            <w:tcW w:w="3539" w:type="dxa"/>
            <w:vMerge w:val="restart"/>
            <w:hideMark/>
          </w:tcPr>
          <w:p w:rsidR="00A35A2E" w:rsidRPr="00D1317D" w:rsidRDefault="00A35A2E" w:rsidP="00A65219">
            <w:pPr>
              <w:spacing w:line="276" w:lineRule="auto"/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</w:pPr>
            <w:r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 xml:space="preserve">Comerciales – </w:t>
            </w:r>
            <w:r w:rsidR="00D32D5C"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>Estética</w:t>
            </w:r>
            <w:r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 xml:space="preserve"> Ornamental</w:t>
            </w:r>
          </w:p>
        </w:tc>
        <w:tc>
          <w:tcPr>
            <w:tcW w:w="4323" w:type="dxa"/>
            <w:vMerge w:val="restart"/>
            <w:hideMark/>
          </w:tcPr>
          <w:p w:rsidR="00A35A2E" w:rsidRPr="00D1317D" w:rsidRDefault="00A35A2E" w:rsidP="00A65219">
            <w:pPr>
              <w:spacing w:line="276" w:lineRule="auto"/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</w:pPr>
            <w:r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 xml:space="preserve">Anexo. Acta de </w:t>
            </w:r>
            <w:r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>Estética Ornamental</w:t>
            </w:r>
            <w:r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 xml:space="preserve"> </w:t>
            </w:r>
            <w:r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 xml:space="preserve">(peluquerías, barberías, salas de belleza, escuelas de formación </w:t>
            </w:r>
          </w:p>
        </w:tc>
        <w:tc>
          <w:tcPr>
            <w:tcW w:w="2286" w:type="dxa"/>
            <w:hideMark/>
          </w:tcPr>
          <w:p w:rsidR="00A35A2E" w:rsidRPr="00D1317D" w:rsidRDefault="00A35A2E" w:rsidP="00A65219">
            <w:pPr>
              <w:spacing w:line="276" w:lineRule="auto"/>
              <w:jc w:val="center"/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</w:pPr>
            <w:r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>Resolución 2117 de 2010</w:t>
            </w:r>
          </w:p>
        </w:tc>
      </w:tr>
      <w:tr w:rsidR="00D1317D" w:rsidRPr="00D1317D" w:rsidTr="006B0682">
        <w:trPr>
          <w:trHeight w:val="423"/>
        </w:trPr>
        <w:tc>
          <w:tcPr>
            <w:tcW w:w="3539" w:type="dxa"/>
            <w:vMerge/>
            <w:hideMark/>
          </w:tcPr>
          <w:p w:rsidR="00A35A2E" w:rsidRPr="00D1317D" w:rsidRDefault="00A35A2E" w:rsidP="00A65219">
            <w:pPr>
              <w:rPr>
                <w:rFonts w:ascii="Arial" w:eastAsia="Times New Roman" w:hAnsi="Arial" w:cs="Arial"/>
                <w:kern w:val="24"/>
                <w:sz w:val="18"/>
                <w:szCs w:val="18"/>
                <w:lang w:val="es-ES" w:eastAsia="es-MX"/>
              </w:rPr>
            </w:pPr>
          </w:p>
        </w:tc>
        <w:tc>
          <w:tcPr>
            <w:tcW w:w="4323" w:type="dxa"/>
            <w:vMerge/>
            <w:hideMark/>
          </w:tcPr>
          <w:p w:rsidR="00A35A2E" w:rsidRPr="00D1317D" w:rsidRDefault="00A35A2E" w:rsidP="00A65219">
            <w:pPr>
              <w:rPr>
                <w:rFonts w:ascii="Arial" w:eastAsia="Times New Roman" w:hAnsi="Arial" w:cs="Arial"/>
                <w:kern w:val="24"/>
                <w:sz w:val="18"/>
                <w:szCs w:val="18"/>
                <w:lang w:val="es-ES" w:eastAsia="es-MX"/>
              </w:rPr>
            </w:pPr>
          </w:p>
        </w:tc>
        <w:tc>
          <w:tcPr>
            <w:tcW w:w="2286" w:type="dxa"/>
            <w:hideMark/>
          </w:tcPr>
          <w:p w:rsidR="00A35A2E" w:rsidRPr="00D1317D" w:rsidRDefault="00A35A2E" w:rsidP="00A65219">
            <w:pPr>
              <w:spacing w:line="276" w:lineRule="auto"/>
              <w:jc w:val="center"/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</w:pPr>
            <w:r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>Resolución 2827 de 2006</w:t>
            </w:r>
          </w:p>
        </w:tc>
      </w:tr>
      <w:tr w:rsidR="00D1317D" w:rsidRPr="00D1317D" w:rsidTr="006B0682">
        <w:trPr>
          <w:trHeight w:val="796"/>
        </w:trPr>
        <w:tc>
          <w:tcPr>
            <w:tcW w:w="3539" w:type="dxa"/>
            <w:vMerge/>
            <w:hideMark/>
          </w:tcPr>
          <w:p w:rsidR="00A35A2E" w:rsidRPr="00D1317D" w:rsidRDefault="00A35A2E" w:rsidP="00A65219">
            <w:pPr>
              <w:rPr>
                <w:rFonts w:ascii="Arial" w:eastAsia="Times New Roman" w:hAnsi="Arial" w:cs="Arial"/>
                <w:kern w:val="24"/>
                <w:sz w:val="18"/>
                <w:szCs w:val="18"/>
                <w:lang w:val="es-ES" w:eastAsia="es-MX"/>
              </w:rPr>
            </w:pPr>
          </w:p>
        </w:tc>
        <w:tc>
          <w:tcPr>
            <w:tcW w:w="4323" w:type="dxa"/>
            <w:hideMark/>
          </w:tcPr>
          <w:p w:rsidR="00A35A2E" w:rsidRPr="00D1317D" w:rsidRDefault="00D32D5C" w:rsidP="00A65219">
            <w:pPr>
              <w:spacing w:line="276" w:lineRule="auto"/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</w:pPr>
            <w:r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>Anexo Acta para vigilancia sanitaria de la Ley 1335 de 2009</w:t>
            </w:r>
          </w:p>
        </w:tc>
        <w:tc>
          <w:tcPr>
            <w:tcW w:w="2286" w:type="dxa"/>
            <w:hideMark/>
          </w:tcPr>
          <w:p w:rsidR="00A35A2E" w:rsidRPr="00D1317D" w:rsidRDefault="00A35A2E" w:rsidP="00A65219">
            <w:pPr>
              <w:spacing w:line="276" w:lineRule="auto"/>
              <w:jc w:val="center"/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</w:pPr>
            <w:r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>Ley 1335 de 2009</w:t>
            </w:r>
          </w:p>
        </w:tc>
      </w:tr>
      <w:tr w:rsidR="00D1317D" w:rsidRPr="00D1317D" w:rsidTr="006B0682">
        <w:trPr>
          <w:trHeight w:val="796"/>
        </w:trPr>
        <w:tc>
          <w:tcPr>
            <w:tcW w:w="3539" w:type="dxa"/>
            <w:vMerge/>
          </w:tcPr>
          <w:p w:rsidR="00A35A2E" w:rsidRPr="00D1317D" w:rsidRDefault="00A35A2E" w:rsidP="00A65219">
            <w:pPr>
              <w:rPr>
                <w:rFonts w:ascii="Arial" w:eastAsia="Times New Roman" w:hAnsi="Arial" w:cs="Arial"/>
                <w:kern w:val="24"/>
                <w:sz w:val="18"/>
                <w:szCs w:val="18"/>
                <w:lang w:val="es-ES" w:eastAsia="es-MX"/>
              </w:rPr>
            </w:pPr>
          </w:p>
        </w:tc>
        <w:tc>
          <w:tcPr>
            <w:tcW w:w="4323" w:type="dxa"/>
          </w:tcPr>
          <w:p w:rsidR="00A35A2E" w:rsidRPr="00D1317D" w:rsidRDefault="00A35A2E" w:rsidP="00A65219">
            <w:pPr>
              <w:spacing w:line="276" w:lineRule="auto"/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</w:pPr>
            <w:r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>Anexo. Acta Generadores de Residuos Generados en la atención en salud y otras actividades</w:t>
            </w:r>
          </w:p>
        </w:tc>
        <w:tc>
          <w:tcPr>
            <w:tcW w:w="2286" w:type="dxa"/>
          </w:tcPr>
          <w:p w:rsidR="00A35A2E" w:rsidRPr="00D1317D" w:rsidRDefault="00A35A2E" w:rsidP="00A65219">
            <w:pPr>
              <w:spacing w:line="276" w:lineRule="auto"/>
              <w:jc w:val="center"/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</w:pPr>
            <w:r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>Decreto 351 de 2014- Decreto 780 de 2016, Resolución 1164 de 2002</w:t>
            </w:r>
          </w:p>
        </w:tc>
      </w:tr>
      <w:tr w:rsidR="00D1317D" w:rsidRPr="00D1317D" w:rsidTr="006B0682">
        <w:trPr>
          <w:trHeight w:val="423"/>
        </w:trPr>
        <w:tc>
          <w:tcPr>
            <w:tcW w:w="3539" w:type="dxa"/>
            <w:vMerge w:val="restart"/>
            <w:hideMark/>
          </w:tcPr>
          <w:p w:rsidR="00336462" w:rsidRPr="00D1317D" w:rsidRDefault="00336462" w:rsidP="00A65219">
            <w:pPr>
              <w:spacing w:line="276" w:lineRule="auto"/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</w:pPr>
            <w:r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>Hospitalarios y Similares</w:t>
            </w:r>
          </w:p>
        </w:tc>
        <w:tc>
          <w:tcPr>
            <w:tcW w:w="4323" w:type="dxa"/>
            <w:vMerge w:val="restart"/>
            <w:hideMark/>
          </w:tcPr>
          <w:p w:rsidR="00336462" w:rsidRPr="00D1317D" w:rsidRDefault="00336462" w:rsidP="00A65219">
            <w:pPr>
              <w:spacing w:line="276" w:lineRule="auto"/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</w:pPr>
            <w:r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>Anexo Acta para establecimientos Hospitalarios y similares</w:t>
            </w:r>
            <w:r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 xml:space="preserve"> con internación.</w:t>
            </w:r>
          </w:p>
          <w:p w:rsidR="00336462" w:rsidRPr="00D1317D" w:rsidRDefault="006B0682" w:rsidP="00A65219">
            <w:pPr>
              <w:spacing w:line="276" w:lineRule="auto"/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</w:pPr>
            <w:r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>Anexo.</w:t>
            </w:r>
            <w:r w:rsidR="00336462"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 xml:space="preserve"> Acta para establecimientos Hospitalarios y similares con </w:t>
            </w:r>
            <w:r w:rsidR="00336462"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>consulta externa</w:t>
            </w:r>
            <w:r w:rsidR="00336462"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>.</w:t>
            </w:r>
          </w:p>
        </w:tc>
        <w:tc>
          <w:tcPr>
            <w:tcW w:w="2286" w:type="dxa"/>
            <w:hideMark/>
          </w:tcPr>
          <w:p w:rsidR="00336462" w:rsidRPr="00D1317D" w:rsidRDefault="00336462" w:rsidP="00A65219">
            <w:pPr>
              <w:spacing w:line="276" w:lineRule="auto"/>
              <w:jc w:val="center"/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</w:pPr>
            <w:r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>Ley 9 de 1979, Resolución 4445 de 1996</w:t>
            </w:r>
          </w:p>
        </w:tc>
      </w:tr>
      <w:tr w:rsidR="00D1317D" w:rsidRPr="00D1317D" w:rsidTr="006B0682">
        <w:trPr>
          <w:trHeight w:val="423"/>
        </w:trPr>
        <w:tc>
          <w:tcPr>
            <w:tcW w:w="3539" w:type="dxa"/>
            <w:vMerge/>
            <w:hideMark/>
          </w:tcPr>
          <w:p w:rsidR="00336462" w:rsidRPr="00D1317D" w:rsidRDefault="00336462" w:rsidP="00A65219">
            <w:pPr>
              <w:rPr>
                <w:rFonts w:ascii="Arial" w:eastAsia="Times New Roman" w:hAnsi="Arial" w:cs="Arial"/>
                <w:kern w:val="24"/>
                <w:sz w:val="18"/>
                <w:szCs w:val="18"/>
                <w:lang w:val="es-ES" w:eastAsia="es-MX"/>
              </w:rPr>
            </w:pPr>
          </w:p>
        </w:tc>
        <w:tc>
          <w:tcPr>
            <w:tcW w:w="4323" w:type="dxa"/>
            <w:vMerge/>
            <w:hideMark/>
          </w:tcPr>
          <w:p w:rsidR="00336462" w:rsidRPr="00D1317D" w:rsidRDefault="00336462" w:rsidP="00A65219">
            <w:pPr>
              <w:rPr>
                <w:rFonts w:ascii="Arial" w:eastAsia="Times New Roman" w:hAnsi="Arial" w:cs="Arial"/>
                <w:kern w:val="24"/>
                <w:sz w:val="18"/>
                <w:szCs w:val="18"/>
                <w:lang w:val="es-ES" w:eastAsia="es-MX"/>
              </w:rPr>
            </w:pPr>
          </w:p>
        </w:tc>
        <w:tc>
          <w:tcPr>
            <w:tcW w:w="2286" w:type="dxa"/>
            <w:hideMark/>
          </w:tcPr>
          <w:p w:rsidR="00336462" w:rsidRPr="00D1317D" w:rsidRDefault="00336462" w:rsidP="00A65219">
            <w:pPr>
              <w:spacing w:line="276" w:lineRule="auto"/>
              <w:jc w:val="center"/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</w:pPr>
            <w:r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>Decreto 786 de 1990 compilado en el decreto 780 de 2016</w:t>
            </w:r>
          </w:p>
        </w:tc>
      </w:tr>
      <w:tr w:rsidR="00D1317D" w:rsidRPr="00D1317D" w:rsidTr="006B0682">
        <w:trPr>
          <w:trHeight w:val="423"/>
        </w:trPr>
        <w:tc>
          <w:tcPr>
            <w:tcW w:w="3539" w:type="dxa"/>
            <w:vMerge/>
            <w:hideMark/>
          </w:tcPr>
          <w:p w:rsidR="00336462" w:rsidRPr="00D1317D" w:rsidRDefault="00336462" w:rsidP="00A65219">
            <w:pPr>
              <w:rPr>
                <w:rFonts w:ascii="Arial" w:eastAsia="Times New Roman" w:hAnsi="Arial" w:cs="Arial"/>
                <w:kern w:val="24"/>
                <w:sz w:val="18"/>
                <w:szCs w:val="18"/>
                <w:lang w:val="es-ES" w:eastAsia="es-MX"/>
              </w:rPr>
            </w:pPr>
          </w:p>
        </w:tc>
        <w:tc>
          <w:tcPr>
            <w:tcW w:w="4323" w:type="dxa"/>
            <w:hideMark/>
          </w:tcPr>
          <w:p w:rsidR="00336462" w:rsidRPr="00D1317D" w:rsidRDefault="00336462" w:rsidP="00A65219">
            <w:pPr>
              <w:spacing w:line="276" w:lineRule="auto"/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</w:pPr>
            <w:r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>Anexo.</w:t>
            </w:r>
            <w:r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 xml:space="preserve"> </w:t>
            </w:r>
            <w:r w:rsidR="006B0682"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>Acta</w:t>
            </w:r>
            <w:r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 xml:space="preserve"> para la vigilancia sanitaria de la Ley 1335 de 2009</w:t>
            </w:r>
          </w:p>
        </w:tc>
        <w:tc>
          <w:tcPr>
            <w:tcW w:w="2286" w:type="dxa"/>
            <w:hideMark/>
          </w:tcPr>
          <w:p w:rsidR="00336462" w:rsidRPr="00D1317D" w:rsidRDefault="00336462" w:rsidP="00A65219">
            <w:pPr>
              <w:spacing w:line="276" w:lineRule="auto"/>
              <w:jc w:val="center"/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</w:pPr>
            <w:r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>Ley 1335 de 2009</w:t>
            </w:r>
          </w:p>
        </w:tc>
      </w:tr>
      <w:tr w:rsidR="00D1317D" w:rsidRPr="00D1317D" w:rsidTr="006B0682">
        <w:trPr>
          <w:trHeight w:val="423"/>
        </w:trPr>
        <w:tc>
          <w:tcPr>
            <w:tcW w:w="3539" w:type="dxa"/>
            <w:vMerge/>
          </w:tcPr>
          <w:p w:rsidR="00336462" w:rsidRPr="00D1317D" w:rsidRDefault="00336462" w:rsidP="00A65219">
            <w:pPr>
              <w:rPr>
                <w:rFonts w:ascii="Arial" w:eastAsia="Times New Roman" w:hAnsi="Arial" w:cs="Arial"/>
                <w:kern w:val="24"/>
                <w:sz w:val="18"/>
                <w:szCs w:val="18"/>
                <w:lang w:val="es-ES" w:eastAsia="es-MX"/>
              </w:rPr>
            </w:pPr>
          </w:p>
        </w:tc>
        <w:tc>
          <w:tcPr>
            <w:tcW w:w="4323" w:type="dxa"/>
          </w:tcPr>
          <w:p w:rsidR="00336462" w:rsidRPr="00D1317D" w:rsidRDefault="00336462" w:rsidP="00A65219">
            <w:pPr>
              <w:spacing w:line="276" w:lineRule="auto"/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</w:pPr>
            <w:r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>Anexo. Acta Generadores de Residuos Generados en la atención en salud y otras actividades</w:t>
            </w:r>
            <w:r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ab/>
            </w:r>
          </w:p>
        </w:tc>
        <w:tc>
          <w:tcPr>
            <w:tcW w:w="2286" w:type="dxa"/>
          </w:tcPr>
          <w:p w:rsidR="00336462" w:rsidRPr="00D1317D" w:rsidRDefault="00336462" w:rsidP="00A65219">
            <w:pPr>
              <w:spacing w:line="276" w:lineRule="auto"/>
              <w:jc w:val="center"/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</w:pPr>
            <w:r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>Decreto 351 de 2014- Decreto 780 de 2016, Resolución 1164 de 2002</w:t>
            </w:r>
          </w:p>
        </w:tc>
      </w:tr>
      <w:tr w:rsidR="00D1317D" w:rsidRPr="00D1317D" w:rsidTr="006B0682">
        <w:trPr>
          <w:trHeight w:val="423"/>
        </w:trPr>
        <w:tc>
          <w:tcPr>
            <w:tcW w:w="3539" w:type="dxa"/>
            <w:vMerge/>
          </w:tcPr>
          <w:p w:rsidR="00336462" w:rsidRPr="00D1317D" w:rsidRDefault="00336462" w:rsidP="00A65219">
            <w:pPr>
              <w:rPr>
                <w:rFonts w:ascii="Arial" w:eastAsia="Times New Roman" w:hAnsi="Arial" w:cs="Arial"/>
                <w:kern w:val="24"/>
                <w:sz w:val="18"/>
                <w:szCs w:val="18"/>
                <w:lang w:val="es-ES" w:eastAsia="es-MX"/>
              </w:rPr>
            </w:pPr>
          </w:p>
        </w:tc>
        <w:tc>
          <w:tcPr>
            <w:tcW w:w="4323" w:type="dxa"/>
          </w:tcPr>
          <w:p w:rsidR="00336462" w:rsidRPr="00D1317D" w:rsidRDefault="00336462" w:rsidP="00A65219">
            <w:pPr>
              <w:spacing w:line="276" w:lineRule="auto"/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</w:pPr>
            <w:r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 xml:space="preserve">Anexo. Acta Generadores de Residuos Generados en la atención en salud </w:t>
            </w:r>
            <w:r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>profesionales independientes</w:t>
            </w:r>
          </w:p>
        </w:tc>
        <w:tc>
          <w:tcPr>
            <w:tcW w:w="2286" w:type="dxa"/>
          </w:tcPr>
          <w:p w:rsidR="00336462" w:rsidRPr="00D1317D" w:rsidRDefault="00336462" w:rsidP="00A65219">
            <w:pPr>
              <w:spacing w:line="276" w:lineRule="auto"/>
              <w:jc w:val="center"/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</w:pPr>
            <w:r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>Circular 000047 de 2006</w:t>
            </w:r>
            <w:r w:rsidRPr="00D1317D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>Resolución 1164 de 2002</w:t>
            </w:r>
          </w:p>
        </w:tc>
      </w:tr>
      <w:tr w:rsidR="00D1317D" w:rsidRPr="00D1317D" w:rsidTr="006B0682">
        <w:trPr>
          <w:trHeight w:val="423"/>
        </w:trPr>
        <w:tc>
          <w:tcPr>
            <w:tcW w:w="3539" w:type="dxa"/>
            <w:vMerge w:val="restart"/>
            <w:hideMark/>
          </w:tcPr>
          <w:p w:rsidR="00336462" w:rsidRPr="00D1317D" w:rsidRDefault="00336462" w:rsidP="00A65219">
            <w:pPr>
              <w:spacing w:line="276" w:lineRule="auto"/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</w:pPr>
            <w:r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>Terminales Portuarios Tráfico Nacional</w:t>
            </w:r>
            <w:r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>- Puntos de entrada</w:t>
            </w:r>
          </w:p>
        </w:tc>
        <w:tc>
          <w:tcPr>
            <w:tcW w:w="4323" w:type="dxa"/>
            <w:hideMark/>
          </w:tcPr>
          <w:p w:rsidR="00336462" w:rsidRPr="00D1317D" w:rsidRDefault="00336462" w:rsidP="00A65219">
            <w:pPr>
              <w:spacing w:line="276" w:lineRule="auto"/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</w:pPr>
            <w:r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>Acta de Terminales Portuarios</w:t>
            </w:r>
            <w:r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 xml:space="preserve"> y Puntos de entrada</w:t>
            </w:r>
            <w:r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 xml:space="preserve"> </w:t>
            </w:r>
          </w:p>
        </w:tc>
        <w:tc>
          <w:tcPr>
            <w:tcW w:w="2286" w:type="dxa"/>
            <w:hideMark/>
          </w:tcPr>
          <w:p w:rsidR="00336462" w:rsidRPr="00D1317D" w:rsidRDefault="00336462" w:rsidP="00A65219">
            <w:pPr>
              <w:spacing w:line="276" w:lineRule="auto"/>
              <w:jc w:val="center"/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</w:pPr>
            <w:r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>Decreto 1601 de 1984</w:t>
            </w:r>
          </w:p>
          <w:p w:rsidR="00336462" w:rsidRPr="00D1317D" w:rsidRDefault="00336462" w:rsidP="00A65219">
            <w:pPr>
              <w:spacing w:line="276" w:lineRule="auto"/>
              <w:jc w:val="center"/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</w:pPr>
            <w:r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>Reglamento Sanitario Internacional-RSI-2005</w:t>
            </w:r>
          </w:p>
        </w:tc>
      </w:tr>
      <w:tr w:rsidR="00D1317D" w:rsidRPr="00D1317D" w:rsidTr="006B0682">
        <w:trPr>
          <w:trHeight w:val="423"/>
        </w:trPr>
        <w:tc>
          <w:tcPr>
            <w:tcW w:w="3539" w:type="dxa"/>
            <w:vMerge/>
            <w:hideMark/>
          </w:tcPr>
          <w:p w:rsidR="00336462" w:rsidRPr="00D1317D" w:rsidRDefault="00336462" w:rsidP="00A65219">
            <w:pPr>
              <w:rPr>
                <w:rFonts w:ascii="Arial" w:eastAsia="Times New Roman" w:hAnsi="Arial" w:cs="Arial"/>
                <w:kern w:val="24"/>
                <w:sz w:val="18"/>
                <w:szCs w:val="18"/>
                <w:lang w:val="es-ES" w:eastAsia="es-MX"/>
              </w:rPr>
            </w:pPr>
          </w:p>
        </w:tc>
        <w:tc>
          <w:tcPr>
            <w:tcW w:w="4323" w:type="dxa"/>
            <w:hideMark/>
          </w:tcPr>
          <w:p w:rsidR="00336462" w:rsidRPr="00D1317D" w:rsidRDefault="006B0682" w:rsidP="00A65219">
            <w:pPr>
              <w:spacing w:line="276" w:lineRule="auto"/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</w:pPr>
            <w:r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>Anexo.</w:t>
            </w:r>
            <w:r w:rsidR="00336462"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 xml:space="preserve"> </w:t>
            </w:r>
            <w:r w:rsidR="00336462"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>Acta</w:t>
            </w:r>
            <w:r w:rsidR="00336462"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 xml:space="preserve"> para la vigilancia sanitaria de la Ley 1335 de 2009</w:t>
            </w:r>
          </w:p>
        </w:tc>
        <w:tc>
          <w:tcPr>
            <w:tcW w:w="2286" w:type="dxa"/>
            <w:hideMark/>
          </w:tcPr>
          <w:p w:rsidR="00336462" w:rsidRPr="00D1317D" w:rsidRDefault="00336462" w:rsidP="00A65219">
            <w:pPr>
              <w:spacing w:line="276" w:lineRule="auto"/>
              <w:jc w:val="center"/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</w:pPr>
            <w:r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>Ley 1335 de 2009</w:t>
            </w:r>
            <w:r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>-</w:t>
            </w:r>
          </w:p>
        </w:tc>
      </w:tr>
      <w:tr w:rsidR="00D1317D" w:rsidRPr="00D1317D" w:rsidTr="006B0682">
        <w:trPr>
          <w:trHeight w:val="423"/>
        </w:trPr>
        <w:tc>
          <w:tcPr>
            <w:tcW w:w="3539" w:type="dxa"/>
            <w:vMerge/>
          </w:tcPr>
          <w:p w:rsidR="00336462" w:rsidRPr="00D1317D" w:rsidRDefault="00336462" w:rsidP="00336462">
            <w:pPr>
              <w:rPr>
                <w:rFonts w:ascii="Arial" w:eastAsia="Times New Roman" w:hAnsi="Arial" w:cs="Arial"/>
                <w:kern w:val="24"/>
                <w:sz w:val="18"/>
                <w:szCs w:val="18"/>
                <w:lang w:val="es-ES" w:eastAsia="es-MX"/>
              </w:rPr>
            </w:pPr>
          </w:p>
        </w:tc>
        <w:tc>
          <w:tcPr>
            <w:tcW w:w="4323" w:type="dxa"/>
          </w:tcPr>
          <w:p w:rsidR="00336462" w:rsidRPr="00D1317D" w:rsidRDefault="00336462" w:rsidP="00336462">
            <w:pPr>
              <w:spacing w:line="276" w:lineRule="auto"/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</w:pPr>
            <w:r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 xml:space="preserve">Anexo. Acta Generadores de Residuos Generados en la atención en salud </w:t>
            </w:r>
            <w:r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>si el terminal o punto de entrada cuenta con servicio medico</w:t>
            </w:r>
            <w:r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ab/>
            </w:r>
          </w:p>
        </w:tc>
        <w:tc>
          <w:tcPr>
            <w:tcW w:w="2286" w:type="dxa"/>
          </w:tcPr>
          <w:p w:rsidR="00336462" w:rsidRPr="00D1317D" w:rsidRDefault="00336462" w:rsidP="00336462">
            <w:pPr>
              <w:spacing w:line="276" w:lineRule="auto"/>
              <w:jc w:val="center"/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</w:pPr>
            <w:r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>Decreto 351 de 2014- Decreto 780 de 2016, Resolución 1164 de 2002</w:t>
            </w:r>
          </w:p>
        </w:tc>
      </w:tr>
      <w:tr w:rsidR="00D1317D" w:rsidRPr="00D1317D" w:rsidTr="006B0682">
        <w:trPr>
          <w:trHeight w:val="423"/>
        </w:trPr>
        <w:tc>
          <w:tcPr>
            <w:tcW w:w="3539" w:type="dxa"/>
            <w:vMerge/>
          </w:tcPr>
          <w:p w:rsidR="00336462" w:rsidRPr="00D1317D" w:rsidRDefault="00336462" w:rsidP="00336462">
            <w:pPr>
              <w:rPr>
                <w:rFonts w:ascii="Arial" w:eastAsia="Times New Roman" w:hAnsi="Arial" w:cs="Arial"/>
                <w:kern w:val="24"/>
                <w:sz w:val="18"/>
                <w:szCs w:val="18"/>
                <w:lang w:val="es-ES" w:eastAsia="es-MX"/>
              </w:rPr>
            </w:pPr>
          </w:p>
        </w:tc>
        <w:tc>
          <w:tcPr>
            <w:tcW w:w="4323" w:type="dxa"/>
          </w:tcPr>
          <w:p w:rsidR="00336462" w:rsidRPr="00D1317D" w:rsidRDefault="00336462" w:rsidP="00336462">
            <w:pPr>
              <w:spacing w:line="276" w:lineRule="auto"/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</w:pPr>
            <w:r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>*Si por criterio técnico ante la existencia de talleres y hangares se podrá aplicar el Acta</w:t>
            </w:r>
            <w:r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 xml:space="preserve"> para Establecimientos industriales, comerciales y de servicios donde se usan y almacenan sustancias y productos químicos</w:t>
            </w:r>
            <w:r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>.</w:t>
            </w:r>
          </w:p>
        </w:tc>
        <w:tc>
          <w:tcPr>
            <w:tcW w:w="2286" w:type="dxa"/>
          </w:tcPr>
          <w:p w:rsidR="00336462" w:rsidRPr="00D1317D" w:rsidRDefault="00336462" w:rsidP="00336462">
            <w:pPr>
              <w:spacing w:line="276" w:lineRule="auto"/>
              <w:jc w:val="center"/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</w:pPr>
          </w:p>
        </w:tc>
      </w:tr>
      <w:tr w:rsidR="00D1317D" w:rsidRPr="00D1317D" w:rsidTr="006B0682">
        <w:trPr>
          <w:trHeight w:val="423"/>
        </w:trPr>
        <w:tc>
          <w:tcPr>
            <w:tcW w:w="3539" w:type="dxa"/>
            <w:vMerge w:val="restart"/>
          </w:tcPr>
          <w:p w:rsidR="00336462" w:rsidRPr="00D1317D" w:rsidRDefault="00336462" w:rsidP="00336462">
            <w:pPr>
              <w:rPr>
                <w:rFonts w:ascii="Arial" w:eastAsia="Times New Roman" w:hAnsi="Arial" w:cs="Arial"/>
                <w:kern w:val="24"/>
                <w:sz w:val="18"/>
                <w:szCs w:val="18"/>
                <w:lang w:val="es-ES" w:eastAsia="es-MX"/>
              </w:rPr>
            </w:pPr>
          </w:p>
          <w:p w:rsidR="00336462" w:rsidRPr="00D1317D" w:rsidRDefault="00336462" w:rsidP="00336462">
            <w:pPr>
              <w:spacing w:line="276" w:lineRule="auto"/>
              <w:rPr>
                <w:rFonts w:ascii="Arial" w:eastAsia="Times New Roman" w:hAnsi="Arial" w:cs="Arial"/>
                <w:kern w:val="24"/>
                <w:sz w:val="18"/>
                <w:szCs w:val="18"/>
                <w:lang w:val="es-ES" w:eastAsia="es-MX"/>
              </w:rPr>
            </w:pPr>
            <w:r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>Comerciales</w:t>
            </w:r>
            <w:r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>-Prostíbulos y afines</w:t>
            </w:r>
          </w:p>
        </w:tc>
        <w:tc>
          <w:tcPr>
            <w:tcW w:w="4323" w:type="dxa"/>
          </w:tcPr>
          <w:p w:rsidR="00336462" w:rsidRPr="00D1317D" w:rsidRDefault="00336462" w:rsidP="00336462">
            <w:pPr>
              <w:spacing w:line="276" w:lineRule="auto"/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</w:pPr>
            <w:r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>Anexo. Acta de Prostíbulos y Similares</w:t>
            </w:r>
          </w:p>
        </w:tc>
        <w:tc>
          <w:tcPr>
            <w:tcW w:w="2286" w:type="dxa"/>
          </w:tcPr>
          <w:p w:rsidR="00336462" w:rsidRPr="00D1317D" w:rsidRDefault="00336462" w:rsidP="00336462">
            <w:pPr>
              <w:spacing w:line="276" w:lineRule="auto"/>
              <w:jc w:val="center"/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</w:pPr>
            <w:r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>Ley 9 de 1979</w:t>
            </w:r>
          </w:p>
          <w:p w:rsidR="00336462" w:rsidRPr="00D1317D" w:rsidRDefault="00336462" w:rsidP="00336462">
            <w:pPr>
              <w:spacing w:line="276" w:lineRule="auto"/>
              <w:jc w:val="center"/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</w:pPr>
            <w:r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>Decreto 1543 de 1997</w:t>
            </w:r>
            <w:r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 xml:space="preserve"> compilado en el Decreto 780 de 2016</w:t>
            </w:r>
          </w:p>
          <w:p w:rsidR="00336462" w:rsidRPr="00D1317D" w:rsidRDefault="00336462" w:rsidP="00336462">
            <w:pPr>
              <w:spacing w:line="276" w:lineRule="auto"/>
              <w:jc w:val="center"/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</w:pPr>
            <w:r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>Resolución 14861 de 1985</w:t>
            </w:r>
          </w:p>
        </w:tc>
      </w:tr>
      <w:tr w:rsidR="00D1317D" w:rsidRPr="00D1317D" w:rsidTr="006B0682">
        <w:trPr>
          <w:trHeight w:val="423"/>
        </w:trPr>
        <w:tc>
          <w:tcPr>
            <w:tcW w:w="3539" w:type="dxa"/>
            <w:vMerge/>
          </w:tcPr>
          <w:p w:rsidR="00336462" w:rsidRPr="00D1317D" w:rsidRDefault="00336462" w:rsidP="00336462">
            <w:pPr>
              <w:rPr>
                <w:rFonts w:ascii="Arial" w:eastAsia="Times New Roman" w:hAnsi="Arial" w:cs="Arial"/>
                <w:kern w:val="24"/>
                <w:sz w:val="18"/>
                <w:szCs w:val="18"/>
                <w:lang w:val="es-ES" w:eastAsia="es-MX"/>
              </w:rPr>
            </w:pPr>
          </w:p>
        </w:tc>
        <w:tc>
          <w:tcPr>
            <w:tcW w:w="4323" w:type="dxa"/>
          </w:tcPr>
          <w:p w:rsidR="00336462" w:rsidRPr="00D1317D" w:rsidRDefault="00336462" w:rsidP="00336462">
            <w:pPr>
              <w:spacing w:line="276" w:lineRule="auto"/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</w:pPr>
            <w:r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>Anexo.</w:t>
            </w:r>
            <w:r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 xml:space="preserve"> Acta para la vigilancia sanitaria de la Ley 1335 de 2009</w:t>
            </w:r>
            <w:r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ab/>
            </w:r>
          </w:p>
        </w:tc>
        <w:tc>
          <w:tcPr>
            <w:tcW w:w="2286" w:type="dxa"/>
          </w:tcPr>
          <w:p w:rsidR="00336462" w:rsidRPr="00D1317D" w:rsidRDefault="00336462" w:rsidP="00336462">
            <w:pPr>
              <w:spacing w:line="276" w:lineRule="auto"/>
              <w:jc w:val="center"/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</w:pPr>
            <w:r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>Ley 1335 de 2009-</w:t>
            </w:r>
          </w:p>
        </w:tc>
      </w:tr>
      <w:tr w:rsidR="00D1317D" w:rsidRPr="00D1317D" w:rsidTr="006B0682">
        <w:trPr>
          <w:trHeight w:val="423"/>
        </w:trPr>
        <w:tc>
          <w:tcPr>
            <w:tcW w:w="3539" w:type="dxa"/>
            <w:vMerge/>
          </w:tcPr>
          <w:p w:rsidR="00336462" w:rsidRPr="00D1317D" w:rsidRDefault="00336462" w:rsidP="00336462">
            <w:pPr>
              <w:rPr>
                <w:rFonts w:ascii="Arial" w:eastAsia="Times New Roman" w:hAnsi="Arial" w:cs="Arial"/>
                <w:kern w:val="24"/>
                <w:sz w:val="18"/>
                <w:szCs w:val="18"/>
                <w:lang w:val="es-ES" w:eastAsia="es-MX"/>
              </w:rPr>
            </w:pPr>
          </w:p>
        </w:tc>
        <w:tc>
          <w:tcPr>
            <w:tcW w:w="4323" w:type="dxa"/>
          </w:tcPr>
          <w:p w:rsidR="00336462" w:rsidRPr="00D1317D" w:rsidRDefault="00336462" w:rsidP="00336462">
            <w:pPr>
              <w:spacing w:line="276" w:lineRule="auto"/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</w:pPr>
            <w:r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>Anexo. Acta Generadores de Residuos Generados en la atención en salud</w:t>
            </w:r>
            <w:r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 xml:space="preserve"> y otras actividades</w:t>
            </w:r>
            <w:r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ab/>
            </w:r>
            <w:r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ab/>
            </w:r>
          </w:p>
        </w:tc>
        <w:tc>
          <w:tcPr>
            <w:tcW w:w="2286" w:type="dxa"/>
          </w:tcPr>
          <w:p w:rsidR="00336462" w:rsidRPr="00D1317D" w:rsidRDefault="00336462" w:rsidP="00336462">
            <w:pPr>
              <w:spacing w:line="276" w:lineRule="auto"/>
              <w:jc w:val="center"/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</w:pPr>
            <w:r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>Decreto 351 de 2014- Decreto 780 de 2016, Resolución 1164 de 2002</w:t>
            </w:r>
          </w:p>
        </w:tc>
      </w:tr>
      <w:tr w:rsidR="00D1317D" w:rsidRPr="00D1317D" w:rsidTr="006B0682">
        <w:trPr>
          <w:trHeight w:val="623"/>
        </w:trPr>
        <w:tc>
          <w:tcPr>
            <w:tcW w:w="3539" w:type="dxa"/>
            <w:vMerge w:val="restart"/>
          </w:tcPr>
          <w:p w:rsidR="00E327AB" w:rsidRPr="00D1317D" w:rsidRDefault="00E327AB" w:rsidP="00336462">
            <w:pPr>
              <w:rPr>
                <w:rFonts w:ascii="Arial" w:eastAsia="Times New Roman" w:hAnsi="Arial" w:cs="Arial"/>
                <w:kern w:val="24"/>
                <w:sz w:val="18"/>
                <w:szCs w:val="18"/>
                <w:lang w:val="es-ES" w:eastAsia="es-MX"/>
              </w:rPr>
            </w:pPr>
            <w:r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val="es-ES" w:eastAsia="es-MX"/>
              </w:rPr>
              <w:t>Servicios sociales</w:t>
            </w:r>
            <w:r w:rsidR="006B0682"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val="es-ES" w:eastAsia="es-MX"/>
              </w:rPr>
              <w:t xml:space="preserve">-Hogares de paso, Centros día, centros vida, Hogares geriátricos, hogares comunitarios </w:t>
            </w:r>
          </w:p>
        </w:tc>
        <w:tc>
          <w:tcPr>
            <w:tcW w:w="4323" w:type="dxa"/>
          </w:tcPr>
          <w:p w:rsidR="00E327AB" w:rsidRPr="00D1317D" w:rsidRDefault="00E327AB" w:rsidP="00336462">
            <w:pPr>
              <w:spacing w:line="276" w:lineRule="auto"/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</w:pPr>
            <w:r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 xml:space="preserve">Anexo.  Acta Hogares De Paso pacientes con cáncer- Resolución 1440 De 2013  </w:t>
            </w:r>
          </w:p>
        </w:tc>
        <w:tc>
          <w:tcPr>
            <w:tcW w:w="2286" w:type="dxa"/>
          </w:tcPr>
          <w:p w:rsidR="00E327AB" w:rsidRPr="00D1317D" w:rsidRDefault="00E327AB" w:rsidP="00336462">
            <w:pPr>
              <w:spacing w:line="276" w:lineRule="auto"/>
              <w:jc w:val="center"/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</w:pPr>
            <w:r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 xml:space="preserve">Ley 9 de 1979. </w:t>
            </w:r>
          </w:p>
          <w:p w:rsidR="00E327AB" w:rsidRPr="00D1317D" w:rsidRDefault="00E327AB" w:rsidP="00336462">
            <w:pPr>
              <w:spacing w:line="276" w:lineRule="auto"/>
              <w:jc w:val="center"/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</w:pPr>
            <w:r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 xml:space="preserve">Resolución 1440 De 2013  </w:t>
            </w:r>
          </w:p>
        </w:tc>
      </w:tr>
      <w:tr w:rsidR="00D1317D" w:rsidRPr="00D1317D" w:rsidTr="006B0682">
        <w:trPr>
          <w:trHeight w:val="423"/>
        </w:trPr>
        <w:tc>
          <w:tcPr>
            <w:tcW w:w="3539" w:type="dxa"/>
            <w:vMerge/>
          </w:tcPr>
          <w:p w:rsidR="00E327AB" w:rsidRPr="00D1317D" w:rsidRDefault="00E327AB" w:rsidP="00336462">
            <w:pPr>
              <w:rPr>
                <w:rFonts w:ascii="Arial" w:eastAsia="Times New Roman" w:hAnsi="Arial" w:cs="Arial"/>
                <w:kern w:val="24"/>
                <w:sz w:val="18"/>
                <w:szCs w:val="18"/>
                <w:lang w:val="es-ES" w:eastAsia="es-MX"/>
              </w:rPr>
            </w:pPr>
          </w:p>
        </w:tc>
        <w:tc>
          <w:tcPr>
            <w:tcW w:w="4323" w:type="dxa"/>
          </w:tcPr>
          <w:p w:rsidR="00E327AB" w:rsidRPr="00D1317D" w:rsidRDefault="00E327AB" w:rsidP="00336462">
            <w:pPr>
              <w:spacing w:line="276" w:lineRule="auto"/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</w:pPr>
            <w:r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 xml:space="preserve">Anexo.  </w:t>
            </w:r>
            <w:r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>Acta Centros Dia- Centros Vida</w:t>
            </w:r>
          </w:p>
        </w:tc>
        <w:tc>
          <w:tcPr>
            <w:tcW w:w="2286" w:type="dxa"/>
          </w:tcPr>
          <w:p w:rsidR="00E327AB" w:rsidRPr="00D1317D" w:rsidRDefault="00E327AB" w:rsidP="00336462">
            <w:pPr>
              <w:spacing w:line="276" w:lineRule="auto"/>
              <w:jc w:val="center"/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</w:pPr>
            <w:r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 xml:space="preserve">Ley 9 de 1979. </w:t>
            </w:r>
          </w:p>
          <w:p w:rsidR="00E327AB" w:rsidRPr="00D1317D" w:rsidRDefault="00E327AB" w:rsidP="00336462">
            <w:pPr>
              <w:spacing w:line="276" w:lineRule="auto"/>
              <w:jc w:val="center"/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</w:pPr>
            <w:r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 xml:space="preserve">Resoluciones 024 de 2017 y 055 de 2018  </w:t>
            </w:r>
          </w:p>
        </w:tc>
      </w:tr>
      <w:tr w:rsidR="00D1317D" w:rsidRPr="00D1317D" w:rsidTr="006B0682">
        <w:trPr>
          <w:trHeight w:val="423"/>
        </w:trPr>
        <w:tc>
          <w:tcPr>
            <w:tcW w:w="3539" w:type="dxa"/>
            <w:vMerge/>
          </w:tcPr>
          <w:p w:rsidR="00E327AB" w:rsidRPr="00D1317D" w:rsidRDefault="00E327AB" w:rsidP="00336462">
            <w:pPr>
              <w:rPr>
                <w:rFonts w:ascii="Arial" w:eastAsia="Times New Roman" w:hAnsi="Arial" w:cs="Arial"/>
                <w:kern w:val="24"/>
                <w:sz w:val="18"/>
                <w:szCs w:val="18"/>
                <w:lang w:val="es-ES" w:eastAsia="es-MX"/>
              </w:rPr>
            </w:pPr>
          </w:p>
        </w:tc>
        <w:tc>
          <w:tcPr>
            <w:tcW w:w="4323" w:type="dxa"/>
          </w:tcPr>
          <w:p w:rsidR="00E327AB" w:rsidRPr="00D1317D" w:rsidRDefault="00E327AB" w:rsidP="00336462">
            <w:pPr>
              <w:spacing w:line="276" w:lineRule="auto"/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</w:pPr>
            <w:r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 xml:space="preserve">Anexo.  </w:t>
            </w:r>
            <w:r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>Acta hogares geriátricos o de larga estancia</w:t>
            </w:r>
          </w:p>
        </w:tc>
        <w:tc>
          <w:tcPr>
            <w:tcW w:w="2286" w:type="dxa"/>
          </w:tcPr>
          <w:p w:rsidR="00E327AB" w:rsidRPr="00D1317D" w:rsidRDefault="00E327AB" w:rsidP="00336462">
            <w:pPr>
              <w:spacing w:line="276" w:lineRule="auto"/>
              <w:jc w:val="center"/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</w:pPr>
            <w:r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>Ley 9 de 1979.</w:t>
            </w:r>
          </w:p>
          <w:p w:rsidR="00E327AB" w:rsidRPr="00D1317D" w:rsidRDefault="00E327AB" w:rsidP="00336462">
            <w:pPr>
              <w:spacing w:line="276" w:lineRule="auto"/>
              <w:jc w:val="center"/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</w:pPr>
            <w:r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lastRenderedPageBreak/>
              <w:t>Resolución 14861 de 1985</w:t>
            </w:r>
          </w:p>
        </w:tc>
      </w:tr>
      <w:tr w:rsidR="00D1317D" w:rsidRPr="00D1317D" w:rsidTr="006B0682">
        <w:trPr>
          <w:trHeight w:val="423"/>
        </w:trPr>
        <w:tc>
          <w:tcPr>
            <w:tcW w:w="3539" w:type="dxa"/>
            <w:vMerge/>
          </w:tcPr>
          <w:p w:rsidR="00E327AB" w:rsidRPr="00D1317D" w:rsidRDefault="00E327AB" w:rsidP="00336462">
            <w:pPr>
              <w:rPr>
                <w:rFonts w:ascii="Arial" w:eastAsia="Times New Roman" w:hAnsi="Arial" w:cs="Arial"/>
                <w:kern w:val="24"/>
                <w:sz w:val="18"/>
                <w:szCs w:val="18"/>
                <w:lang w:val="es-ES" w:eastAsia="es-MX"/>
              </w:rPr>
            </w:pPr>
          </w:p>
        </w:tc>
        <w:tc>
          <w:tcPr>
            <w:tcW w:w="4323" w:type="dxa"/>
          </w:tcPr>
          <w:p w:rsidR="00E327AB" w:rsidRPr="00D1317D" w:rsidRDefault="00E327AB" w:rsidP="00336462">
            <w:pPr>
              <w:spacing w:line="276" w:lineRule="auto"/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</w:pPr>
            <w:r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 xml:space="preserve">Anexo.  Acta hogares </w:t>
            </w:r>
            <w:r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>comunitarios</w:t>
            </w:r>
          </w:p>
        </w:tc>
        <w:tc>
          <w:tcPr>
            <w:tcW w:w="2286" w:type="dxa"/>
          </w:tcPr>
          <w:p w:rsidR="00E327AB" w:rsidRPr="00D1317D" w:rsidRDefault="00E327AB" w:rsidP="00E327AB">
            <w:pPr>
              <w:spacing w:line="276" w:lineRule="auto"/>
              <w:jc w:val="center"/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</w:pPr>
            <w:r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>Ley 9 de 1979.</w:t>
            </w:r>
          </w:p>
          <w:p w:rsidR="00E327AB" w:rsidRPr="00D1317D" w:rsidRDefault="00E327AB" w:rsidP="00E327AB">
            <w:pPr>
              <w:spacing w:line="276" w:lineRule="auto"/>
              <w:jc w:val="center"/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</w:pPr>
            <w:r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>Resolución 14861 de 1985</w:t>
            </w:r>
          </w:p>
        </w:tc>
      </w:tr>
      <w:tr w:rsidR="00D1317D" w:rsidRPr="00D1317D" w:rsidTr="006B0682">
        <w:trPr>
          <w:trHeight w:val="423"/>
        </w:trPr>
        <w:tc>
          <w:tcPr>
            <w:tcW w:w="3539" w:type="dxa"/>
            <w:vMerge w:val="restart"/>
          </w:tcPr>
          <w:p w:rsidR="00355201" w:rsidRPr="00D1317D" w:rsidRDefault="00355201" w:rsidP="00336462">
            <w:pPr>
              <w:rPr>
                <w:rFonts w:ascii="Arial" w:eastAsia="Times New Roman" w:hAnsi="Arial" w:cs="Arial"/>
                <w:kern w:val="24"/>
                <w:sz w:val="18"/>
                <w:szCs w:val="18"/>
                <w:lang w:val="es-ES" w:eastAsia="es-MX"/>
              </w:rPr>
            </w:pPr>
            <w:r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val="es-ES" w:eastAsia="es-MX"/>
              </w:rPr>
              <w:t xml:space="preserve">Situaciones de emergencia </w:t>
            </w:r>
          </w:p>
        </w:tc>
        <w:tc>
          <w:tcPr>
            <w:tcW w:w="4323" w:type="dxa"/>
          </w:tcPr>
          <w:p w:rsidR="00355201" w:rsidRPr="00D1317D" w:rsidRDefault="00355201" w:rsidP="00336462">
            <w:pPr>
              <w:spacing w:line="276" w:lineRule="auto"/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</w:pPr>
            <w:r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 xml:space="preserve">Lista de chequeo para alojamientos </w:t>
            </w:r>
          </w:p>
        </w:tc>
        <w:tc>
          <w:tcPr>
            <w:tcW w:w="2286" w:type="dxa"/>
          </w:tcPr>
          <w:p w:rsidR="00355201" w:rsidRPr="00D1317D" w:rsidRDefault="00355201" w:rsidP="00E327AB">
            <w:pPr>
              <w:spacing w:line="276" w:lineRule="auto"/>
              <w:jc w:val="center"/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</w:pPr>
            <w:r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>Ley 9 de 1979</w:t>
            </w:r>
          </w:p>
        </w:tc>
      </w:tr>
      <w:tr w:rsidR="00D1317D" w:rsidRPr="00D1317D" w:rsidTr="006B0682">
        <w:trPr>
          <w:trHeight w:val="423"/>
        </w:trPr>
        <w:tc>
          <w:tcPr>
            <w:tcW w:w="3539" w:type="dxa"/>
            <w:vMerge/>
          </w:tcPr>
          <w:p w:rsidR="00355201" w:rsidRPr="00D1317D" w:rsidRDefault="00355201" w:rsidP="00336462">
            <w:pPr>
              <w:rPr>
                <w:rFonts w:ascii="Arial" w:eastAsia="Times New Roman" w:hAnsi="Arial" w:cs="Arial"/>
                <w:kern w:val="24"/>
                <w:sz w:val="18"/>
                <w:szCs w:val="18"/>
                <w:lang w:val="es-ES" w:eastAsia="es-MX"/>
              </w:rPr>
            </w:pPr>
          </w:p>
        </w:tc>
        <w:tc>
          <w:tcPr>
            <w:tcW w:w="4323" w:type="dxa"/>
          </w:tcPr>
          <w:p w:rsidR="00355201" w:rsidRPr="00D1317D" w:rsidRDefault="00355201" w:rsidP="00336462">
            <w:pPr>
              <w:spacing w:line="276" w:lineRule="auto"/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</w:pPr>
            <w:r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>Formato seguimiento a albergues</w:t>
            </w:r>
          </w:p>
        </w:tc>
        <w:tc>
          <w:tcPr>
            <w:tcW w:w="2286" w:type="dxa"/>
          </w:tcPr>
          <w:p w:rsidR="00355201" w:rsidRPr="00D1317D" w:rsidRDefault="00355201" w:rsidP="00E327AB">
            <w:pPr>
              <w:spacing w:line="276" w:lineRule="auto"/>
              <w:jc w:val="center"/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</w:pPr>
            <w:r w:rsidRPr="00D1317D">
              <w:rPr>
                <w:rFonts w:ascii="Arial" w:eastAsia="Times New Roman" w:hAnsi="Arial" w:cs="Arial"/>
                <w:kern w:val="24"/>
                <w:sz w:val="18"/>
                <w:szCs w:val="18"/>
                <w:lang w:eastAsia="es-MX"/>
              </w:rPr>
              <w:t>Ley 9 de 1979</w:t>
            </w:r>
          </w:p>
        </w:tc>
      </w:tr>
    </w:tbl>
    <w:p w:rsidR="006B0682" w:rsidRPr="00C43CB2" w:rsidRDefault="006B0682" w:rsidP="006B0682">
      <w:pPr>
        <w:rPr>
          <w:b/>
        </w:rPr>
      </w:pPr>
    </w:p>
    <w:sectPr w:rsidR="006B0682" w:rsidRPr="00C43CB2" w:rsidSect="00A57449">
      <w:headerReference w:type="default" r:id="rId12"/>
      <w:footerReference w:type="default" r:id="rId13"/>
      <w:pgSz w:w="12240" w:h="15840"/>
      <w:pgMar w:top="567" w:right="1134" w:bottom="1418" w:left="1701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5245D" w:rsidRDefault="00B5245D" w:rsidP="00A57449">
      <w:r>
        <w:separator/>
      </w:r>
    </w:p>
  </w:endnote>
  <w:endnote w:type="continuationSeparator" w:id="0">
    <w:p w:rsidR="00B5245D" w:rsidRDefault="00B5245D" w:rsidP="00A574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ree 3 of 9">
    <w:altName w:val="Calibri"/>
    <w:charset w:val="00"/>
    <w:family w:val="moder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15461" w:rsidRDefault="006B3F68" w:rsidP="00615461">
    <w:pPr>
      <w:pStyle w:val="Piedepgina"/>
      <w:rPr>
        <w:rFonts w:ascii="Arial" w:hAnsi="Arial" w:cs="Arial"/>
        <w:color w:val="808080"/>
        <w:sz w:val="28"/>
        <w:szCs w:val="28"/>
        <w:lang w:val="es-ES"/>
      </w:rPr>
    </w:pPr>
    <w:r w:rsidRPr="00D70541">
      <w:rPr>
        <w:rFonts w:ascii="Arial" w:hAnsi="Arial" w:cs="Arial"/>
        <w:noProof/>
        <w:lang w:eastAsia="es-CO"/>
      </w:rPr>
      <w:drawing>
        <wp:inline distT="0" distB="0" distL="0" distR="0" wp14:anchorId="1B6B30B5" wp14:editId="7A38500A">
          <wp:extent cx="5972175" cy="379095"/>
          <wp:effectExtent l="0" t="0" r="9525" b="1905"/>
          <wp:docPr id="27" name="Imagen 27" descr="C:\Users\porfeo\Pictures\pie de pagina comunicaciones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porfeo\Pictures\pie de pagina comunicaciones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72175" cy="3790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615461" w:rsidRDefault="00615461" w:rsidP="00E32F97">
    <w:pPr>
      <w:pStyle w:val="Piedepgina"/>
      <w:jc w:val="center"/>
      <w:rPr>
        <w:rFonts w:ascii="Arial" w:hAnsi="Arial" w:cs="Arial"/>
        <w:color w:val="808080"/>
        <w:sz w:val="28"/>
        <w:szCs w:val="28"/>
        <w:lang w:val="es-ES"/>
      </w:rPr>
    </w:pPr>
  </w:p>
  <w:p w:rsidR="00A57449" w:rsidRDefault="00A57449" w:rsidP="00E32F97">
    <w:pPr>
      <w:pStyle w:val="Piedepgina"/>
      <w:ind w:left="-709"/>
      <w:jc w:val="center"/>
      <w:rPr>
        <w:rFonts w:ascii="Arial" w:hAnsi="Arial" w:cs="Arial"/>
        <w:lang w:val="es-MX"/>
      </w:rPr>
    </w:pPr>
  </w:p>
  <w:p w:rsidR="00A57449" w:rsidRDefault="00A57449">
    <w:pPr>
      <w:pStyle w:val="Piedepgina"/>
      <w:rPr>
        <w:rFonts w:ascii="Arial" w:hAnsi="Arial" w:cs="Arial"/>
        <w:lang w:val="es-MX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5245D" w:rsidRDefault="00B5245D" w:rsidP="00A57449">
      <w:r w:rsidRPr="00A57449">
        <w:rPr>
          <w:color w:val="000000"/>
        </w:rPr>
        <w:separator/>
      </w:r>
    </w:p>
  </w:footnote>
  <w:footnote w:type="continuationSeparator" w:id="0">
    <w:p w:rsidR="00B5245D" w:rsidRDefault="00B5245D" w:rsidP="00A574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97925" w:rsidRDefault="00E74D91" w:rsidP="00325656">
    <w:pPr>
      <w:pStyle w:val="Encabezado"/>
      <w:tabs>
        <w:tab w:val="left" w:pos="1134"/>
      </w:tabs>
      <w:spacing w:after="240"/>
      <w:ind w:right="170" w:hanging="142"/>
      <w:rPr>
        <w:rFonts w:asciiTheme="majorHAnsi" w:hAnsiTheme="majorHAnsi" w:cs="Free 3 of 9"/>
        <w:sz w:val="48"/>
        <w:szCs w:val="48"/>
      </w:rPr>
    </w:pPr>
    <w:r>
      <w:rPr>
        <w:rFonts w:asciiTheme="majorHAnsi" w:hAnsiTheme="majorHAnsi" w:cs="Free 3 of 9"/>
        <w:noProof/>
        <w:sz w:val="48"/>
        <w:szCs w:val="48"/>
        <w:lang w:eastAsia="es-CO"/>
      </w:rPr>
      <w:drawing>
        <wp:inline distT="0" distB="0" distL="0" distR="0" wp14:anchorId="02265EFB" wp14:editId="1516814D">
          <wp:extent cx="2490098" cy="540000"/>
          <wp:effectExtent l="0" t="0" r="5715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Minsalud PNG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90098" cy="54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DD7D63" w:rsidRPr="00997925" w:rsidRDefault="00DD7D63">
    <w:pPr>
      <w:tabs>
        <w:tab w:val="left" w:pos="1485"/>
      </w:tabs>
      <w:ind w:right="-47"/>
      <w:jc w:val="right"/>
      <w:rPr>
        <w:rFonts w:asciiTheme="majorHAnsi" w:eastAsia="Times New Roman" w:hAnsiTheme="majorHAnsi" w:cs="Free 3 of 9"/>
        <w:sz w:val="48"/>
        <w:szCs w:val="48"/>
      </w:rPr>
    </w:pPr>
  </w:p>
  <w:p w:rsidR="00A57449" w:rsidRDefault="002510C3" w:rsidP="00C43CB2">
    <w:pPr>
      <w:tabs>
        <w:tab w:val="left" w:pos="1485"/>
        <w:tab w:val="left" w:pos="3735"/>
        <w:tab w:val="right" w:pos="9452"/>
      </w:tabs>
      <w:ind w:right="-47"/>
    </w:pPr>
    <w:r>
      <w:rPr>
        <w:rFonts w:ascii="Free 3 of 9" w:eastAsia="Times New Roman" w:hAnsi="Free 3 of 9" w:cs="Free 3 of 9"/>
        <w:sz w:val="48"/>
        <w:szCs w:val="48"/>
      </w:rPr>
      <w:tab/>
    </w:r>
    <w:r>
      <w:rPr>
        <w:rFonts w:ascii="Free 3 of 9" w:eastAsia="Times New Roman" w:hAnsi="Free 3 of 9" w:cs="Free 3 of 9"/>
        <w:sz w:val="48"/>
        <w:szCs w:val="48"/>
      </w:rPr>
      <w:tab/>
    </w:r>
    <w:r>
      <w:rPr>
        <w:rFonts w:ascii="Free 3 of 9" w:eastAsia="Times New Roman" w:hAnsi="Free 3 of 9" w:cs="Free 3 of 9"/>
        <w:sz w:val="48"/>
        <w:szCs w:val="48"/>
      </w:rPr>
      <w:tab/>
    </w:r>
    <w:r w:rsidR="00A57449">
      <w:rPr>
        <w:rFonts w:ascii="Arial" w:hAnsi="Arial" w:cs="Arial"/>
        <w:sz w:val="22"/>
        <w:szCs w:val="22"/>
        <w:lang w:eastAsia="es-CO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D17586"/>
    <w:multiLevelType w:val="hybridMultilevel"/>
    <w:tmpl w:val="B7026826"/>
    <w:lvl w:ilvl="0" w:tplc="240A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6180408"/>
    <w:multiLevelType w:val="hybridMultilevel"/>
    <w:tmpl w:val="64C2F17E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9471FD3"/>
    <w:multiLevelType w:val="hybridMultilevel"/>
    <w:tmpl w:val="F2B83804"/>
    <w:lvl w:ilvl="0" w:tplc="391A27B6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A226BF"/>
    <w:multiLevelType w:val="hybridMultilevel"/>
    <w:tmpl w:val="2DC4225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B07ABC"/>
    <w:multiLevelType w:val="hybridMultilevel"/>
    <w:tmpl w:val="4C6EA828"/>
    <w:lvl w:ilvl="0" w:tplc="88E41C7E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3420FB"/>
    <w:multiLevelType w:val="hybridMultilevel"/>
    <w:tmpl w:val="E830234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4F1C39"/>
    <w:multiLevelType w:val="hybridMultilevel"/>
    <w:tmpl w:val="34CCEAB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BE58E5"/>
    <w:multiLevelType w:val="hybridMultilevel"/>
    <w:tmpl w:val="4552C4F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1B3C96"/>
    <w:multiLevelType w:val="hybridMultilevel"/>
    <w:tmpl w:val="F1E0A1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5"/>
  </w:num>
  <w:num w:numId="4">
    <w:abstractNumId w:val="8"/>
  </w:num>
  <w:num w:numId="5">
    <w:abstractNumId w:val="7"/>
  </w:num>
  <w:num w:numId="6">
    <w:abstractNumId w:val="0"/>
  </w:num>
  <w:num w:numId="7">
    <w:abstractNumId w:val="3"/>
  </w:num>
  <w:num w:numId="8">
    <w:abstractNumId w:val="2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08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449"/>
    <w:rsid w:val="00036514"/>
    <w:rsid w:val="00054253"/>
    <w:rsid w:val="00090856"/>
    <w:rsid w:val="000922E7"/>
    <w:rsid w:val="000F70B9"/>
    <w:rsid w:val="0013108F"/>
    <w:rsid w:val="00151E86"/>
    <w:rsid w:val="001560DF"/>
    <w:rsid w:val="00166783"/>
    <w:rsid w:val="001862C1"/>
    <w:rsid w:val="001B6069"/>
    <w:rsid w:val="001E395B"/>
    <w:rsid w:val="002335FC"/>
    <w:rsid w:val="00236CB5"/>
    <w:rsid w:val="002413FA"/>
    <w:rsid w:val="002510C3"/>
    <w:rsid w:val="0026231A"/>
    <w:rsid w:val="002F4D42"/>
    <w:rsid w:val="00311B1B"/>
    <w:rsid w:val="00325656"/>
    <w:rsid w:val="00336462"/>
    <w:rsid w:val="0035054F"/>
    <w:rsid w:val="00355201"/>
    <w:rsid w:val="00363C75"/>
    <w:rsid w:val="00384645"/>
    <w:rsid w:val="003A32BF"/>
    <w:rsid w:val="003C6A60"/>
    <w:rsid w:val="00424443"/>
    <w:rsid w:val="004400CE"/>
    <w:rsid w:val="00444AF7"/>
    <w:rsid w:val="00485771"/>
    <w:rsid w:val="004975B4"/>
    <w:rsid w:val="004B02D6"/>
    <w:rsid w:val="004F4948"/>
    <w:rsid w:val="005074AE"/>
    <w:rsid w:val="005244E3"/>
    <w:rsid w:val="00553C2D"/>
    <w:rsid w:val="00572D25"/>
    <w:rsid w:val="005B376F"/>
    <w:rsid w:val="005C5519"/>
    <w:rsid w:val="005F39FB"/>
    <w:rsid w:val="005F4DC5"/>
    <w:rsid w:val="00615461"/>
    <w:rsid w:val="00616E79"/>
    <w:rsid w:val="006316DC"/>
    <w:rsid w:val="0067455F"/>
    <w:rsid w:val="006B0682"/>
    <w:rsid w:val="006B3F68"/>
    <w:rsid w:val="006C0963"/>
    <w:rsid w:val="006D2140"/>
    <w:rsid w:val="006F2B52"/>
    <w:rsid w:val="00773621"/>
    <w:rsid w:val="007A63F7"/>
    <w:rsid w:val="007C3945"/>
    <w:rsid w:val="00855C67"/>
    <w:rsid w:val="008F039E"/>
    <w:rsid w:val="009071F8"/>
    <w:rsid w:val="00910D1E"/>
    <w:rsid w:val="00997925"/>
    <w:rsid w:val="00997BF0"/>
    <w:rsid w:val="009D41AE"/>
    <w:rsid w:val="009E7A96"/>
    <w:rsid w:val="009F168D"/>
    <w:rsid w:val="009F24D9"/>
    <w:rsid w:val="00A24784"/>
    <w:rsid w:val="00A35A2E"/>
    <w:rsid w:val="00A57449"/>
    <w:rsid w:val="00A65219"/>
    <w:rsid w:val="00A7129E"/>
    <w:rsid w:val="00A82841"/>
    <w:rsid w:val="00A851F8"/>
    <w:rsid w:val="00AB4294"/>
    <w:rsid w:val="00B11ED5"/>
    <w:rsid w:val="00B5245D"/>
    <w:rsid w:val="00B609B6"/>
    <w:rsid w:val="00B739F5"/>
    <w:rsid w:val="00B956D0"/>
    <w:rsid w:val="00BF5650"/>
    <w:rsid w:val="00C43CB2"/>
    <w:rsid w:val="00C6511A"/>
    <w:rsid w:val="00C80E4B"/>
    <w:rsid w:val="00D04951"/>
    <w:rsid w:val="00D1317D"/>
    <w:rsid w:val="00D32D5C"/>
    <w:rsid w:val="00D36D0F"/>
    <w:rsid w:val="00D703CF"/>
    <w:rsid w:val="00D745E3"/>
    <w:rsid w:val="00D95CE2"/>
    <w:rsid w:val="00DD7D63"/>
    <w:rsid w:val="00E25D27"/>
    <w:rsid w:val="00E327AB"/>
    <w:rsid w:val="00E32F97"/>
    <w:rsid w:val="00E74D91"/>
    <w:rsid w:val="00E76433"/>
    <w:rsid w:val="00E878B9"/>
    <w:rsid w:val="00EA29AA"/>
    <w:rsid w:val="00EF5A51"/>
    <w:rsid w:val="00F17B73"/>
    <w:rsid w:val="00F40FF8"/>
    <w:rsid w:val="00F56DB7"/>
    <w:rsid w:val="00F62AD2"/>
    <w:rsid w:val="00FA0BE8"/>
    <w:rsid w:val="00FA205A"/>
    <w:rsid w:val="00FA6035"/>
    <w:rsid w:val="00FB4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0A79715"/>
  <w15:docId w15:val="{8A96EAB2-0733-4F9F-8CF5-922D26D57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rsid w:val="00A57449"/>
    <w:pPr>
      <w:suppressAutoHyphens/>
    </w:pPr>
    <w:rPr>
      <w:rFonts w:ascii="Times New Roman" w:hAnsi="Times New Roman"/>
      <w:sz w:val="24"/>
      <w:szCs w:val="24"/>
      <w:lang w:val="es-CO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A57449"/>
    <w:pPr>
      <w:tabs>
        <w:tab w:val="center" w:pos="4419"/>
        <w:tab w:val="right" w:pos="8838"/>
      </w:tabs>
    </w:pPr>
    <w:rPr>
      <w:rFonts w:ascii="Calibri" w:eastAsia="Times New Roman" w:hAnsi="Calibri" w:cs="Calibri"/>
      <w:sz w:val="22"/>
      <w:szCs w:val="22"/>
      <w:lang w:eastAsia="en-US"/>
    </w:rPr>
  </w:style>
  <w:style w:type="character" w:customStyle="1" w:styleId="HeaderChar">
    <w:name w:val="Header Char"/>
    <w:basedOn w:val="Fuentedeprrafopredeter"/>
    <w:rsid w:val="00A57449"/>
    <w:rPr>
      <w:rFonts w:ascii="Times New Roman" w:hAnsi="Times New Roman"/>
      <w:sz w:val="24"/>
      <w:szCs w:val="24"/>
      <w:lang w:val="es-CO" w:eastAsia="es-ES"/>
    </w:rPr>
  </w:style>
  <w:style w:type="character" w:customStyle="1" w:styleId="EncabezadoCar">
    <w:name w:val="Encabezado Car"/>
    <w:basedOn w:val="Fuentedeprrafopredeter"/>
    <w:rsid w:val="00A57449"/>
  </w:style>
  <w:style w:type="paragraph" w:styleId="Piedepgina">
    <w:name w:val="footer"/>
    <w:basedOn w:val="Normal"/>
    <w:rsid w:val="00A57449"/>
    <w:pPr>
      <w:tabs>
        <w:tab w:val="center" w:pos="4419"/>
        <w:tab w:val="right" w:pos="8838"/>
      </w:tabs>
    </w:pPr>
    <w:rPr>
      <w:rFonts w:ascii="Calibri" w:eastAsia="Times New Roman" w:hAnsi="Calibri" w:cs="Calibri"/>
      <w:sz w:val="22"/>
      <w:szCs w:val="22"/>
      <w:lang w:eastAsia="en-US"/>
    </w:rPr>
  </w:style>
  <w:style w:type="character" w:customStyle="1" w:styleId="FooterChar">
    <w:name w:val="Footer Char"/>
    <w:basedOn w:val="Fuentedeprrafopredeter"/>
    <w:rsid w:val="00A57449"/>
    <w:rPr>
      <w:rFonts w:ascii="Times New Roman" w:hAnsi="Times New Roman"/>
      <w:sz w:val="24"/>
      <w:szCs w:val="24"/>
      <w:lang w:val="es-CO" w:eastAsia="es-ES"/>
    </w:rPr>
  </w:style>
  <w:style w:type="character" w:customStyle="1" w:styleId="PiedepginaCar">
    <w:name w:val="Pie de página Car"/>
    <w:basedOn w:val="Fuentedeprrafopredeter"/>
    <w:rsid w:val="00A57449"/>
  </w:style>
  <w:style w:type="paragraph" w:styleId="Textodeglobo">
    <w:name w:val="Balloon Text"/>
    <w:basedOn w:val="Normal"/>
    <w:rsid w:val="00A57449"/>
    <w:rPr>
      <w:rFonts w:ascii="Tahoma" w:eastAsia="Times New Roman" w:hAnsi="Tahoma" w:cs="Tahoma"/>
      <w:sz w:val="16"/>
      <w:szCs w:val="16"/>
      <w:lang w:eastAsia="en-US"/>
    </w:rPr>
  </w:style>
  <w:style w:type="character" w:customStyle="1" w:styleId="BalloonTextChar">
    <w:name w:val="Balloon Text Char"/>
    <w:basedOn w:val="Fuentedeprrafopredeter"/>
    <w:rsid w:val="00A57449"/>
    <w:rPr>
      <w:rFonts w:ascii="Times New Roman" w:hAnsi="Times New Roman"/>
      <w:lang w:val="es-CO" w:eastAsia="es-ES"/>
    </w:rPr>
  </w:style>
  <w:style w:type="character" w:customStyle="1" w:styleId="TextodegloboCar">
    <w:name w:val="Texto de globo Car"/>
    <w:basedOn w:val="Fuentedeprrafopredeter"/>
    <w:rsid w:val="00A57449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rsid w:val="00A57449"/>
    <w:rPr>
      <w:color w:val="0000FF"/>
      <w:u w:val="single"/>
    </w:rPr>
  </w:style>
  <w:style w:type="character" w:customStyle="1" w:styleId="Absatz-Standardschriftart">
    <w:name w:val="Absatz-Standardschriftart"/>
    <w:rsid w:val="00A57449"/>
  </w:style>
  <w:style w:type="paragraph" w:styleId="Prrafodelista">
    <w:name w:val="List Paragraph"/>
    <w:basedOn w:val="Normal"/>
    <w:uiPriority w:val="34"/>
    <w:qFormat/>
    <w:rsid w:val="002F4D42"/>
    <w:pPr>
      <w:ind w:left="720"/>
      <w:contextualSpacing/>
    </w:pPr>
  </w:style>
  <w:style w:type="paragraph" w:styleId="Textonotapie">
    <w:name w:val="footnote text"/>
    <w:basedOn w:val="Normal"/>
    <w:link w:val="TextonotapieCar"/>
    <w:uiPriority w:val="99"/>
    <w:semiHidden/>
    <w:unhideWhenUsed/>
    <w:rsid w:val="009071F8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9071F8"/>
    <w:rPr>
      <w:rFonts w:ascii="Times New Roman" w:hAnsi="Times New Roman"/>
      <w:sz w:val="20"/>
      <w:szCs w:val="20"/>
      <w:lang w:val="es-CO" w:eastAsia="es-ES"/>
    </w:rPr>
  </w:style>
  <w:style w:type="character" w:styleId="Refdenotaalpie">
    <w:name w:val="footnote reference"/>
    <w:basedOn w:val="Fuentedeprrafopredeter"/>
    <w:uiPriority w:val="99"/>
    <w:semiHidden/>
    <w:unhideWhenUsed/>
    <w:rsid w:val="009071F8"/>
    <w:rPr>
      <w:vertAlign w:val="superscript"/>
    </w:rPr>
  </w:style>
  <w:style w:type="table" w:styleId="Tablaconcuadrcula">
    <w:name w:val="Table Grid"/>
    <w:basedOn w:val="Tablanormal"/>
    <w:uiPriority w:val="59"/>
    <w:rsid w:val="00C43C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18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5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1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1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lozano\AppData\Local\Temp\CARTA%20%20logo%20presidencia%20Oct%202%202012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EBA341737EA7547BFF91A63EFF47A0F" ma:contentTypeVersion="1" ma:contentTypeDescription="Crear nuevo documento." ma:contentTypeScope="" ma:versionID="196344ad4a77b46441b67afb44855e02">
  <xsd:schema xmlns:xsd="http://www.w3.org/2001/XMLSchema" xmlns:xs="http://www.w3.org/2001/XMLSchema" xmlns:p="http://schemas.microsoft.com/office/2006/metadata/properties" xmlns:ns1="http://schemas.microsoft.com/sharepoint/v3" xmlns:ns2="bc7fa6d9-f289-453f-8d65-26d024cbc172" targetNamespace="http://schemas.microsoft.com/office/2006/metadata/properties" ma:root="true" ma:fieldsID="58ffeb137715f47373e5fbc08030e88c" ns1:_="" ns2:_="">
    <xsd:import namespace="http://schemas.microsoft.com/sharepoint/v3"/>
    <xsd:import namespace="bc7fa6d9-f289-453f-8d65-26d024cbc172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11" nillable="true" ma:displayName="Fecha de inicio programada" ma:description="Fecha de inicio programada es una columna del sitio que crea la característica Publicación. Se usa para especificar la fecha y la hora a la que esta página se presentará por primera vez a los visitantes del sitio." ma:hidden="true" ma:internalName="PublishingStartDate">
      <xsd:simpleType>
        <xsd:restriction base="dms:Unknown"/>
      </xsd:simpleType>
    </xsd:element>
    <xsd:element name="PublishingExpirationDate" ma:index="12" nillable="true" ma:displayName="Fecha de finalización programada" ma:description="Fecha de finalización programada es una columna del sitio que crea la característica Publicación. Se usa para especificar la fecha y la hora a la que esta página dejará de presentarse a los visitantes del sitio." ma:hidden="true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7fa6d9-f289-453f-8d65-26d024cbc172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Valor de Id. de documento" ma:description="El valor del identificador de documento asignado a este elemento." ma:internalName="_dlc_DocId" ma:readOnly="true">
      <xsd:simpleType>
        <xsd:restriction base="dms:Text"/>
      </xsd:simpleType>
    </xsd:element>
    <xsd:element name="_dlc_DocIdUrl" ma:index="9" nillable="true" ma:displayName="Id. de documento" ma:description="Vínculo permanente 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Identificador persistente" ma:description="Mantener el identificador al agregar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Version=15.0.0.0,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StartDate xmlns="http://schemas.microsoft.com/sharepoint/v3" xsi:nil="true"/>
    <PublishingExpirationDate xmlns="http://schemas.microsoft.com/sharepoint/v3" xsi:nil="true"/>
    <_dlc_DocId xmlns="bc7fa6d9-f289-453f-8d65-26d024cbc172">SK56FQYSNTNA-274-5</_dlc_DocId>
    <_dlc_DocIdUrl xmlns="bc7fa6d9-f289-453f-8d65-26d024cbc172">
      <Url>http://intranet.minsalud.gov.co/comunicaciones/_layouts/15/DocIdRedir.aspx?ID=SK56FQYSNTNA-274-5</Url>
      <Description>SK56FQYSNTNA-274-5</Description>
    </_dlc_DocIdUrl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DC4F53-9DD7-41E4-A262-43A031C6F8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bc7fa6d9-f289-453f-8d65-26d024cbc17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95E4237-43B4-411D-863B-B9E7CFC6D626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7543418E-D316-4F4E-B432-8AA296EDD35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89A1489-9AC0-4D19-B9D4-C478C3133BE1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bc7fa6d9-f289-453f-8d65-26d024cbc172"/>
  </ds:schemaRefs>
</ds:datastoreItem>
</file>

<file path=customXml/itemProps5.xml><?xml version="1.0" encoding="utf-8"?>
<ds:datastoreItem xmlns:ds="http://schemas.openxmlformats.org/officeDocument/2006/customXml" ds:itemID="{F25080B7-1FD4-454F-BE1C-9ECE917713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CARTA  logo presidencia Oct 2 2012</Template>
  <TotalTime>171</TotalTime>
  <Pages>4</Pages>
  <Words>961</Words>
  <Characters>5286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Bogotá D</vt:lpstr>
    </vt:vector>
  </TitlesOfParts>
  <Company>Hewlett-Packard Company</Company>
  <LinksUpToDate>false</LinksUpToDate>
  <CharactersWithSpaces>6235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Bogotá D</dc:title>
  <dc:creator>oflorez</dc:creator>
  <cp:lastModifiedBy>GIOVANNI</cp:lastModifiedBy>
  <cp:revision>12</cp:revision>
  <cp:lastPrinted>2012-10-02T19:57:00Z</cp:lastPrinted>
  <dcterms:created xsi:type="dcterms:W3CDTF">2019-02-11T12:27:00Z</dcterms:created>
  <dcterms:modified xsi:type="dcterms:W3CDTF">2019-03-18T16:28:00Z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7d9235404034b618a5fc349e8483915">
    <vt:lpwstr/>
  </property>
  <property fmtid="{D5CDD505-2E9C-101B-9397-08002B2CF9AE}" pid="3" name="TaxKeyword">
    <vt:lpwstr/>
  </property>
  <property fmtid="{D5CDD505-2E9C-101B-9397-08002B2CF9AE}" pid="4" name="Categoría doc">
    <vt:lpwstr>32;#Formatos|704a239a-4231-409a-9dc1-f45beee493d4</vt:lpwstr>
  </property>
  <property fmtid="{D5CDD505-2E9C-101B-9397-08002B2CF9AE}" pid="5" name="Subcategoría">
    <vt:lpwstr>116;#Plantillas no incluidas en el SIGI|241a6657-4584-41e5-903c-10ecea3c4624</vt:lpwstr>
  </property>
  <property fmtid="{D5CDD505-2E9C-101B-9397-08002B2CF9AE}" pid="6" name="ContentTypeId">
    <vt:lpwstr>0x0101007EBA341737EA7547BFF91A63EFF47A0F</vt:lpwstr>
  </property>
  <property fmtid="{D5CDD505-2E9C-101B-9397-08002B2CF9AE}" pid="7" name="TaxKeywordTaxHTField">
    <vt:lpwstr/>
  </property>
  <property fmtid="{D5CDD505-2E9C-101B-9397-08002B2CF9AE}" pid="8" name="Categoría">
    <vt:lpwstr/>
  </property>
  <property fmtid="{D5CDD505-2E9C-101B-9397-08002B2CF9AE}" pid="9" name="_dlc_DocIdItemGuid">
    <vt:lpwstr>fa8c3bd6-84a2-429b-be6e-2de7b54fc362</vt:lpwstr>
  </property>
</Properties>
</file>