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BDC5" w14:textId="77777777" w:rsidR="00AD5366" w:rsidRDefault="00000000">
      <w:pPr>
        <w:spacing w:line="360" w:lineRule="auto"/>
        <w:jc w:val="center"/>
        <w:rPr>
          <w:rFonts w:ascii="Blinker" w:eastAsia="Blinker" w:hAnsi="Blinker" w:cs="Blinker"/>
          <w:b/>
          <w:sz w:val="40"/>
          <w:szCs w:val="40"/>
          <w:u w:val="single"/>
        </w:rPr>
      </w:pPr>
      <w:r>
        <w:rPr>
          <w:rFonts w:ascii="Blinker" w:eastAsia="Blinker" w:hAnsi="Blinker" w:cs="Blinker"/>
          <w:b/>
          <w:sz w:val="40"/>
          <w:szCs w:val="40"/>
          <w:u w:val="single"/>
        </w:rPr>
        <w:t>DOCUMENTACIÓN GITHUB HATEMEDIA</w:t>
      </w:r>
    </w:p>
    <w:p w14:paraId="137CF7ED" w14:textId="77777777" w:rsidR="00AD5366" w:rsidRDefault="00AD5366">
      <w:pPr>
        <w:spacing w:line="360" w:lineRule="auto"/>
        <w:rPr>
          <w:rFonts w:ascii="Blinker" w:eastAsia="Blinker" w:hAnsi="Blinker" w:cs="Blinker"/>
          <w:b/>
          <w:sz w:val="40"/>
          <w:szCs w:val="40"/>
          <w:u w:val="single"/>
        </w:rPr>
      </w:pPr>
    </w:p>
    <w:p w14:paraId="3C3FEBE8" w14:textId="77777777" w:rsidR="00AD5366" w:rsidRDefault="00000000">
      <w:pPr>
        <w:spacing w:line="360" w:lineRule="auto"/>
        <w:rPr>
          <w:rFonts w:ascii="Blinker" w:eastAsia="Blinker" w:hAnsi="Blinker" w:cs="Blinker"/>
          <w:b/>
          <w:sz w:val="30"/>
          <w:szCs w:val="30"/>
          <w:u w:val="single"/>
        </w:rPr>
      </w:pPr>
      <w:r>
        <w:rPr>
          <w:rFonts w:ascii="Blinker" w:eastAsia="Blinker" w:hAnsi="Blinker" w:cs="Blinker"/>
          <w:b/>
          <w:sz w:val="30"/>
          <w:szCs w:val="30"/>
          <w:u w:val="single"/>
        </w:rPr>
        <w:t>Importación y uso del modelo para realizar predicciones:</w:t>
      </w:r>
    </w:p>
    <w:p w14:paraId="7B49EE95" w14:textId="77777777" w:rsidR="00AD5366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Los diferentes modelos empleados tienen como fin analizar datos extraídos de diferentes redes sociales como por ejemplo Twitter o Facebook de la cual se extraen los comentarios referentes a los periódicos (La Vanguardia, El Mundo, ABC, El País y 20 Minutos) y páginas web de los mismos para su posterior clasificación en función de su tipo de odio.</w:t>
      </w:r>
    </w:p>
    <w:p w14:paraId="5E52B905" w14:textId="77777777" w:rsidR="00AD5366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 xml:space="preserve">Para llevar a cabo esta clasificación, se ha realizado el ajuste fino de </w:t>
      </w:r>
      <w:hyperlink r:id="rId7">
        <w:r>
          <w:rPr>
            <w:rFonts w:ascii="Blinker" w:eastAsia="Blinker" w:hAnsi="Blinker" w:cs="Blinker"/>
            <w:color w:val="1155CC"/>
            <w:sz w:val="24"/>
            <w:szCs w:val="24"/>
            <w:u w:val="single"/>
          </w:rPr>
          <w:t>Robertuito</w:t>
        </w:r>
      </w:hyperlink>
      <w:r>
        <w:rPr>
          <w:rFonts w:ascii="Blinker" w:eastAsia="Blinker" w:hAnsi="Blinker" w:cs="Blinker"/>
          <w:sz w:val="24"/>
          <w:szCs w:val="24"/>
        </w:rPr>
        <w:t xml:space="preserve">, un modelo derivado de </w:t>
      </w:r>
      <w:hyperlink r:id="rId8">
        <w:r>
          <w:rPr>
            <w:rFonts w:ascii="Blinker" w:eastAsia="Blinker" w:hAnsi="Blinker" w:cs="Blinker"/>
            <w:color w:val="1155CC"/>
            <w:sz w:val="24"/>
            <w:szCs w:val="24"/>
            <w:u w:val="single"/>
          </w:rPr>
          <w:t>RoBERTa</w:t>
        </w:r>
      </w:hyperlink>
      <w:r>
        <w:rPr>
          <w:rFonts w:ascii="Blinker" w:eastAsia="Blinker" w:hAnsi="Blinker" w:cs="Blinker"/>
          <w:sz w:val="24"/>
          <w:szCs w:val="24"/>
        </w:rPr>
        <w:t xml:space="preserve"> y entrenando con un corpus en español de alrededor de 5.000 tweets.</w:t>
      </w:r>
    </w:p>
    <w:p w14:paraId="2690EE6D" w14:textId="77777777" w:rsidR="00AD5366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Para el uso del modelo de predicción se adjunta el script Python “ejemplo.py”.</w:t>
      </w:r>
    </w:p>
    <w:p w14:paraId="21179DDF" w14:textId="77777777" w:rsidR="00AD5366" w:rsidRDefault="00000000">
      <w:pPr>
        <w:spacing w:before="280" w:after="280"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Antes de ejecutar estos scripts es necesario instalar las distintas librerías importadas en ellos.</w:t>
      </w:r>
    </w:p>
    <w:p w14:paraId="2210386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3515ADA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b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>EJEMPLO.PY:</w:t>
      </w:r>
    </w:p>
    <w:p w14:paraId="4317524F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Se detalla a continuación mediante el código de este script el procedimiento a seguir para realizar las predicciones.</w:t>
      </w:r>
    </w:p>
    <w:p w14:paraId="70BD76D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F85F82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Realizamos los siguientes imports::</w:t>
      </w:r>
    </w:p>
    <w:p w14:paraId="418D60A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37BBFF2" wp14:editId="6D7F9F8C">
            <wp:extent cx="5514975" cy="4095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1F63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710102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E49408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B3E2F8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BB1FA6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2D5D824" w14:textId="77777777" w:rsidR="00776381" w:rsidRDefault="00776381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55E00946" w14:textId="72013186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lastRenderedPageBreak/>
        <w:t>A continuación tenemos las siguientes variables:</w:t>
      </w:r>
    </w:p>
    <w:p w14:paraId="0ED0A3B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5418A8C8" wp14:editId="510FE249">
            <wp:extent cx="3838575" cy="18478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467EF" w14:textId="77777777" w:rsidR="00AD5366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 xml:space="preserve">EXAMPLE_TEXT: </w:t>
      </w:r>
      <w:r>
        <w:rPr>
          <w:rFonts w:ascii="Blinker" w:eastAsia="Blinker" w:hAnsi="Blinker" w:cs="Blinker"/>
          <w:sz w:val="24"/>
          <w:szCs w:val="24"/>
        </w:rPr>
        <w:t xml:space="preserve">contiene el texto sobre el que queremos realizar la predicción. </w:t>
      </w:r>
    </w:p>
    <w:p w14:paraId="10B4233A" w14:textId="77777777" w:rsidR="00AD5366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 xml:space="preserve">MODEL_PATH: </w:t>
      </w:r>
      <w:r>
        <w:rPr>
          <w:rFonts w:ascii="Blinker" w:eastAsia="Blinker" w:hAnsi="Blinker" w:cs="Blinker"/>
          <w:sz w:val="24"/>
          <w:szCs w:val="24"/>
        </w:rPr>
        <w:t>contiene la ruta al modelo.</w:t>
      </w:r>
    </w:p>
    <w:p w14:paraId="69B83505" w14:textId="77777777" w:rsidR="00AD5366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 xml:space="preserve">TOKENIZER: </w:t>
      </w:r>
      <w:r>
        <w:rPr>
          <w:rFonts w:ascii="Blinker" w:eastAsia="Blinker" w:hAnsi="Blinker" w:cs="Blinker"/>
          <w:sz w:val="24"/>
          <w:szCs w:val="24"/>
        </w:rPr>
        <w:t xml:space="preserve">tokenizador de Robertuito disponible en </w:t>
      </w:r>
      <w:hyperlink r:id="rId11">
        <w:r>
          <w:rPr>
            <w:rFonts w:ascii="Blinker" w:eastAsia="Blinker" w:hAnsi="Blinker" w:cs="Blinker"/>
            <w:color w:val="1155CC"/>
            <w:sz w:val="24"/>
            <w:szCs w:val="24"/>
            <w:u w:val="single"/>
          </w:rPr>
          <w:t>Hugging Face</w:t>
        </w:r>
      </w:hyperlink>
      <w:r>
        <w:rPr>
          <w:rFonts w:ascii="Blinker" w:eastAsia="Blinker" w:hAnsi="Blinker" w:cs="Blinker"/>
          <w:sz w:val="24"/>
          <w:szCs w:val="24"/>
        </w:rPr>
        <w:t>.</w:t>
      </w:r>
    </w:p>
    <w:p w14:paraId="5AD6EF8F" w14:textId="77777777" w:rsidR="00AD5366" w:rsidRDefault="00000000">
      <w:pPr>
        <w:numPr>
          <w:ilvl w:val="0"/>
          <w:numId w:val="1"/>
        </w:num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b/>
          <w:sz w:val="24"/>
          <w:szCs w:val="24"/>
        </w:rPr>
        <w:t xml:space="preserve">LABEL_MAPPING: </w:t>
      </w:r>
      <w:r>
        <w:rPr>
          <w:rFonts w:ascii="Blinker" w:eastAsia="Blinker" w:hAnsi="Blinker" w:cs="Blinker"/>
          <w:sz w:val="24"/>
          <w:szCs w:val="24"/>
        </w:rPr>
        <w:t>se utiliza para presentar el tipo de odio por pantalla.</w:t>
      </w:r>
    </w:p>
    <w:p w14:paraId="02B12CA0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209AA4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Cargamos el modelo y el tokenizer:</w:t>
      </w:r>
    </w:p>
    <w:p w14:paraId="27D6297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6968FE5B" wp14:editId="7BF2E237">
            <wp:extent cx="5248275" cy="657225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138CE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FED25BA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Llamamos a la función que utiliza el modelo para realizar la predicción:</w:t>
      </w:r>
    </w:p>
    <w:p w14:paraId="77CD4A2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FDD4D2B" wp14:editId="57E647C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94769" cy="2778912"/>
            <wp:effectExtent l="0" t="0" r="0" b="0"/>
            <wp:wrapNone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4769" cy="2778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A3990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4339FE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3B8A376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407B9BF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11B4C1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6F43D84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8CC797B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775D0FF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483A5DF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385BAED9" wp14:editId="304F9EB6">
            <wp:extent cx="4667250" cy="42862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44BB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2B4963AE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sz w:val="24"/>
          <w:szCs w:val="24"/>
        </w:rPr>
        <w:t>Y mostramos el resultado por pantalla:</w:t>
      </w:r>
    </w:p>
    <w:p w14:paraId="3981C68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  <w:r>
        <w:rPr>
          <w:rFonts w:ascii="Blinker" w:eastAsia="Blinker" w:hAnsi="Blinker" w:cs="Blinker"/>
          <w:noProof/>
          <w:sz w:val="24"/>
          <w:szCs w:val="24"/>
        </w:rPr>
        <w:drawing>
          <wp:inline distT="114300" distB="114300" distL="114300" distR="114300" wp14:anchorId="79888AD3" wp14:editId="0642B146">
            <wp:extent cx="5943600" cy="4953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A225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sz w:val="24"/>
          <w:szCs w:val="24"/>
        </w:rPr>
      </w:pPr>
    </w:p>
    <w:p w14:paraId="13F4B37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b/>
          <w:sz w:val="30"/>
          <w:szCs w:val="30"/>
          <w:u w:val="single"/>
        </w:rPr>
      </w:pPr>
      <w:r>
        <w:rPr>
          <w:rFonts w:ascii="Blinker" w:eastAsia="Blinker" w:hAnsi="Blinker" w:cs="Blinker"/>
          <w:b/>
          <w:sz w:val="30"/>
          <w:szCs w:val="30"/>
          <w:u w:val="single"/>
        </w:rPr>
        <w:t>Uso del código de entrenamiento:</w:t>
      </w:r>
    </w:p>
    <w:p w14:paraId="2D95646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7396F2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Importamos las librerías necesarias: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7977E34" wp14:editId="19D17E70">
            <wp:extent cx="5943600" cy="4305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AEE2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E405CF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63A3130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Leemos el dataset de entrenamiento a un dataframe de pandas: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4EC5798" wp14:editId="49E931F1">
            <wp:extent cx="4462463" cy="525538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52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DDBA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46047A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Leemos también los datasets con las entradas generadas mediante backtranslation para intentar balancear el dataset y los concatenamos al que habíamos leído anteriormente para conformar el dataset final:</w:t>
      </w:r>
    </w:p>
    <w:p w14:paraId="1CA964B4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22DCE95" wp14:editId="025AF06A">
            <wp:extent cx="5943600" cy="952500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9061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8BC4D4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Aplicamos funciones de limpieza al texto:</w:t>
      </w:r>
    </w:p>
    <w:p w14:paraId="3AED1587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75C5D484" wp14:editId="4176CD22">
            <wp:extent cx="5943600" cy="2044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F9E2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5A8619B" wp14:editId="27B51907">
            <wp:extent cx="5943600" cy="1663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239C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EAF15F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Mapeamos las etiquetas a valores numéricos:</w:t>
      </w:r>
    </w:p>
    <w:p w14:paraId="0DEB08BE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98DF157" wp14:editId="0570819B">
            <wp:extent cx="5943600" cy="11811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0A3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E8475E3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Como seguimos teniendo las clases desbalanceadas, nos quedamos con el mismo número de entradas que tenga la clase menos poblada:</w:t>
      </w:r>
    </w:p>
    <w:p w14:paraId="3AAB7A5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828D978" wp14:editId="622BB957">
            <wp:extent cx="4833938" cy="8614451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8614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1B652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Dividimos los datos en el conjunto de entrenamiento y validación:</w:t>
      </w:r>
    </w:p>
    <w:p w14:paraId="0E3C49A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2723C43" wp14:editId="337EA145">
            <wp:extent cx="5943600" cy="1231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2215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325339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Inicializamos el tokenizador ya preentrenado de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Robertuito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y tokenizamos los cuerpos de entrenamiento y validación:</w:t>
      </w:r>
    </w:p>
    <w:p w14:paraId="3538D17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BFDA01F" wp14:editId="6BF486BF">
            <wp:extent cx="5943600" cy="40513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7AE9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A82EA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59917E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62F856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81CEF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90B6F2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Preparamos los datos de entrada para el entrenamiento y validación del modelo: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</w: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EE24427" wp14:editId="695D3BE5">
            <wp:extent cx="6415088" cy="2804781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2804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43C8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82EF9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Inicializamos el modelo Robertuito  y el optimizador:</w:t>
      </w:r>
    </w:p>
    <w:p w14:paraId="492D766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8CFB515" wp14:editId="1362A7E5">
            <wp:extent cx="6436596" cy="108308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6596" cy="1083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50AE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81F97C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Con respecto al optimizador, se han realizado pruebas con AdamW, SGD, ASGD y Adadelta. Para utilizar cualquiera de los optimizadores mencionados solo hay que sustituir el nombre en el código de la siguiente forma (por ejemplo para utilizar Adadelta):</w:t>
      </w:r>
    </w:p>
    <w:p w14:paraId="4F0DB987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4ACFB7AF" wp14:editId="1DC696F5">
            <wp:extent cx="5943600" cy="4191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357E4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/>
        <w:t xml:space="preserve">En caso de especificar un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weight_decay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distinto de cero, estaremos aplicando regularización L2.</w:t>
      </w:r>
    </w:p>
    <w:p w14:paraId="1B9FBC9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A12C2D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965DB68" w14:textId="77777777" w:rsidR="00776381" w:rsidRDefault="00776381">
      <w:pPr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 w:type="page"/>
      </w:r>
    </w:p>
    <w:p w14:paraId="1CCAD2EF" w14:textId="50D1BDA9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Con las siguientes líneas de código podremos hacer uso de la GPU en caso de que nuestro equipo cuente con ella:</w:t>
      </w:r>
    </w:p>
    <w:p w14:paraId="2C0AE03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699FB6F" wp14:editId="3C4FC7A3">
            <wp:extent cx="5943600" cy="5969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832B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4CF3C33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Inicializamos las variables donde almacenaremos la evolución del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 xml:space="preserve">accuracy  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y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 xml:space="preserve"> loss  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durante el entrenamiento y la validación:</w:t>
      </w:r>
    </w:p>
    <w:p w14:paraId="5D454B90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5BAA8AC9" wp14:editId="389B214E">
            <wp:extent cx="5943600" cy="10160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0C7C0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1B29871" w14:textId="77777777" w:rsidR="00776381" w:rsidRDefault="00776381">
      <w:pPr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br w:type="page"/>
      </w:r>
    </w:p>
    <w:p w14:paraId="6FABF4ED" w14:textId="739EE48B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Entrenamiento y validación del modelo:</w:t>
      </w:r>
    </w:p>
    <w:p w14:paraId="5E4496F2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2597079" wp14:editId="2C3CA235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005388" cy="8658225"/>
            <wp:effectExtent l="0" t="0" r="0" b="0"/>
            <wp:wrapNone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865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5FB81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259BE6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CDAAF1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C7B7B03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82B1FB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96DAD6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FA1A85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7C44210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F27309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D7FBCF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8820F3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08EEB5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5E6C56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12F58E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07386DE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09B56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E8150EB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209FDB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456639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1376E1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687918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9E7610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C823A2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AFE10F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3FDD6D95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CC1BA2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F0F5FE2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2BDE224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3D64BC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2D279356" wp14:editId="624C1A0A">
            <wp:extent cx="5943600" cy="3670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5AB1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3209798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Podemos especificar un número distinto de épocas durantes las que realizar el entrenamiento y validación modificando la variable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num_epochs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:</w:t>
      </w:r>
    </w:p>
    <w:p w14:paraId="44649C0D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1C8FDCA2" wp14:editId="560FF503">
            <wp:extent cx="1333500" cy="3143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3860C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01FA66B6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A continuación se muestra la implementación de un mecanismo de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early stopping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para que en caso de que el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accuracy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en validación no aumente en un número de épocas específico se detenga el entrenamiento. Para ello, comenzamos inicializando las siguientes variables:</w:t>
      </w:r>
    </w:p>
    <w:p w14:paraId="7E42FA4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b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b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D375CD7" wp14:editId="0FF17B66">
            <wp:extent cx="2333625" cy="800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77AE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b/>
          <w:color w:val="202124"/>
          <w:sz w:val="24"/>
          <w:szCs w:val="24"/>
          <w:highlight w:val="white"/>
        </w:rPr>
      </w:pPr>
    </w:p>
    <w:p w14:paraId="6A8331C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Siendo </w:t>
      </w:r>
      <w:r>
        <w:rPr>
          <w:rFonts w:ascii="Blinker" w:eastAsia="Blinker" w:hAnsi="Blinker" w:cs="Blinker"/>
          <w:b/>
          <w:i/>
          <w:color w:val="202124"/>
          <w:sz w:val="24"/>
          <w:szCs w:val="24"/>
          <w:highlight w:val="white"/>
        </w:rPr>
        <w:t>patience</w:t>
      </w:r>
      <w:r>
        <w:rPr>
          <w:rFonts w:ascii="Blinker" w:eastAsia="Blinker" w:hAnsi="Blinker" w:cs="Blinker"/>
          <w:b/>
          <w:color w:val="202124"/>
          <w:sz w:val="24"/>
          <w:szCs w:val="24"/>
          <w:highlight w:val="white"/>
        </w:rPr>
        <w:t xml:space="preserve"> 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el número máximo de épocas en las que esperar a que se mejore el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accuracy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en validación.</w:t>
      </w:r>
    </w:p>
    <w:p w14:paraId="4618B5A5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Añadimos el mecanismo de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early stopping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tras la validación realizada en cada época:</w:t>
      </w:r>
    </w:p>
    <w:p w14:paraId="3CFD506F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3E17C2FC" wp14:editId="30A0099A">
            <wp:extent cx="5267325" cy="23336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395D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D97C83F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>Visualización del reporte de clasificación y matriz de confusión:</w:t>
      </w:r>
    </w:p>
    <w:p w14:paraId="72E9F7BE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069D1A70" wp14:editId="540BE4B9">
            <wp:extent cx="5943600" cy="30734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232BB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EF0E967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5B36FA78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6733B691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5EFC4DF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1A6083F1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Podemos visualizar graficadas las evoluciones del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 xml:space="preserve">accuracy 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y </w:t>
      </w:r>
      <w:r>
        <w:rPr>
          <w:rFonts w:ascii="Blinker" w:eastAsia="Blinker" w:hAnsi="Blinker" w:cs="Blinker"/>
          <w:i/>
          <w:color w:val="202124"/>
          <w:sz w:val="24"/>
          <w:szCs w:val="24"/>
          <w:highlight w:val="white"/>
        </w:rPr>
        <w:t>loss</w:t>
      </w:r>
      <w:r>
        <w:rPr>
          <w:rFonts w:ascii="Blinker" w:eastAsia="Blinker" w:hAnsi="Blinker" w:cs="Blinker"/>
          <w:color w:val="202124"/>
          <w:sz w:val="24"/>
          <w:szCs w:val="24"/>
          <w:highlight w:val="white"/>
        </w:rPr>
        <w:t xml:space="preserve"> del modelo durante las épocas de entrenamiento y validación con:</w:t>
      </w:r>
    </w:p>
    <w:p w14:paraId="03B281BB" w14:textId="77777777" w:rsidR="00AD5366" w:rsidRDefault="00000000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  <w:r>
        <w:rPr>
          <w:rFonts w:ascii="Blinker" w:eastAsia="Blinker" w:hAnsi="Blinker" w:cs="Blinker"/>
          <w:noProof/>
          <w:color w:val="202124"/>
          <w:sz w:val="24"/>
          <w:szCs w:val="24"/>
          <w:highlight w:val="white"/>
        </w:rPr>
        <w:drawing>
          <wp:inline distT="114300" distB="114300" distL="114300" distR="114300" wp14:anchorId="67526339" wp14:editId="5EB56FA0">
            <wp:extent cx="5943600" cy="4051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799DA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44645D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6F33149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7AB69D0D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p w14:paraId="4AB3EC44" w14:textId="77777777" w:rsidR="00AD5366" w:rsidRDefault="00AD5366">
      <w:pPr>
        <w:spacing w:line="360" w:lineRule="auto"/>
        <w:jc w:val="both"/>
        <w:rPr>
          <w:rFonts w:ascii="Blinker" w:eastAsia="Blinker" w:hAnsi="Blinker" w:cs="Blinker"/>
          <w:color w:val="202124"/>
          <w:sz w:val="24"/>
          <w:szCs w:val="24"/>
          <w:highlight w:val="white"/>
        </w:rPr>
      </w:pPr>
    </w:p>
    <w:sectPr w:rsidR="00AD536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06325" w14:textId="77777777" w:rsidR="00063059" w:rsidRDefault="00063059">
      <w:pPr>
        <w:spacing w:line="240" w:lineRule="auto"/>
      </w:pPr>
      <w:r>
        <w:separator/>
      </w:r>
    </w:p>
  </w:endnote>
  <w:endnote w:type="continuationSeparator" w:id="0">
    <w:p w14:paraId="45448129" w14:textId="77777777" w:rsidR="00063059" w:rsidRDefault="000630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inker">
    <w:charset w:val="00"/>
    <w:family w:val="auto"/>
    <w:pitch w:val="default"/>
    <w:embedRegular r:id="rId1" w:fontKey="{27459595-2048-4AB1-8894-45B42177FF4D}"/>
    <w:embedBold r:id="rId2" w:fontKey="{1EBBCEF5-B56D-48B0-ABA1-1278C0CCE5F9}"/>
    <w:embedItalic r:id="rId3" w:fontKey="{F8BAEFD3-1F06-45D6-9176-6AA4A8F5EE3C}"/>
    <w:embedBoldItalic r:id="rId4" w:fontKey="{647A13DA-7FF7-4104-8BCF-C5D1EA2BC58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053F070-E0B4-4565-B9E6-A4F2A80D81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179DA89-7DEE-4405-9897-E515810FF8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1D15A" w14:textId="77777777" w:rsidR="00AD5366" w:rsidRDefault="00000000">
    <w:pPr>
      <w:jc w:val="right"/>
      <w:rPr>
        <w:rFonts w:ascii="Blinker" w:eastAsia="Blinker" w:hAnsi="Blinker" w:cs="Blinker"/>
        <w:b/>
      </w:rPr>
    </w:pPr>
    <w:r>
      <w:rPr>
        <w:rFonts w:ascii="Blinker" w:eastAsia="Blinker" w:hAnsi="Blinker" w:cs="Blinker"/>
        <w:b/>
      </w:rPr>
      <w:fldChar w:fldCharType="begin"/>
    </w:r>
    <w:r>
      <w:rPr>
        <w:rFonts w:ascii="Blinker" w:eastAsia="Blinker" w:hAnsi="Blinker" w:cs="Blinker"/>
        <w:b/>
      </w:rPr>
      <w:instrText>PAGE</w:instrText>
    </w:r>
    <w:r>
      <w:rPr>
        <w:rFonts w:ascii="Blinker" w:eastAsia="Blinker" w:hAnsi="Blinker" w:cs="Blinker"/>
        <w:b/>
      </w:rPr>
      <w:fldChar w:fldCharType="separate"/>
    </w:r>
    <w:r w:rsidR="00776381">
      <w:rPr>
        <w:rFonts w:ascii="Blinker" w:eastAsia="Blinker" w:hAnsi="Blinker" w:cs="Blinker"/>
        <w:b/>
        <w:noProof/>
      </w:rPr>
      <w:t>1</w:t>
    </w:r>
    <w:r>
      <w:rPr>
        <w:rFonts w:ascii="Blinker" w:eastAsia="Blinker" w:hAnsi="Blinker" w:cs="Blink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DF7482" w14:textId="77777777" w:rsidR="00063059" w:rsidRDefault="00063059">
      <w:pPr>
        <w:spacing w:line="240" w:lineRule="auto"/>
      </w:pPr>
      <w:r>
        <w:separator/>
      </w:r>
    </w:p>
  </w:footnote>
  <w:footnote w:type="continuationSeparator" w:id="0">
    <w:p w14:paraId="7B53D289" w14:textId="77777777" w:rsidR="00063059" w:rsidRDefault="000630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C95D4" w14:textId="77777777" w:rsidR="00AD5366" w:rsidRDefault="00000000">
    <w:pPr>
      <w:spacing w:after="160" w:line="259" w:lineRule="auto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3025B3C2" wp14:editId="316DECCC">
          <wp:extent cx="881530" cy="240983"/>
          <wp:effectExtent l="0" t="0" r="0" b="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1530" cy="240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</w:rPr>
      <w:t xml:space="preserve">                                                                                                                   </w:t>
    </w:r>
    <w:r>
      <w:rPr>
        <w:rFonts w:ascii="Calibri" w:eastAsia="Calibri" w:hAnsi="Calibri" w:cs="Calibri"/>
        <w:noProof/>
      </w:rPr>
      <w:drawing>
        <wp:inline distT="114300" distB="114300" distL="114300" distR="114300" wp14:anchorId="61222759" wp14:editId="764C67FB">
          <wp:extent cx="787489" cy="457252"/>
          <wp:effectExtent l="0" t="0" r="0" b="0"/>
          <wp:docPr id="19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489" cy="4572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91BA0"/>
    <w:multiLevelType w:val="multilevel"/>
    <w:tmpl w:val="E5848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34973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0MTM1NzYzsLA0NLVQ0lEKTi0uzszPAykwrAUAvYBrRywAAAA="/>
  </w:docVars>
  <w:rsids>
    <w:rsidRoot w:val="00AD5366"/>
    <w:rsid w:val="00063059"/>
    <w:rsid w:val="00776381"/>
    <w:rsid w:val="00AD5366"/>
    <w:rsid w:val="00D1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459CD"/>
  <w15:docId w15:val="{9A964FB3-75AD-4BEF-BC38-A66BD151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FacebookAI/roberta-ba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huggingface.co/pysentimiento/robertuito-sentiment-analysi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ggingface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619</Words>
  <Characters>3407</Characters>
  <Application>Microsoft Office Word</Application>
  <DocSecurity>0</DocSecurity>
  <Lines>28</Lines>
  <Paragraphs>8</Paragraphs>
  <ScaleCrop>false</ScaleCrop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Autor</cp:lastModifiedBy>
  <cp:revision>2</cp:revision>
  <dcterms:created xsi:type="dcterms:W3CDTF">2024-05-25T21:36:00Z</dcterms:created>
  <dcterms:modified xsi:type="dcterms:W3CDTF">2024-05-25T21:36:00Z</dcterms:modified>
</cp:coreProperties>
</file>