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26C47" w14:textId="7D7A2BA5" w:rsidR="00326609" w:rsidRPr="00B85499" w:rsidRDefault="00B85499">
      <w:pPr>
        <w:spacing w:line="360" w:lineRule="auto"/>
        <w:jc w:val="center"/>
        <w:rPr>
          <w:rFonts w:ascii="Blinker" w:eastAsia="Blinker" w:hAnsi="Blinker" w:cs="Blinker"/>
          <w:b/>
          <w:sz w:val="40"/>
          <w:szCs w:val="40"/>
          <w:u w:val="single"/>
          <w:lang w:val="es-ES"/>
        </w:rPr>
      </w:pPr>
      <w:r>
        <w:rPr>
          <w:rFonts w:ascii="Blinker" w:eastAsia="Blinker" w:hAnsi="Blinker" w:cs="Blinker"/>
          <w:b/>
          <w:sz w:val="40"/>
          <w:szCs w:val="40"/>
          <w:u w:val="single"/>
          <w:lang w:val="es-ES"/>
        </w:rPr>
        <w:t>README EN ESPAÑOL</w:t>
      </w:r>
    </w:p>
    <w:p w14:paraId="7CC0CC70" w14:textId="77777777" w:rsidR="00326609" w:rsidRDefault="00326609">
      <w:pPr>
        <w:spacing w:line="360" w:lineRule="auto"/>
        <w:rPr>
          <w:rFonts w:ascii="Blinker" w:eastAsia="Blinker" w:hAnsi="Blinker" w:cs="Blinker"/>
          <w:b/>
          <w:sz w:val="40"/>
          <w:szCs w:val="40"/>
          <w:u w:val="single"/>
          <w:lang w:val="es-ES"/>
        </w:rPr>
      </w:pPr>
    </w:p>
    <w:p w14:paraId="4A2635BD" w14:textId="4E9677AE" w:rsidR="00B85499" w:rsidRPr="00B85499" w:rsidRDefault="00B85499" w:rsidP="00B85499">
      <w:pPr>
        <w:spacing w:before="280" w:after="280" w:line="360" w:lineRule="auto"/>
        <w:jc w:val="both"/>
        <w:rPr>
          <w:rFonts w:ascii="Blinker" w:eastAsia="Blinker" w:hAnsi="Blinker" w:cs="Blinker"/>
          <w:b/>
          <w:sz w:val="40"/>
          <w:szCs w:val="40"/>
          <w:u w:val="single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>Algoritmo de clasificación de expresiones de odio en mensajes en español. Este algoritmo fue desarrollado en el marco del proyecto Hatemedia (PID2020-114584GB-I00), financiado por MCIN/AEI /10.13039/501100011033.</w:t>
      </w:r>
    </w:p>
    <w:p w14:paraId="0B6FCD11" w14:textId="77777777" w:rsidR="00326609" w:rsidRPr="00B85499" w:rsidRDefault="00000000">
      <w:pPr>
        <w:spacing w:line="360" w:lineRule="auto"/>
        <w:rPr>
          <w:rFonts w:ascii="Blinker" w:eastAsia="Blinker" w:hAnsi="Blinker" w:cs="Blinker"/>
          <w:b/>
          <w:sz w:val="30"/>
          <w:szCs w:val="30"/>
          <w:u w:val="single"/>
          <w:lang w:val="es-ES"/>
        </w:rPr>
      </w:pPr>
      <w:r w:rsidRPr="00B85499">
        <w:rPr>
          <w:rFonts w:ascii="Blinker" w:eastAsia="Blinker" w:hAnsi="Blinker" w:cs="Blinker"/>
          <w:b/>
          <w:sz w:val="30"/>
          <w:szCs w:val="30"/>
          <w:u w:val="single"/>
          <w:lang w:val="es-ES"/>
        </w:rPr>
        <w:t>Importación y uso del modelo para realizar predicciones:</w:t>
      </w:r>
    </w:p>
    <w:p w14:paraId="5B1AB9B3" w14:textId="1FAD91BE" w:rsidR="00326609" w:rsidRPr="00B85499" w:rsidRDefault="00000000">
      <w:pPr>
        <w:spacing w:before="280" w:after="280"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Los diferentes modelos empleados tienen como fin analizar datos extraídos de diferentes redes sociales como por ejemplo Twitter o Facebook de la cual se extraen los comentarios referentes a los periódicos (La Vanguardia, El Mundo, ABC, El País y 20 Minutos) y páginas web de </w:t>
      </w:r>
      <w:r w:rsidR="00B85499" w:rsidRPr="00B85499">
        <w:rPr>
          <w:rFonts w:ascii="Blinker" w:eastAsia="Blinker" w:hAnsi="Blinker" w:cs="Blinker"/>
          <w:sz w:val="24"/>
          <w:szCs w:val="24"/>
          <w:lang w:val="es-ES"/>
        </w:rPr>
        <w:t>estos</w:t>
      </w: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para su posterior clasificación en función de si estos contienen o no odio.</w:t>
      </w:r>
    </w:p>
    <w:p w14:paraId="2B52EE88" w14:textId="77777777" w:rsidR="00326609" w:rsidRPr="00B85499" w:rsidRDefault="00000000">
      <w:pPr>
        <w:spacing w:before="280" w:after="280"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Para llevar a cabo esta clasificación, se han entrenado distintos modelos como </w:t>
      </w:r>
      <w:proofErr w:type="spellStart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>Gradient</w:t>
      </w:r>
      <w:proofErr w:type="spellEnd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 xml:space="preserve"> </w:t>
      </w:r>
      <w:proofErr w:type="spellStart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>Boosting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>, SVM (</w:t>
      </w:r>
      <w:proofErr w:type="spellStart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>Support</w:t>
      </w:r>
      <w:proofErr w:type="spellEnd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 xml:space="preserve"> Vector Machines</w:t>
      </w:r>
      <w:r w:rsidRPr="00B85499">
        <w:rPr>
          <w:rFonts w:ascii="Blinker" w:eastAsia="Blinker" w:hAnsi="Blinker" w:cs="Blinker"/>
          <w:sz w:val="24"/>
          <w:szCs w:val="24"/>
          <w:lang w:val="es-ES"/>
        </w:rPr>
        <w:t>), RF (</w:t>
      </w:r>
      <w:proofErr w:type="spellStart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>Random</w:t>
      </w:r>
      <w:proofErr w:type="spellEnd"/>
      <w:r w:rsidRPr="00B85499">
        <w:rPr>
          <w:rFonts w:ascii="Blinker" w:eastAsia="Blinker" w:hAnsi="Blinker" w:cs="Blinker"/>
          <w:i/>
          <w:sz w:val="24"/>
          <w:szCs w:val="24"/>
          <w:lang w:val="es-ES"/>
        </w:rPr>
        <w:t xml:space="preserve"> Forest</w:t>
      </w:r>
      <w:r w:rsidRPr="00B85499">
        <w:rPr>
          <w:rFonts w:ascii="Blinker" w:eastAsia="Blinker" w:hAnsi="Blinker" w:cs="Blinker"/>
          <w:sz w:val="24"/>
          <w:szCs w:val="24"/>
          <w:lang w:val="es-ES"/>
        </w:rPr>
        <w:t>) o CART (</w:t>
      </w:r>
      <w:proofErr w:type="spellStart"/>
      <w:r w:rsidRPr="00B85499">
        <w:rPr>
          <w:rFonts w:ascii="Blinker" w:eastAsia="Blinker" w:hAnsi="Blinker" w:cs="Blinker"/>
          <w:i/>
          <w:color w:val="273239"/>
          <w:sz w:val="24"/>
          <w:szCs w:val="24"/>
          <w:lang w:val="es-ES"/>
        </w:rPr>
        <w:t>Classification</w:t>
      </w:r>
      <w:proofErr w:type="spellEnd"/>
      <w:r w:rsidRPr="00B85499">
        <w:rPr>
          <w:rFonts w:ascii="Blinker" w:eastAsia="Blinker" w:hAnsi="Blinker" w:cs="Blinker"/>
          <w:i/>
          <w:color w:val="273239"/>
          <w:sz w:val="24"/>
          <w:szCs w:val="24"/>
          <w:lang w:val="es-ES"/>
        </w:rPr>
        <w:t xml:space="preserve"> And </w:t>
      </w:r>
      <w:proofErr w:type="spellStart"/>
      <w:r w:rsidRPr="00B85499">
        <w:rPr>
          <w:rFonts w:ascii="Blinker" w:eastAsia="Blinker" w:hAnsi="Blinker" w:cs="Blinker"/>
          <w:i/>
          <w:color w:val="273239"/>
          <w:sz w:val="24"/>
          <w:szCs w:val="24"/>
          <w:lang w:val="es-ES"/>
        </w:rPr>
        <w:t>Regression</w:t>
      </w:r>
      <w:proofErr w:type="spellEnd"/>
      <w:r w:rsidRPr="00B85499">
        <w:rPr>
          <w:rFonts w:ascii="Blinker" w:eastAsia="Blinker" w:hAnsi="Blinker" w:cs="Blinker"/>
          <w:i/>
          <w:color w:val="273239"/>
          <w:sz w:val="24"/>
          <w:szCs w:val="24"/>
          <w:lang w:val="es-ES"/>
        </w:rPr>
        <w:t xml:space="preserve"> </w:t>
      </w:r>
      <w:proofErr w:type="spellStart"/>
      <w:r w:rsidRPr="00B85499">
        <w:rPr>
          <w:rFonts w:ascii="Blinker" w:eastAsia="Blinker" w:hAnsi="Blinker" w:cs="Blinker"/>
          <w:i/>
          <w:color w:val="273239"/>
          <w:sz w:val="24"/>
          <w:szCs w:val="24"/>
          <w:lang w:val="es-ES"/>
        </w:rPr>
        <w:t>Tree</w:t>
      </w:r>
      <w:proofErr w:type="spellEnd"/>
      <w:r w:rsidRPr="00B85499">
        <w:rPr>
          <w:rFonts w:ascii="Blinker" w:eastAsia="Blinker" w:hAnsi="Blinker" w:cs="Blinker"/>
          <w:color w:val="273239"/>
          <w:sz w:val="24"/>
          <w:szCs w:val="24"/>
          <w:lang w:val="es-ES"/>
        </w:rPr>
        <w:t>).</w:t>
      </w:r>
    </w:p>
    <w:p w14:paraId="27959D77" w14:textId="77777777" w:rsidR="00326609" w:rsidRPr="00B85499" w:rsidRDefault="00000000">
      <w:pPr>
        <w:spacing w:before="280" w:after="280"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>Para el uso de los diferentes modelos de predicción se adjuntan los scripts Python “ejemplo.py” y “obtencion_caracteristicas.py” y la carpeta “recursos” en la que se encuentran las distintas bolsas de palabras utilizadas para la obtención de características en el preprocesado de los comentarios a predecir.</w:t>
      </w:r>
    </w:p>
    <w:p w14:paraId="31C6B1B4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>Antes de ejecutar estos scripts es necesario instalar las distintas librerías importadas en ellos.</w:t>
      </w:r>
    </w:p>
    <w:p w14:paraId="2E9C0734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</w:p>
    <w:p w14:paraId="32CD344D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b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b/>
          <w:sz w:val="24"/>
          <w:szCs w:val="24"/>
          <w:lang w:val="es-ES"/>
        </w:rPr>
        <w:t>OBTENCION_CARACTERISTICAS.PY:</w:t>
      </w:r>
    </w:p>
    <w:p w14:paraId="055C42B8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Las funciones presentes en este script son necesarias para el preprocesado del corpus.  Los distintos modelos necesitan las características extraídas mediante este script para realizar </w:t>
      </w:r>
      <w:proofErr w:type="gramStart"/>
      <w:r w:rsidRPr="00B85499">
        <w:rPr>
          <w:rFonts w:ascii="Blinker" w:eastAsia="Blinker" w:hAnsi="Blinker" w:cs="Blinker"/>
          <w:sz w:val="24"/>
          <w:szCs w:val="24"/>
          <w:lang w:val="es-ES"/>
        </w:rPr>
        <w:t>sus  predicciones</w:t>
      </w:r>
      <w:proofErr w:type="gramEnd"/>
      <w:r w:rsidRPr="00B85499">
        <w:rPr>
          <w:rFonts w:ascii="Blinker" w:eastAsia="Blinker" w:hAnsi="Blinker" w:cs="Blinker"/>
          <w:sz w:val="24"/>
          <w:szCs w:val="24"/>
          <w:lang w:val="es-ES"/>
        </w:rPr>
        <w:t>.</w:t>
      </w:r>
    </w:p>
    <w:p w14:paraId="3F785107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</w:p>
    <w:p w14:paraId="120171CF" w14:textId="77777777" w:rsidR="0061202C" w:rsidRPr="00B85499" w:rsidRDefault="0061202C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</w:p>
    <w:p w14:paraId="05C95EA0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b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b/>
          <w:sz w:val="24"/>
          <w:szCs w:val="24"/>
          <w:lang w:val="es-ES"/>
        </w:rPr>
        <w:lastRenderedPageBreak/>
        <w:t>EJEMPLO.PY:</w:t>
      </w:r>
    </w:p>
    <w:p w14:paraId="193FD4E1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>Se detalla a continuación mediante el código de este script el procedimiento a seguir para realizar las predicciones.</w:t>
      </w:r>
    </w:p>
    <w:p w14:paraId="09BC010F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</w:p>
    <w:p w14:paraId="0C8152C7" w14:textId="2432C4DD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Importamos la librería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joblib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para poder cargar los distintos modelos, así como importamos el otro script adjunto y la </w:t>
      </w:r>
      <w:r w:rsidR="008325C7" w:rsidRPr="00B85499">
        <w:rPr>
          <w:rFonts w:ascii="Blinker" w:eastAsia="Blinker" w:hAnsi="Blinker" w:cs="Blinker"/>
          <w:sz w:val="24"/>
          <w:szCs w:val="24"/>
          <w:lang w:val="es-ES"/>
        </w:rPr>
        <w:t>librería panda</w:t>
      </w: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para trabajar con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dataframes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>:</w:t>
      </w:r>
    </w:p>
    <w:p w14:paraId="585143DB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  <w:r>
        <w:rPr>
          <w:rFonts w:ascii="Blinker" w:eastAsia="Blinker" w:hAnsi="Blinker" w:cs="Blinker"/>
          <w:noProof/>
          <w:sz w:val="24"/>
          <w:szCs w:val="24"/>
        </w:rPr>
        <w:drawing>
          <wp:inline distT="114300" distB="114300" distL="114300" distR="114300" wp14:anchorId="3B23A8BB" wp14:editId="620CE260">
            <wp:extent cx="3395663" cy="869075"/>
            <wp:effectExtent l="0" t="0" r="0" b="0"/>
            <wp:docPr id="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5663" cy="869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A4FECD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</w:p>
    <w:p w14:paraId="14CFDAF0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Cargamos el modelo mediante el uso de la librería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joblib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>:</w:t>
      </w:r>
    </w:p>
    <w:p w14:paraId="050EE236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  <w:r>
        <w:rPr>
          <w:rFonts w:ascii="Blinker" w:eastAsia="Blinker" w:hAnsi="Blinker" w:cs="Blinker"/>
          <w:noProof/>
          <w:sz w:val="24"/>
          <w:szCs w:val="24"/>
        </w:rPr>
        <w:drawing>
          <wp:inline distT="114300" distB="114300" distL="114300" distR="114300" wp14:anchorId="235571EA" wp14:editId="1FFFED36">
            <wp:extent cx="5053013" cy="729212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3013" cy="7292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08EDDD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</w:p>
    <w:p w14:paraId="1C99EC43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Leemos el archivo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csv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en el que están presentes los distintos comentarios sobre los que queremos realizar las predicciones. Para que el preprocesado se lleve a cabo correctamente necesitamos nombrar como “CONTENIDO A ANALIZAR” la columna que contiene los comentarios.</w:t>
      </w:r>
    </w:p>
    <w:p w14:paraId="5A3672FB" w14:textId="77777777" w:rsidR="0061202C" w:rsidRPr="00B85499" w:rsidRDefault="0061202C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</w:p>
    <w:p w14:paraId="580989ED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Se crea un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dataframe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que contendrá los comentarios, al que más tarde se añadirán las predicciones.</w:t>
      </w:r>
    </w:p>
    <w:p w14:paraId="00FD1CCC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  <w:r>
        <w:rPr>
          <w:rFonts w:ascii="Blinker" w:eastAsia="Blinker" w:hAnsi="Blinker" w:cs="Blinker"/>
          <w:noProof/>
          <w:sz w:val="24"/>
          <w:szCs w:val="24"/>
        </w:rPr>
        <w:drawing>
          <wp:inline distT="114300" distB="114300" distL="114300" distR="114300" wp14:anchorId="383BE3DE" wp14:editId="6CA19EC7">
            <wp:extent cx="5943600" cy="1689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66D78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</w:p>
    <w:p w14:paraId="4AF60D04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Se obtienen las características que utilizará el modelo para realizar la predicción de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llos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comentarios:</w:t>
      </w:r>
    </w:p>
    <w:p w14:paraId="5C5E3116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  <w:r>
        <w:rPr>
          <w:rFonts w:ascii="Blinker" w:eastAsia="Blinker" w:hAnsi="Blinker" w:cs="Blinker"/>
          <w:noProof/>
          <w:sz w:val="24"/>
          <w:szCs w:val="24"/>
        </w:rPr>
        <w:drawing>
          <wp:inline distT="114300" distB="114300" distL="114300" distR="114300" wp14:anchorId="0F551E0D" wp14:editId="4F6E7F9C">
            <wp:extent cx="4324350" cy="8001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E1108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</w:p>
    <w:p w14:paraId="793012EE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>Obtenemos las predicciones y mostramos los resultados:</w:t>
      </w:r>
    </w:p>
    <w:p w14:paraId="4453290D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  <w:r>
        <w:rPr>
          <w:rFonts w:ascii="Blinker" w:eastAsia="Blinker" w:hAnsi="Blinker" w:cs="Blinker"/>
          <w:noProof/>
          <w:sz w:val="24"/>
          <w:szCs w:val="24"/>
        </w:rPr>
        <w:drawing>
          <wp:inline distT="114300" distB="114300" distL="114300" distR="114300" wp14:anchorId="5D2267ED" wp14:editId="0BF9CA4A">
            <wp:extent cx="5943600" cy="16002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5AA37A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</w:rPr>
      </w:pPr>
    </w:p>
    <w:p w14:paraId="1428C66A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b/>
          <w:sz w:val="30"/>
          <w:szCs w:val="30"/>
          <w:u w:val="single"/>
          <w:lang w:val="es-ES"/>
        </w:rPr>
      </w:pPr>
      <w:r w:rsidRPr="00B85499">
        <w:rPr>
          <w:rFonts w:ascii="Blinker" w:eastAsia="Blinker" w:hAnsi="Blinker" w:cs="Blinker"/>
          <w:b/>
          <w:sz w:val="30"/>
          <w:szCs w:val="30"/>
          <w:u w:val="single"/>
          <w:lang w:val="es-ES"/>
        </w:rPr>
        <w:t>Uso del código de entrenamiento:</w:t>
      </w:r>
    </w:p>
    <w:p w14:paraId="7B5082B5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b/>
          <w:sz w:val="32"/>
          <w:szCs w:val="32"/>
          <w:u w:val="single"/>
          <w:lang w:val="es-ES"/>
        </w:rPr>
      </w:pPr>
    </w:p>
    <w:p w14:paraId="5AB34E6A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Se adjunta el notebook de Google 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Colab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 xml:space="preserve"> “Modelo_binario_.</w:t>
      </w:r>
      <w:proofErr w:type="spellStart"/>
      <w:r w:rsidRPr="00B85499">
        <w:rPr>
          <w:rFonts w:ascii="Blinker" w:eastAsia="Blinker" w:hAnsi="Blinker" w:cs="Blinker"/>
          <w:sz w:val="24"/>
          <w:szCs w:val="24"/>
          <w:lang w:val="es-ES"/>
        </w:rPr>
        <w:t>ipynb</w:t>
      </w:r>
      <w:proofErr w:type="spellEnd"/>
      <w:r w:rsidRPr="00B85499">
        <w:rPr>
          <w:rFonts w:ascii="Blinker" w:eastAsia="Blinker" w:hAnsi="Blinker" w:cs="Blinker"/>
          <w:sz w:val="24"/>
          <w:szCs w:val="24"/>
          <w:lang w:val="es-ES"/>
        </w:rPr>
        <w:t>”, siendo aquí donde encontramos el código a ejecutar para el entrenamiento de los modelos.</w:t>
      </w:r>
    </w:p>
    <w:p w14:paraId="2BD431AB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sz w:val="24"/>
          <w:szCs w:val="24"/>
          <w:lang w:val="es-ES"/>
        </w:rPr>
      </w:pPr>
    </w:p>
    <w:p w14:paraId="06823BF3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proofErr w:type="spellStart"/>
      <w:r w:rsidRPr="00B85499">
        <w:rPr>
          <w:rFonts w:ascii="Blinker" w:eastAsia="Blinker" w:hAnsi="Blinker" w:cs="Blinker"/>
          <w:color w:val="040C28"/>
          <w:sz w:val="24"/>
          <w:szCs w:val="24"/>
          <w:lang w:val="es-ES"/>
        </w:rPr>
        <w:t>Colab</w:t>
      </w:r>
      <w:proofErr w:type="spellEnd"/>
      <w:r w:rsidRPr="00B85499">
        <w:rPr>
          <w:rFonts w:ascii="Blinker" w:eastAsia="Blinker" w:hAnsi="Blinker" w:cs="Blinker"/>
          <w:color w:val="040C28"/>
          <w:sz w:val="24"/>
          <w:szCs w:val="24"/>
          <w:lang w:val="es-ES"/>
        </w:rPr>
        <w:t xml:space="preserve"> es un producto de Google </w:t>
      </w:r>
      <w:proofErr w:type="spellStart"/>
      <w:r w:rsidRPr="00B85499">
        <w:rPr>
          <w:rFonts w:ascii="Blinker" w:eastAsia="Blinker" w:hAnsi="Blinker" w:cs="Blinker"/>
          <w:color w:val="040C28"/>
          <w:sz w:val="24"/>
          <w:szCs w:val="24"/>
          <w:lang w:val="es-ES"/>
        </w:rPr>
        <w:t>Research</w:t>
      </w:r>
      <w:proofErr w:type="spellEnd"/>
      <w:r w:rsidRPr="00B85499">
        <w:rPr>
          <w:rFonts w:ascii="Blinker" w:eastAsia="Blinker" w:hAnsi="Blinker" w:cs="Blinker"/>
          <w:color w:val="040C28"/>
          <w:sz w:val="24"/>
          <w:szCs w:val="24"/>
          <w:lang w:val="es-ES"/>
        </w:rPr>
        <w:t xml:space="preserve"> que permite a cualquier usuario escribir y ejecutar código arbitrario de Python en el navegador</w:t>
      </w: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; es especialmente adecuado para tareas de aprendizaje automático, análisis de datos y educación. Con esta herramienta veremos el código en distintas celdas que podremos ejecutar de manera independiente.</w:t>
      </w:r>
    </w:p>
    <w:p w14:paraId="4D42900D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0D9D1419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Al lanzar la siguiente celda se importan las distintas librerías necesarias para la ejecución de todo el código:</w:t>
      </w:r>
    </w:p>
    <w:p w14:paraId="5E18C099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08D22E89" wp14:editId="024FF359">
            <wp:extent cx="5943600" cy="8204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A18C4A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Si es la primera vez que ejecutamos esta celda, antes debemos instalar las distintas librerías en el entorno de ejecución que proporciona Google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Colab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, de la siguiente forma:</w:t>
      </w:r>
    </w:p>
    <w:p w14:paraId="2E8FE380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61177FA3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!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pip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install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nombre_de_la_libreria</w:t>
      </w:r>
      <w:proofErr w:type="spellEnd"/>
    </w:p>
    <w:p w14:paraId="5D887DC2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584D6ABE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En las siguientes celdas se realiza lo siguiente:</w:t>
      </w:r>
    </w:p>
    <w:p w14:paraId="2D04F11D" w14:textId="77777777" w:rsidR="00326609" w:rsidRPr="00B85499" w:rsidRDefault="00000000">
      <w:pPr>
        <w:numPr>
          <w:ilvl w:val="0"/>
          <w:numId w:val="1"/>
        </w:num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La función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get_X_y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(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df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) retorna por separado las características y la etiqueta asociada (odio = 1, no odio = 0) con las que se entrena y valida el modelo.</w:t>
      </w: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br/>
      </w: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50374BF0" wp14:editId="74690F47">
            <wp:extent cx="5943600" cy="1562100"/>
            <wp:effectExtent l="0" t="0" r="0" b="0"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A2A334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475BC82C" w14:textId="77777777" w:rsidR="00326609" w:rsidRPr="00B85499" w:rsidRDefault="00000000">
      <w:pPr>
        <w:numPr>
          <w:ilvl w:val="0"/>
          <w:numId w:val="1"/>
        </w:num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Leemos el archivo .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csv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a un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DataFrame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de pandas.</w:t>
      </w: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br/>
      </w: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7D7C0682" wp14:editId="1A12A2D6">
            <wp:extent cx="5229225" cy="333375"/>
            <wp:effectExtent l="0" t="0" r="0" b="0"/>
            <wp:docPr id="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3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1B285D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57E82C3C" w14:textId="77777777" w:rsidR="00326609" w:rsidRDefault="00000000">
      <w:pPr>
        <w:numPr>
          <w:ilvl w:val="0"/>
          <w:numId w:val="1"/>
        </w:num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proofErr w:type="spellStart"/>
      <w:r>
        <w:rPr>
          <w:rFonts w:ascii="Blinker" w:eastAsia="Blinker" w:hAnsi="Blinker" w:cs="Blinker"/>
          <w:color w:val="202124"/>
          <w:sz w:val="24"/>
          <w:szCs w:val="24"/>
          <w:highlight w:val="white"/>
        </w:rPr>
        <w:t>Fusionar</w:t>
      </w:r>
      <w:proofErr w:type="spellEnd"/>
      <w:r>
        <w:rPr>
          <w:rFonts w:ascii="Blinker" w:eastAsia="Blinker" w:hAnsi="Blinker" w:cs="Blinker"/>
          <w:color w:val="202124"/>
          <w:sz w:val="24"/>
          <w:szCs w:val="24"/>
          <w:highlight w:val="white"/>
        </w:rPr>
        <w:t xml:space="preserve"> </w:t>
      </w:r>
      <w:proofErr w:type="spellStart"/>
      <w:r>
        <w:rPr>
          <w:rFonts w:ascii="Blinker" w:eastAsia="Blinker" w:hAnsi="Blinker" w:cs="Blinker"/>
          <w:color w:val="202124"/>
          <w:sz w:val="24"/>
          <w:szCs w:val="24"/>
          <w:highlight w:val="white"/>
        </w:rPr>
        <w:t>intensidades</w:t>
      </w:r>
      <w:proofErr w:type="spellEnd"/>
      <w:r>
        <w:rPr>
          <w:rFonts w:ascii="Blinker" w:eastAsia="Blinker" w:hAnsi="Blinker" w:cs="Blinker"/>
          <w:color w:val="202124"/>
          <w:sz w:val="24"/>
          <w:szCs w:val="24"/>
          <w:highlight w:val="white"/>
        </w:rPr>
        <w:t xml:space="preserve"> </w:t>
      </w:r>
      <w:proofErr w:type="spellStart"/>
      <w:r>
        <w:rPr>
          <w:rFonts w:ascii="Blinker" w:eastAsia="Blinker" w:hAnsi="Blinker" w:cs="Blinker"/>
          <w:color w:val="202124"/>
          <w:sz w:val="24"/>
          <w:szCs w:val="24"/>
          <w:highlight w:val="white"/>
        </w:rPr>
        <w:t>ejecutando</w:t>
      </w:r>
      <w:proofErr w:type="spellEnd"/>
      <w:r>
        <w:rPr>
          <w:rFonts w:ascii="Blinker" w:eastAsia="Blinker" w:hAnsi="Blinker" w:cs="Blinker"/>
          <w:color w:val="202124"/>
          <w:sz w:val="24"/>
          <w:szCs w:val="24"/>
          <w:highlight w:val="white"/>
        </w:rPr>
        <w:br/>
      </w: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57FDBE16" wp14:editId="3C7243BC">
            <wp:extent cx="5943600" cy="135890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F5D956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729F5C0E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669B7E8B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765290CE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588A27C5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47249100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Empezamos preparando el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dataset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separando las entradas que contienen odio y las que no.</w:t>
      </w:r>
    </w:p>
    <w:p w14:paraId="60DB7E12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069D52CD" wp14:editId="5C7E2B3B">
            <wp:extent cx="4648200" cy="27813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31A24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200ED0FD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Ejecutamos para obtener las secciones del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dataset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que consigan un mayor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accuracy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para posteriormente realizar el entrenamiento de los modelos.</w:t>
      </w: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6F4D6F71" wp14:editId="08B9294E">
            <wp:extent cx="4484724" cy="6498438"/>
            <wp:effectExtent l="0" t="0" r="0" b="0"/>
            <wp:docPr id="1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724" cy="6498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441B0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4E08FD97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49F55F0C" w14:textId="77777777" w:rsidR="00326609" w:rsidRPr="00B8549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654C3D5A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Obtenemos la sección con la que se ha conseguido el mayor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accuracy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para conformar el cuerpo de entrenamiento y validación de los distintos modelos.</w:t>
      </w:r>
    </w:p>
    <w:p w14:paraId="38DA9869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42725480" wp14:editId="3720910F">
            <wp:extent cx="5943600" cy="7112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15D182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7769CF20" wp14:editId="313C074C">
            <wp:extent cx="5943600" cy="1384300"/>
            <wp:effectExtent l="0" t="0" r="0" b="0"/>
            <wp:docPr id="1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132825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66F0AE12" wp14:editId="3A52E2F9">
            <wp:extent cx="5943600" cy="11684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F7C497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1A3DDB0E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520967D9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4DE1DFC6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6D529701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1477E6AB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56D8F7C6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5CA655F9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743D12A3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6600E79B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4BC210D5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6F0C87F4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4EC88DE8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7EF8D744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2B6751AD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Las siguientes celdas servirán para lanzar el entrenamiento, en este caso, del modelo </w:t>
      </w:r>
      <w:proofErr w:type="spellStart"/>
      <w:r w:rsidRPr="00B85499">
        <w:rPr>
          <w:rFonts w:ascii="Blinker" w:eastAsia="Blinker" w:hAnsi="Blinker" w:cs="Blinker"/>
          <w:i/>
          <w:color w:val="202124"/>
          <w:sz w:val="24"/>
          <w:szCs w:val="24"/>
          <w:highlight w:val="white"/>
          <w:lang w:val="es-ES"/>
        </w:rPr>
        <w:t>Gradient</w:t>
      </w:r>
      <w:proofErr w:type="spellEnd"/>
      <w:r w:rsidRPr="00B85499">
        <w:rPr>
          <w:rFonts w:ascii="Blinker" w:eastAsia="Blinker" w:hAnsi="Blinker" w:cs="Blinker"/>
          <w:i/>
          <w:color w:val="202124"/>
          <w:sz w:val="24"/>
          <w:szCs w:val="24"/>
          <w:highlight w:val="white"/>
          <w:lang w:val="es-ES"/>
        </w:rPr>
        <w:t xml:space="preserve"> </w:t>
      </w:r>
      <w:proofErr w:type="spellStart"/>
      <w:r w:rsidRPr="00B85499">
        <w:rPr>
          <w:rFonts w:ascii="Blinker" w:eastAsia="Blinker" w:hAnsi="Blinker" w:cs="Blinker"/>
          <w:i/>
          <w:color w:val="202124"/>
          <w:sz w:val="24"/>
          <w:szCs w:val="24"/>
          <w:highlight w:val="white"/>
          <w:lang w:val="es-ES"/>
        </w:rPr>
        <w:t>Boosting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(a continuación aparecen las celdas con el código correspondiente al resto de modelos); y visualizar los resultados en el reporte de clasificación y la matriz de confusión pintada con la librería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matplotlib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.</w:t>
      </w:r>
    </w:p>
    <w:p w14:paraId="35B52AFF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18DA3CA8" wp14:editId="0755B67A">
            <wp:extent cx="5943600" cy="48006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F479E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50AB16BE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4E946685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2E2DD196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2ECE3618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37FDFEF3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262A8E04" w14:textId="77777777" w:rsidR="00326609" w:rsidRDefault="0032660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</w:p>
    <w:p w14:paraId="4996EBD8" w14:textId="77777777" w:rsidR="00326609" w:rsidRPr="00B8549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En una última celda podemos </w:t>
      </w:r>
      <w:proofErr w:type="spellStart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>descomentar</w:t>
      </w:r>
      <w:proofErr w:type="spellEnd"/>
      <w:r w:rsidRPr="00B85499"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  <w:t xml:space="preserve"> la segunda línea si queremos exportar un modelo ya entrenado.</w:t>
      </w:r>
    </w:p>
    <w:p w14:paraId="3DE2A6BE" w14:textId="77777777" w:rsidR="00326609" w:rsidRDefault="00000000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</w:rPr>
      </w:pPr>
      <w:r>
        <w:rPr>
          <w:rFonts w:ascii="Blinker" w:eastAsia="Blinker" w:hAnsi="Blinker" w:cs="Blinker"/>
          <w:noProof/>
          <w:color w:val="202124"/>
          <w:sz w:val="24"/>
          <w:szCs w:val="24"/>
          <w:highlight w:val="white"/>
        </w:rPr>
        <w:drawing>
          <wp:inline distT="114300" distB="114300" distL="114300" distR="114300" wp14:anchorId="7E4617B2" wp14:editId="6207FC67">
            <wp:extent cx="5410200" cy="390525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9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56D86" w14:textId="77777777" w:rsidR="00B85499" w:rsidRDefault="00B85499" w:rsidP="00B8549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27A63A48" w14:textId="77777777" w:rsidR="00B85499" w:rsidRDefault="00B85499" w:rsidP="00B8549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154549D4" w14:textId="77777777" w:rsidR="00B85499" w:rsidRDefault="00B85499" w:rsidP="00B8549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67C9C0C4" w14:textId="77777777" w:rsidR="00B85499" w:rsidRPr="00B85499" w:rsidRDefault="00B85499" w:rsidP="00B8549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p w14:paraId="069920A0" w14:textId="77777777" w:rsidR="00B85499" w:rsidRPr="00B85499" w:rsidRDefault="00B85499">
      <w:pPr>
        <w:spacing w:line="360" w:lineRule="auto"/>
        <w:jc w:val="both"/>
        <w:rPr>
          <w:rFonts w:ascii="Blinker" w:eastAsia="Blinker" w:hAnsi="Blinker" w:cs="Blinker"/>
          <w:color w:val="202124"/>
          <w:sz w:val="24"/>
          <w:szCs w:val="24"/>
          <w:highlight w:val="white"/>
          <w:lang w:val="es-ES"/>
        </w:rPr>
      </w:pPr>
    </w:p>
    <w:sectPr w:rsidR="00B85499" w:rsidRPr="00B85499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39098" w14:textId="77777777" w:rsidR="00EE6128" w:rsidRDefault="00EE6128">
      <w:pPr>
        <w:spacing w:line="240" w:lineRule="auto"/>
      </w:pPr>
      <w:r>
        <w:separator/>
      </w:r>
    </w:p>
  </w:endnote>
  <w:endnote w:type="continuationSeparator" w:id="0">
    <w:p w14:paraId="464BBE5D" w14:textId="77777777" w:rsidR="00EE6128" w:rsidRDefault="00EE61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linker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2745E" w14:textId="77777777" w:rsidR="00326609" w:rsidRDefault="00000000">
    <w:pPr>
      <w:jc w:val="right"/>
      <w:rPr>
        <w:rFonts w:ascii="Blinker" w:eastAsia="Blinker" w:hAnsi="Blinker" w:cs="Blinker"/>
        <w:b/>
      </w:rPr>
    </w:pPr>
    <w:r>
      <w:rPr>
        <w:rFonts w:ascii="Blinker" w:eastAsia="Blinker" w:hAnsi="Blinker" w:cs="Blinker"/>
        <w:b/>
      </w:rPr>
      <w:fldChar w:fldCharType="begin"/>
    </w:r>
    <w:r>
      <w:rPr>
        <w:rFonts w:ascii="Blinker" w:eastAsia="Blinker" w:hAnsi="Blinker" w:cs="Blinker"/>
        <w:b/>
      </w:rPr>
      <w:instrText>PAGE</w:instrText>
    </w:r>
    <w:r>
      <w:rPr>
        <w:rFonts w:ascii="Blinker" w:eastAsia="Blinker" w:hAnsi="Blinker" w:cs="Blinker"/>
        <w:b/>
      </w:rPr>
      <w:fldChar w:fldCharType="separate"/>
    </w:r>
    <w:r w:rsidR="00B85499">
      <w:rPr>
        <w:rFonts w:ascii="Blinker" w:eastAsia="Blinker" w:hAnsi="Blinker" w:cs="Blinker"/>
        <w:b/>
        <w:noProof/>
      </w:rPr>
      <w:t>1</w:t>
    </w:r>
    <w:r>
      <w:rPr>
        <w:rFonts w:ascii="Blinker" w:eastAsia="Blinker" w:hAnsi="Blinker" w:cs="Blinker"/>
        <w:b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2B765A" w14:textId="77777777" w:rsidR="00EE6128" w:rsidRDefault="00EE6128">
      <w:pPr>
        <w:spacing w:line="240" w:lineRule="auto"/>
      </w:pPr>
      <w:r>
        <w:separator/>
      </w:r>
    </w:p>
  </w:footnote>
  <w:footnote w:type="continuationSeparator" w:id="0">
    <w:p w14:paraId="4C147541" w14:textId="77777777" w:rsidR="00EE6128" w:rsidRDefault="00EE61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C92EF" w14:textId="77777777" w:rsidR="00326609" w:rsidRDefault="00000000">
    <w:pPr>
      <w:spacing w:after="160" w:line="259" w:lineRule="auto"/>
    </w:pPr>
    <w:r>
      <w:rPr>
        <w:rFonts w:ascii="Calibri" w:eastAsia="Calibri" w:hAnsi="Calibri" w:cs="Calibri"/>
        <w:noProof/>
      </w:rPr>
      <w:drawing>
        <wp:inline distT="114300" distB="114300" distL="114300" distR="114300" wp14:anchorId="187E46B1" wp14:editId="3F6AB32A">
          <wp:extent cx="881530" cy="240983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81530" cy="2409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</w:rPr>
      <w:t xml:space="preserve">                                                                                                                   </w:t>
    </w:r>
    <w:r>
      <w:rPr>
        <w:rFonts w:ascii="Calibri" w:eastAsia="Calibri" w:hAnsi="Calibri" w:cs="Calibri"/>
        <w:noProof/>
      </w:rPr>
      <w:drawing>
        <wp:inline distT="114300" distB="114300" distL="114300" distR="114300" wp14:anchorId="7B683B4E" wp14:editId="68B81280">
          <wp:extent cx="787489" cy="457252"/>
          <wp:effectExtent l="0" t="0" r="0" b="0"/>
          <wp:docPr id="5" name="image1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7489" cy="45725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349A6"/>
    <w:multiLevelType w:val="multilevel"/>
    <w:tmpl w:val="731ECB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73025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609"/>
    <w:rsid w:val="00060863"/>
    <w:rsid w:val="002412E2"/>
    <w:rsid w:val="00326609"/>
    <w:rsid w:val="003329B2"/>
    <w:rsid w:val="003D3A9B"/>
    <w:rsid w:val="0061202C"/>
    <w:rsid w:val="008325C7"/>
    <w:rsid w:val="009A345F"/>
    <w:rsid w:val="00B85499"/>
    <w:rsid w:val="00DF6D39"/>
    <w:rsid w:val="00EE6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B191F"/>
  <w15:docId w15:val="{02D7A6D9-8991-40A1-A57B-1FAF29C8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ipervnculo">
    <w:name w:val="Hyperlink"/>
    <w:basedOn w:val="Fuentedeprrafopredeter"/>
    <w:uiPriority w:val="99"/>
    <w:unhideWhenUsed/>
    <w:rsid w:val="00B8549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54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672</Words>
  <Characters>3698</Characters>
  <Application>Microsoft Office Word</Application>
  <DocSecurity>0</DocSecurity>
  <Lines>30</Lines>
  <Paragraphs>8</Paragraphs>
  <ScaleCrop>false</ScaleCrop>
  <Company/>
  <LinksUpToDate>false</LinksUpToDate>
  <CharactersWithSpaces>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Elias Said-Hung</dc:creator>
  <cp:lastModifiedBy>Autor</cp:lastModifiedBy>
  <cp:revision>2</cp:revision>
  <cp:lastPrinted>2023-11-15T23:57:00Z</cp:lastPrinted>
  <dcterms:created xsi:type="dcterms:W3CDTF">2023-11-16T00:08:00Z</dcterms:created>
  <dcterms:modified xsi:type="dcterms:W3CDTF">2023-11-16T00:08:00Z</dcterms:modified>
</cp:coreProperties>
</file>