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95997" w14:textId="77777777" w:rsidR="004E61C5" w:rsidRPr="00440AC1" w:rsidRDefault="00B964CE" w:rsidP="006F12D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40AC1">
        <w:rPr>
          <w:rFonts w:asciiTheme="majorBidi" w:hAnsiTheme="majorBidi" w:cstheme="majorBidi"/>
          <w:b/>
          <w:bCs/>
          <w:sz w:val="24"/>
          <w:szCs w:val="24"/>
        </w:rPr>
        <w:t>Hebrew Adaptation of the MB-CDI</w:t>
      </w:r>
    </w:p>
    <w:p w14:paraId="788ECEB8" w14:textId="77777777" w:rsidR="00B964CE" w:rsidRPr="00440AC1" w:rsidRDefault="00B964CE" w:rsidP="006F12D1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40AC1">
        <w:rPr>
          <w:rFonts w:asciiTheme="majorBidi" w:hAnsiTheme="majorBidi" w:cstheme="majorBidi"/>
          <w:b/>
          <w:bCs/>
          <w:sz w:val="24"/>
          <w:szCs w:val="24"/>
        </w:rPr>
        <w:t xml:space="preserve">Contact details: </w:t>
      </w:r>
    </w:p>
    <w:p w14:paraId="199D5305" w14:textId="77777777" w:rsidR="00567344" w:rsidRPr="00440AC1" w:rsidRDefault="00567344" w:rsidP="006F12D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</w:p>
    <w:p w14:paraId="4386A921" w14:textId="0EFCA42C" w:rsidR="00567344" w:rsidRPr="00440AC1" w:rsidRDefault="00567344" w:rsidP="0056734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Hila Gendler-Shalev</w:t>
      </w:r>
      <w:r w:rsidR="00137CF8" w:rsidRPr="00440AC1">
        <w:rPr>
          <w:rFonts w:asciiTheme="majorBidi" w:hAnsiTheme="majorBidi" w:cstheme="majorBidi"/>
          <w:color w:val="333333"/>
        </w:rPr>
        <w:t xml:space="preserve">, Ph.D. </w:t>
      </w:r>
    </w:p>
    <w:p w14:paraId="7EA7B2E3" w14:textId="1E51A78F" w:rsidR="00137CF8" w:rsidRPr="00440AC1" w:rsidRDefault="00137CF8" w:rsidP="00137C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Communication Sciences and Disorders,</w:t>
      </w:r>
    </w:p>
    <w:p w14:paraId="0286A049" w14:textId="77777777" w:rsidR="00137CF8" w:rsidRPr="00440AC1" w:rsidRDefault="00137CF8" w:rsidP="00137CF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University of Haifa</w:t>
      </w:r>
    </w:p>
    <w:p w14:paraId="009305FE" w14:textId="77777777" w:rsidR="00567344" w:rsidRPr="00440AC1" w:rsidRDefault="00567344" w:rsidP="0056734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hilags2@gmail.com</w:t>
      </w:r>
    </w:p>
    <w:p w14:paraId="23599FEA" w14:textId="77777777" w:rsidR="00567344" w:rsidRPr="00440AC1" w:rsidRDefault="00567344" w:rsidP="006F12D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</w:p>
    <w:p w14:paraId="4058A827" w14:textId="298211C1" w:rsidR="00B964CE" w:rsidRPr="00440AC1" w:rsidRDefault="00B964CE" w:rsidP="006F12D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Esther Dromi</w:t>
      </w:r>
      <w:r w:rsidR="00567344" w:rsidRPr="00440AC1">
        <w:rPr>
          <w:rFonts w:asciiTheme="majorBidi" w:hAnsiTheme="majorBidi" w:cstheme="majorBidi"/>
          <w:color w:val="333333"/>
        </w:rPr>
        <w:t xml:space="preserve">, </w:t>
      </w:r>
      <w:r w:rsidR="00137CF8" w:rsidRPr="00440AC1">
        <w:rPr>
          <w:rFonts w:asciiTheme="majorBidi" w:hAnsiTheme="majorBidi" w:cstheme="majorBidi"/>
          <w:color w:val="333333"/>
        </w:rPr>
        <w:t>Ph.D.</w:t>
      </w:r>
    </w:p>
    <w:p w14:paraId="2437C4D6" w14:textId="77777777" w:rsidR="00B964CE" w:rsidRPr="00440AC1" w:rsidRDefault="00B964CE" w:rsidP="006F12D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School of Education</w:t>
      </w:r>
    </w:p>
    <w:p w14:paraId="0A870DAD" w14:textId="77777777" w:rsidR="00B964CE" w:rsidRPr="00440AC1" w:rsidRDefault="00B964CE" w:rsidP="006F12D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Tel-Aviv University</w:t>
      </w:r>
    </w:p>
    <w:p w14:paraId="7A2467B5" w14:textId="77777777" w:rsidR="00B964CE" w:rsidRPr="00440AC1" w:rsidRDefault="00B964CE" w:rsidP="00567344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440AC1">
        <w:rPr>
          <w:rFonts w:asciiTheme="majorBidi" w:hAnsiTheme="majorBidi" w:cstheme="majorBidi"/>
          <w:color w:val="333333"/>
        </w:rPr>
        <w:t>dromi@</w:t>
      </w:r>
      <w:r w:rsidR="00567344" w:rsidRPr="00440AC1">
        <w:rPr>
          <w:rFonts w:asciiTheme="majorBidi" w:hAnsiTheme="majorBidi" w:cstheme="majorBidi"/>
          <w:color w:val="333333"/>
        </w:rPr>
        <w:t>tauex</w:t>
      </w:r>
      <w:r w:rsidRPr="00440AC1">
        <w:rPr>
          <w:rFonts w:asciiTheme="majorBidi" w:hAnsiTheme="majorBidi" w:cstheme="majorBidi"/>
          <w:color w:val="333333"/>
        </w:rPr>
        <w:t>.tau.ac.il</w:t>
      </w:r>
    </w:p>
    <w:p w14:paraId="61AB7DFE" w14:textId="77777777" w:rsidR="00567344" w:rsidRPr="00440AC1" w:rsidRDefault="00567344" w:rsidP="006F12D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</w:p>
    <w:p w14:paraId="12024D4F" w14:textId="4DC7ED33" w:rsidR="000D6D9C" w:rsidRPr="00440AC1" w:rsidRDefault="000D6D9C" w:rsidP="000D6D9C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333333"/>
        </w:rPr>
      </w:pPr>
      <w:r w:rsidRPr="00440AC1">
        <w:rPr>
          <w:rFonts w:asciiTheme="majorBidi" w:hAnsiTheme="majorBidi" w:cstheme="majorBidi"/>
          <w:b/>
          <w:bCs/>
        </w:rPr>
        <w:t>We invite researchers to use the Hebrew web MB-CDI WG and WS questionnaires. Please contact Dr. Hila Gendler-Shalev</w:t>
      </w:r>
      <w:r w:rsidR="00E36325" w:rsidRPr="00440AC1">
        <w:rPr>
          <w:rFonts w:asciiTheme="majorBidi" w:hAnsiTheme="majorBidi" w:cstheme="majorBidi"/>
          <w:b/>
          <w:bCs/>
        </w:rPr>
        <w:t xml:space="preserve"> at</w:t>
      </w:r>
      <w:r w:rsidRPr="00440AC1">
        <w:rPr>
          <w:rFonts w:asciiTheme="majorBidi" w:hAnsiTheme="majorBidi" w:cstheme="majorBidi"/>
          <w:b/>
          <w:bCs/>
        </w:rPr>
        <w:t xml:space="preserve"> </w:t>
      </w:r>
      <w:r w:rsidRPr="00440AC1">
        <w:rPr>
          <w:rFonts w:asciiTheme="majorBidi" w:hAnsiTheme="majorBidi" w:cstheme="majorBidi"/>
          <w:b/>
          <w:bCs/>
          <w:color w:val="333333"/>
        </w:rPr>
        <w:t>hilags2@gmail.com</w:t>
      </w:r>
      <w:r w:rsidR="00E36325" w:rsidRPr="00440AC1">
        <w:rPr>
          <w:rFonts w:asciiTheme="majorBidi" w:hAnsiTheme="majorBidi" w:cstheme="majorBidi"/>
          <w:b/>
          <w:bCs/>
          <w:color w:val="333333"/>
        </w:rPr>
        <w:t>.</w:t>
      </w:r>
    </w:p>
    <w:p w14:paraId="3DEC6E79" w14:textId="77777777" w:rsidR="000D6D9C" w:rsidRPr="00440AC1" w:rsidRDefault="000D6D9C" w:rsidP="006F12D1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8FFFB16" w14:textId="77777777" w:rsidR="00B964CE" w:rsidRPr="00440AC1" w:rsidRDefault="00932925" w:rsidP="00835B1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40AC1">
        <w:rPr>
          <w:rFonts w:asciiTheme="majorBidi" w:hAnsiTheme="majorBidi" w:cstheme="majorBidi"/>
          <w:b/>
          <w:bCs/>
          <w:sz w:val="24"/>
          <w:szCs w:val="24"/>
        </w:rPr>
        <w:t>Adaptation of the MB-CDI to Hebrew</w:t>
      </w:r>
    </w:p>
    <w:p w14:paraId="6EE6168E" w14:textId="19427694" w:rsidR="00835B1D" w:rsidRPr="00440AC1" w:rsidRDefault="00932925" w:rsidP="00835B1D">
      <w:pPr>
        <w:spacing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 w:rsidRPr="00440AC1">
        <w:rPr>
          <w:rFonts w:asciiTheme="majorBidi" w:hAnsiTheme="majorBidi" w:cstheme="majorBidi"/>
          <w:sz w:val="24"/>
          <w:szCs w:val="24"/>
        </w:rPr>
        <w:t xml:space="preserve">The adaptation of the MB-CDI questionnaire to Hebrew began in the late </w:t>
      </w:r>
      <w:r w:rsidR="002C0796" w:rsidRPr="00440AC1">
        <w:rPr>
          <w:rFonts w:asciiTheme="majorBidi" w:hAnsiTheme="majorBidi" w:cstheme="majorBidi"/>
          <w:sz w:val="24"/>
          <w:szCs w:val="24"/>
        </w:rPr>
        <w:t>19</w:t>
      </w:r>
      <w:r w:rsidRPr="00440AC1">
        <w:rPr>
          <w:rFonts w:asciiTheme="majorBidi" w:hAnsiTheme="majorBidi" w:cstheme="majorBidi"/>
          <w:sz w:val="24"/>
          <w:szCs w:val="24"/>
        </w:rPr>
        <w:t>90</w:t>
      </w:r>
      <w:r w:rsidR="002C0796" w:rsidRPr="00440AC1">
        <w:rPr>
          <w:rFonts w:asciiTheme="majorBidi" w:hAnsiTheme="majorBidi" w:cstheme="majorBidi"/>
          <w:sz w:val="24"/>
          <w:szCs w:val="24"/>
        </w:rPr>
        <w:t>’</w:t>
      </w:r>
      <w:r w:rsidRPr="00440AC1">
        <w:rPr>
          <w:rFonts w:asciiTheme="majorBidi" w:hAnsiTheme="majorBidi" w:cstheme="majorBidi"/>
          <w:sz w:val="24"/>
          <w:szCs w:val="24"/>
        </w:rPr>
        <w:t>s and included two stages.</w:t>
      </w:r>
      <w:r w:rsidR="00863E20"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Pr="00440AC1">
        <w:rPr>
          <w:rFonts w:asciiTheme="majorBidi" w:hAnsiTheme="majorBidi" w:cstheme="majorBidi"/>
          <w:sz w:val="24"/>
          <w:szCs w:val="24"/>
        </w:rPr>
        <w:t xml:space="preserve">At the first stage, the MB-CDI </w:t>
      </w:r>
      <w:r w:rsidR="00863E20" w:rsidRPr="00440AC1">
        <w:rPr>
          <w:rFonts w:asciiTheme="majorBidi" w:hAnsiTheme="majorBidi" w:cstheme="majorBidi"/>
          <w:sz w:val="24"/>
          <w:szCs w:val="24"/>
        </w:rPr>
        <w:t xml:space="preserve">WS </w:t>
      </w:r>
      <w:r w:rsidRPr="00440AC1">
        <w:rPr>
          <w:rFonts w:asciiTheme="majorBidi" w:hAnsiTheme="majorBidi" w:cstheme="majorBidi"/>
          <w:sz w:val="24"/>
          <w:szCs w:val="24"/>
        </w:rPr>
        <w:t>toddler form was adapted to Hebrew (</w:t>
      </w:r>
      <w:proofErr w:type="spellStart"/>
      <w:r w:rsidRPr="00440AC1">
        <w:rPr>
          <w:rFonts w:asciiTheme="majorBidi" w:hAnsiTheme="majorBidi" w:cstheme="majorBidi"/>
          <w:sz w:val="24"/>
          <w:szCs w:val="24"/>
        </w:rPr>
        <w:t>Maital</w:t>
      </w:r>
      <w:proofErr w:type="spellEnd"/>
      <w:r w:rsidRPr="00440AC1">
        <w:rPr>
          <w:rFonts w:asciiTheme="majorBidi" w:hAnsiTheme="majorBidi" w:cstheme="majorBidi"/>
          <w:sz w:val="24"/>
          <w:szCs w:val="24"/>
        </w:rPr>
        <w:t xml:space="preserve"> et al., 2000). First, the word list was double translat</w:t>
      </w:r>
      <w:r w:rsidR="002C0796" w:rsidRPr="00440AC1">
        <w:rPr>
          <w:rFonts w:asciiTheme="majorBidi" w:hAnsiTheme="majorBidi" w:cstheme="majorBidi"/>
          <w:sz w:val="24"/>
          <w:szCs w:val="24"/>
        </w:rPr>
        <w:t>ed</w:t>
      </w:r>
      <w:r w:rsidRPr="00440AC1">
        <w:rPr>
          <w:rFonts w:asciiTheme="majorBidi" w:hAnsiTheme="majorBidi" w:cstheme="majorBidi"/>
          <w:sz w:val="24"/>
          <w:szCs w:val="24"/>
        </w:rPr>
        <w:t xml:space="preserve"> (from English to Hebrew and back to English), a comparison of translations performed by independent translators, consultations with experts, and recommendations made by caregivers</w:t>
      </w:r>
      <w:r w:rsidR="002C0796" w:rsidRPr="00440AC1">
        <w:rPr>
          <w:rFonts w:asciiTheme="majorBidi" w:hAnsiTheme="majorBidi" w:cstheme="majorBidi"/>
          <w:sz w:val="24"/>
          <w:szCs w:val="24"/>
        </w:rPr>
        <w:t xml:space="preserve"> led to the final version of the lexical items in the Hebrew </w:t>
      </w:r>
      <w:r w:rsidR="00D81F8C">
        <w:rPr>
          <w:rFonts w:asciiTheme="majorBidi" w:hAnsiTheme="majorBidi" w:cstheme="majorBidi"/>
          <w:sz w:val="24"/>
          <w:szCs w:val="24"/>
        </w:rPr>
        <w:t>word</w:t>
      </w:r>
      <w:r w:rsidR="002C0796" w:rsidRPr="00440AC1">
        <w:rPr>
          <w:rFonts w:asciiTheme="majorBidi" w:hAnsiTheme="majorBidi" w:cstheme="majorBidi"/>
          <w:sz w:val="24"/>
          <w:szCs w:val="24"/>
        </w:rPr>
        <w:t>list</w:t>
      </w:r>
      <w:r w:rsidRPr="00440AC1">
        <w:rPr>
          <w:rFonts w:asciiTheme="majorBidi" w:hAnsiTheme="majorBidi" w:cstheme="majorBidi"/>
          <w:sz w:val="24"/>
          <w:szCs w:val="24"/>
        </w:rPr>
        <w:t>.</w:t>
      </w:r>
      <w:r w:rsidR="008525E0"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="002C0796" w:rsidRPr="00440AC1">
        <w:rPr>
          <w:rFonts w:asciiTheme="majorBidi" w:hAnsiTheme="majorBidi" w:cstheme="majorBidi"/>
          <w:sz w:val="24"/>
          <w:szCs w:val="24"/>
        </w:rPr>
        <w:t xml:space="preserve">In the process of constructing the </w:t>
      </w:r>
      <w:r w:rsidR="0024610A" w:rsidRPr="00440AC1">
        <w:rPr>
          <w:rFonts w:asciiTheme="majorBidi" w:hAnsiTheme="majorBidi" w:cstheme="majorBidi"/>
          <w:sz w:val="24"/>
          <w:szCs w:val="24"/>
        </w:rPr>
        <w:t>list, non</w:t>
      </w:r>
      <w:r w:rsidRPr="00440AC1">
        <w:rPr>
          <w:rFonts w:asciiTheme="majorBidi" w:hAnsiTheme="majorBidi" w:cstheme="majorBidi"/>
          <w:sz w:val="24"/>
          <w:szCs w:val="24"/>
        </w:rPr>
        <w:t xml:space="preserve">-distinguishing words (such as ‘mom’ or ‘dad’) and words that are not part </w:t>
      </w:r>
      <w:r w:rsidR="002C0796" w:rsidRPr="00440AC1">
        <w:rPr>
          <w:rFonts w:asciiTheme="majorBidi" w:hAnsiTheme="majorBidi" w:cstheme="majorBidi"/>
          <w:sz w:val="24"/>
          <w:szCs w:val="24"/>
        </w:rPr>
        <w:t xml:space="preserve">of </w:t>
      </w:r>
      <w:r w:rsidR="0024610A" w:rsidRPr="00440AC1">
        <w:rPr>
          <w:rFonts w:asciiTheme="majorBidi" w:hAnsiTheme="majorBidi" w:cstheme="majorBidi"/>
          <w:sz w:val="24"/>
          <w:szCs w:val="24"/>
        </w:rPr>
        <w:t>the Israeli</w:t>
      </w:r>
      <w:r w:rsidRPr="00440AC1">
        <w:rPr>
          <w:rFonts w:asciiTheme="majorBidi" w:hAnsiTheme="majorBidi" w:cstheme="majorBidi"/>
          <w:sz w:val="24"/>
          <w:szCs w:val="24"/>
        </w:rPr>
        <w:t xml:space="preserve"> culture (such as ‘snowman’ and ‘peanut butter’) were removed from the list. Words that are a part of </w:t>
      </w:r>
      <w:r w:rsidR="00567344" w:rsidRPr="00440AC1">
        <w:rPr>
          <w:rFonts w:asciiTheme="majorBidi" w:hAnsiTheme="majorBidi" w:cstheme="majorBidi"/>
          <w:sz w:val="24"/>
          <w:szCs w:val="24"/>
        </w:rPr>
        <w:t xml:space="preserve">the </w:t>
      </w:r>
      <w:r w:rsidRPr="00440AC1">
        <w:rPr>
          <w:rFonts w:asciiTheme="majorBidi" w:hAnsiTheme="majorBidi" w:cstheme="majorBidi"/>
          <w:sz w:val="24"/>
          <w:szCs w:val="24"/>
        </w:rPr>
        <w:t xml:space="preserve">Israeli culture (such as ‘sandals’ and ‘pita’) and words that describe common routines of Israeli children (such as ‘go for a </w:t>
      </w:r>
      <w:r w:rsidR="00D81F8C">
        <w:rPr>
          <w:rFonts w:asciiTheme="majorBidi" w:hAnsiTheme="majorBidi" w:cstheme="majorBidi"/>
          <w:sz w:val="24"/>
          <w:szCs w:val="24"/>
        </w:rPr>
        <w:t>walk’</w:t>
      </w:r>
      <w:r w:rsidRPr="00440AC1"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 w:rsidRPr="00440AC1">
        <w:rPr>
          <w:rFonts w:asciiTheme="majorBidi" w:hAnsiTheme="majorBidi" w:cstheme="majorBidi"/>
          <w:sz w:val="24"/>
          <w:szCs w:val="24"/>
        </w:rPr>
        <w:t>were added</w:t>
      </w:r>
      <w:proofErr w:type="gramEnd"/>
      <w:r w:rsidRPr="00440AC1">
        <w:rPr>
          <w:rFonts w:asciiTheme="majorBidi" w:hAnsiTheme="majorBidi" w:cstheme="majorBidi"/>
          <w:sz w:val="24"/>
          <w:szCs w:val="24"/>
        </w:rPr>
        <w:t xml:space="preserve"> to the list. </w:t>
      </w:r>
    </w:p>
    <w:p w14:paraId="3F506949" w14:textId="390B9440" w:rsidR="00932925" w:rsidRPr="00440AC1" w:rsidRDefault="00932925" w:rsidP="00835B1D">
      <w:pPr>
        <w:spacing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 w:rsidRPr="00440AC1">
        <w:rPr>
          <w:rFonts w:asciiTheme="majorBidi" w:hAnsiTheme="majorBidi" w:cstheme="majorBidi"/>
          <w:sz w:val="24"/>
          <w:szCs w:val="24"/>
        </w:rPr>
        <w:t>In addition to the word list, a section that evaluates grammatical development in Hebrew was</w:t>
      </w:r>
      <w:r w:rsidR="00154EEE"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="00567344" w:rsidRPr="00440AC1">
        <w:rPr>
          <w:rFonts w:asciiTheme="majorBidi" w:hAnsiTheme="majorBidi" w:cstheme="majorBidi"/>
          <w:sz w:val="24"/>
          <w:szCs w:val="24"/>
        </w:rPr>
        <w:t>constructed</w:t>
      </w:r>
      <w:r w:rsidRPr="00440AC1">
        <w:rPr>
          <w:rFonts w:asciiTheme="majorBidi" w:hAnsiTheme="majorBidi" w:cstheme="majorBidi"/>
          <w:sz w:val="24"/>
          <w:szCs w:val="24"/>
        </w:rPr>
        <w:t xml:space="preserve">. </w:t>
      </w:r>
      <w:r w:rsidR="00902ABF" w:rsidRPr="00440AC1">
        <w:rPr>
          <w:rFonts w:asciiTheme="majorBidi" w:hAnsiTheme="majorBidi" w:cstheme="majorBidi"/>
          <w:sz w:val="24"/>
          <w:szCs w:val="24"/>
        </w:rPr>
        <w:t xml:space="preserve">Hebrew is a Semitic language </w:t>
      </w:r>
      <w:r w:rsidRPr="00440AC1">
        <w:rPr>
          <w:rFonts w:asciiTheme="majorBidi" w:hAnsiTheme="majorBidi" w:cstheme="majorBidi"/>
          <w:sz w:val="24"/>
          <w:szCs w:val="24"/>
        </w:rPr>
        <w:t xml:space="preserve">with rich </w:t>
      </w:r>
      <w:r w:rsidR="00902ABF" w:rsidRPr="00440AC1">
        <w:rPr>
          <w:rFonts w:asciiTheme="majorBidi" w:hAnsiTheme="majorBidi" w:cstheme="majorBidi"/>
          <w:sz w:val="24"/>
          <w:szCs w:val="24"/>
        </w:rPr>
        <w:t xml:space="preserve">bound </w:t>
      </w:r>
      <w:r w:rsidRPr="00440AC1">
        <w:rPr>
          <w:rFonts w:asciiTheme="majorBidi" w:hAnsiTheme="majorBidi" w:cstheme="majorBidi"/>
          <w:sz w:val="24"/>
          <w:szCs w:val="24"/>
        </w:rPr>
        <w:t>morphology</w:t>
      </w:r>
      <w:r w:rsidR="00902ABF" w:rsidRPr="00440AC1">
        <w:rPr>
          <w:rFonts w:asciiTheme="majorBidi" w:hAnsiTheme="majorBidi" w:cstheme="majorBidi"/>
          <w:sz w:val="24"/>
          <w:szCs w:val="24"/>
        </w:rPr>
        <w:t>.  The grammatical section in H</w:t>
      </w:r>
      <w:r w:rsidR="0024610A" w:rsidRPr="00440AC1">
        <w:rPr>
          <w:rFonts w:asciiTheme="majorBidi" w:hAnsiTheme="majorBidi" w:cstheme="majorBidi"/>
          <w:sz w:val="24"/>
          <w:szCs w:val="24"/>
        </w:rPr>
        <w:t>ebrew MB-</w:t>
      </w:r>
      <w:r w:rsidR="00902ABF" w:rsidRPr="00440AC1">
        <w:rPr>
          <w:rFonts w:asciiTheme="majorBidi" w:hAnsiTheme="majorBidi" w:cstheme="majorBidi"/>
          <w:sz w:val="24"/>
          <w:szCs w:val="24"/>
        </w:rPr>
        <w:t>CDI</w:t>
      </w:r>
      <w:r w:rsidR="0024610A" w:rsidRPr="00440AC1">
        <w:rPr>
          <w:rFonts w:asciiTheme="majorBidi" w:hAnsiTheme="majorBidi" w:cstheme="majorBidi"/>
          <w:sz w:val="24"/>
          <w:szCs w:val="24"/>
        </w:rPr>
        <w:t xml:space="preserve"> WS</w:t>
      </w:r>
      <w:r w:rsidR="00902ABF" w:rsidRPr="00440AC1">
        <w:rPr>
          <w:rFonts w:asciiTheme="majorBidi" w:hAnsiTheme="majorBidi" w:cstheme="majorBidi"/>
          <w:sz w:val="24"/>
          <w:szCs w:val="24"/>
        </w:rPr>
        <w:t xml:space="preserve"> consists of a set of questions referring to everyday experiences of young children. Each question is followed by a close set of </w:t>
      </w:r>
      <w:r w:rsidR="00835B1D" w:rsidRPr="00440AC1">
        <w:rPr>
          <w:rFonts w:asciiTheme="majorBidi" w:hAnsiTheme="majorBidi" w:cstheme="majorBidi"/>
          <w:sz w:val="24"/>
          <w:szCs w:val="24"/>
        </w:rPr>
        <w:t>four</w:t>
      </w:r>
      <w:r w:rsidR="00902ABF" w:rsidRPr="00440AC1">
        <w:rPr>
          <w:rFonts w:asciiTheme="majorBidi" w:hAnsiTheme="majorBidi" w:cstheme="majorBidi"/>
          <w:sz w:val="24"/>
          <w:szCs w:val="24"/>
        </w:rPr>
        <w:t xml:space="preserve"> responses each representing a different level of grammatical proficiency. Parents</w:t>
      </w:r>
      <w:r w:rsidR="00D81F8C">
        <w:rPr>
          <w:rFonts w:asciiTheme="majorBidi" w:hAnsiTheme="majorBidi" w:cstheme="majorBidi"/>
          <w:sz w:val="24"/>
          <w:szCs w:val="24"/>
        </w:rPr>
        <w:t xml:space="preserve"> are asked to</w:t>
      </w:r>
      <w:r w:rsidR="00902ABF" w:rsidRPr="00440AC1">
        <w:rPr>
          <w:rFonts w:asciiTheme="majorBidi" w:hAnsiTheme="majorBidi" w:cstheme="majorBidi"/>
          <w:sz w:val="24"/>
          <w:szCs w:val="24"/>
        </w:rPr>
        <w:t xml:space="preserve"> mark which linguistic response mostly resemble that of their child in each situation</w:t>
      </w:r>
      <w:r w:rsidR="002C0796" w:rsidRPr="00440AC1">
        <w:rPr>
          <w:rFonts w:asciiTheme="majorBidi" w:hAnsiTheme="majorBidi" w:cstheme="majorBidi"/>
          <w:sz w:val="24"/>
          <w:szCs w:val="24"/>
        </w:rPr>
        <w:t>.</w:t>
      </w:r>
      <w:r w:rsidRPr="00440AC1">
        <w:rPr>
          <w:rFonts w:asciiTheme="majorBidi" w:hAnsiTheme="majorBidi" w:cstheme="majorBidi"/>
          <w:sz w:val="24"/>
          <w:szCs w:val="24"/>
        </w:rPr>
        <w:t xml:space="preserve"> While developing the grammatical section, the researchers followed the </w:t>
      </w:r>
      <w:r w:rsidRPr="00440AC1">
        <w:rPr>
          <w:rFonts w:asciiTheme="majorBidi" w:hAnsiTheme="majorBidi" w:cstheme="majorBidi"/>
          <w:sz w:val="24"/>
          <w:szCs w:val="24"/>
        </w:rPr>
        <w:lastRenderedPageBreak/>
        <w:t xml:space="preserve">guidelines of the original MB-CDI questionnaire: evaluation of current behaviors, use of multiple-choice </w:t>
      </w:r>
      <w:r w:rsidR="0024610A" w:rsidRPr="00440AC1">
        <w:rPr>
          <w:rFonts w:asciiTheme="majorBidi" w:hAnsiTheme="majorBidi" w:cstheme="majorBidi"/>
          <w:sz w:val="24"/>
          <w:szCs w:val="24"/>
        </w:rPr>
        <w:t>questions rather than open</w:t>
      </w:r>
      <w:r w:rsidR="002C0796" w:rsidRPr="00440AC1">
        <w:rPr>
          <w:rFonts w:asciiTheme="majorBidi" w:hAnsiTheme="majorBidi" w:cstheme="majorBidi"/>
          <w:sz w:val="24"/>
          <w:szCs w:val="24"/>
        </w:rPr>
        <w:t xml:space="preserve">–ended </w:t>
      </w:r>
      <w:r w:rsidRPr="00440AC1">
        <w:rPr>
          <w:rFonts w:asciiTheme="majorBidi" w:hAnsiTheme="majorBidi" w:cstheme="majorBidi"/>
          <w:sz w:val="24"/>
          <w:szCs w:val="24"/>
        </w:rPr>
        <w:t xml:space="preserve">questions, keeping a balance between creating enough values to ensure validity and creating a simple questionnaire that </w:t>
      </w:r>
      <w:r w:rsidR="002C0796" w:rsidRPr="00440AC1">
        <w:rPr>
          <w:rFonts w:asciiTheme="majorBidi" w:hAnsiTheme="majorBidi" w:cstheme="majorBidi"/>
          <w:sz w:val="24"/>
          <w:szCs w:val="24"/>
        </w:rPr>
        <w:t xml:space="preserve">is </w:t>
      </w:r>
      <w:r w:rsidRPr="00440AC1">
        <w:rPr>
          <w:rFonts w:asciiTheme="majorBidi" w:hAnsiTheme="majorBidi" w:cstheme="majorBidi"/>
          <w:sz w:val="24"/>
          <w:szCs w:val="24"/>
        </w:rPr>
        <w:t>not too long and enable parent</w:t>
      </w:r>
      <w:r w:rsidR="002C0796" w:rsidRPr="00440AC1">
        <w:rPr>
          <w:rFonts w:asciiTheme="majorBidi" w:hAnsiTheme="majorBidi" w:cstheme="majorBidi"/>
          <w:sz w:val="24"/>
          <w:szCs w:val="24"/>
        </w:rPr>
        <w:t>s’</w:t>
      </w:r>
      <w:r w:rsidRPr="00440AC1">
        <w:rPr>
          <w:rFonts w:asciiTheme="majorBidi" w:hAnsiTheme="majorBidi" w:cstheme="majorBidi"/>
          <w:sz w:val="24"/>
          <w:szCs w:val="24"/>
        </w:rPr>
        <w:t xml:space="preserve"> cooperation</w:t>
      </w:r>
      <w:r w:rsidRPr="00440AC1">
        <w:rPr>
          <w:rStyle w:val="CommentReference"/>
          <w:rFonts w:asciiTheme="majorBidi" w:hAnsiTheme="majorBidi" w:cstheme="majorBidi"/>
          <w:sz w:val="24"/>
          <w:szCs w:val="24"/>
        </w:rPr>
        <w:t xml:space="preserve"> </w:t>
      </w:r>
      <w:r w:rsidRPr="00440AC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40AC1">
        <w:rPr>
          <w:rFonts w:asciiTheme="majorBidi" w:hAnsiTheme="majorBidi" w:cstheme="majorBidi"/>
          <w:sz w:val="24"/>
          <w:szCs w:val="24"/>
        </w:rPr>
        <w:t>Maital</w:t>
      </w:r>
      <w:proofErr w:type="spellEnd"/>
      <w:r w:rsidRPr="00440AC1">
        <w:rPr>
          <w:rFonts w:asciiTheme="majorBidi" w:hAnsiTheme="majorBidi" w:cstheme="majorBidi"/>
          <w:sz w:val="24"/>
          <w:szCs w:val="24"/>
        </w:rPr>
        <w:t xml:space="preserve"> et al., 2000).</w:t>
      </w:r>
    </w:p>
    <w:p w14:paraId="0AE3FDC0" w14:textId="0479AD15" w:rsidR="00932925" w:rsidRPr="00440AC1" w:rsidRDefault="00932925" w:rsidP="00835B1D">
      <w:pPr>
        <w:spacing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 w:rsidRPr="00440AC1">
        <w:rPr>
          <w:rFonts w:asciiTheme="majorBidi" w:hAnsiTheme="majorBidi" w:cstheme="majorBidi"/>
          <w:sz w:val="24"/>
          <w:szCs w:val="24"/>
        </w:rPr>
        <w:t xml:space="preserve">The infant version of the MB-CDI </w:t>
      </w:r>
      <w:r w:rsidR="00863E20" w:rsidRPr="00440AC1">
        <w:rPr>
          <w:rFonts w:asciiTheme="majorBidi" w:hAnsiTheme="majorBidi" w:cstheme="majorBidi"/>
          <w:sz w:val="24"/>
          <w:szCs w:val="24"/>
        </w:rPr>
        <w:t xml:space="preserve">WG </w:t>
      </w:r>
      <w:r w:rsidRPr="00440AC1">
        <w:rPr>
          <w:rFonts w:asciiTheme="majorBidi" w:hAnsiTheme="majorBidi" w:cstheme="majorBidi"/>
          <w:sz w:val="24"/>
          <w:szCs w:val="24"/>
        </w:rPr>
        <w:t xml:space="preserve">was adapted to Hebrew </w:t>
      </w:r>
      <w:r w:rsidR="00E5062A" w:rsidRPr="00440AC1">
        <w:rPr>
          <w:rFonts w:asciiTheme="majorBidi" w:hAnsiTheme="majorBidi" w:cstheme="majorBidi"/>
          <w:sz w:val="24"/>
          <w:szCs w:val="24"/>
        </w:rPr>
        <w:t>in 2005 by Gendler-Shalev and Drom</w:t>
      </w:r>
      <w:r w:rsidR="000907E7" w:rsidRPr="00440AC1">
        <w:rPr>
          <w:rFonts w:asciiTheme="majorBidi" w:hAnsiTheme="majorBidi" w:cstheme="majorBidi"/>
          <w:sz w:val="24"/>
          <w:szCs w:val="24"/>
        </w:rPr>
        <w:t xml:space="preserve">i. </w:t>
      </w:r>
      <w:r w:rsidRPr="00440AC1">
        <w:rPr>
          <w:rFonts w:asciiTheme="majorBidi" w:hAnsiTheme="majorBidi" w:cstheme="majorBidi"/>
          <w:sz w:val="24"/>
          <w:szCs w:val="24"/>
        </w:rPr>
        <w:t xml:space="preserve">First, the wordlists of the infant </w:t>
      </w:r>
      <w:r w:rsidR="0024610A" w:rsidRPr="00440AC1">
        <w:rPr>
          <w:rFonts w:asciiTheme="majorBidi" w:hAnsiTheme="majorBidi" w:cstheme="majorBidi"/>
          <w:sz w:val="24"/>
          <w:szCs w:val="24"/>
        </w:rPr>
        <w:t xml:space="preserve">(WG) </w:t>
      </w:r>
      <w:r w:rsidRPr="00440AC1">
        <w:rPr>
          <w:rFonts w:asciiTheme="majorBidi" w:hAnsiTheme="majorBidi" w:cstheme="majorBidi"/>
          <w:sz w:val="24"/>
          <w:szCs w:val="24"/>
        </w:rPr>
        <w:t>and the toddler</w:t>
      </w:r>
      <w:r w:rsidR="0024610A" w:rsidRPr="00440AC1">
        <w:rPr>
          <w:rFonts w:asciiTheme="majorBidi" w:hAnsiTheme="majorBidi" w:cstheme="majorBidi"/>
          <w:sz w:val="24"/>
          <w:szCs w:val="24"/>
        </w:rPr>
        <w:t xml:space="preserve"> (WS)</w:t>
      </w:r>
      <w:r w:rsidRPr="00440AC1">
        <w:rPr>
          <w:rFonts w:asciiTheme="majorBidi" w:hAnsiTheme="majorBidi" w:cstheme="majorBidi"/>
          <w:sz w:val="24"/>
          <w:szCs w:val="24"/>
        </w:rPr>
        <w:t xml:space="preserve"> versions of the original MB-CDI in English were compared to the wordlist of the H</w:t>
      </w:r>
      <w:r w:rsidR="0024610A" w:rsidRPr="00440AC1">
        <w:rPr>
          <w:rFonts w:asciiTheme="majorBidi" w:hAnsiTheme="majorBidi" w:cstheme="majorBidi"/>
          <w:sz w:val="24"/>
          <w:szCs w:val="24"/>
        </w:rPr>
        <w:t>ebrew MB-</w:t>
      </w:r>
      <w:r w:rsidRPr="00440AC1">
        <w:rPr>
          <w:rFonts w:asciiTheme="majorBidi" w:hAnsiTheme="majorBidi" w:cstheme="majorBidi"/>
          <w:sz w:val="24"/>
          <w:szCs w:val="24"/>
        </w:rPr>
        <w:t>CDI</w:t>
      </w:r>
      <w:r w:rsidR="0024610A"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Pr="00440AC1">
        <w:rPr>
          <w:rFonts w:asciiTheme="majorBidi" w:hAnsiTheme="majorBidi" w:cstheme="majorBidi"/>
          <w:sz w:val="24"/>
          <w:szCs w:val="24"/>
        </w:rPr>
        <w:t>WS. A list of words that appear in both the infant and toddler forms was created. In addition, some of the words that are unique to the H</w:t>
      </w:r>
      <w:r w:rsidR="00633782" w:rsidRPr="00440AC1">
        <w:rPr>
          <w:rFonts w:asciiTheme="majorBidi" w:hAnsiTheme="majorBidi" w:cstheme="majorBidi"/>
          <w:sz w:val="24"/>
          <w:szCs w:val="24"/>
        </w:rPr>
        <w:t xml:space="preserve">ebrew MB-CDI </w:t>
      </w:r>
      <w:r w:rsidRPr="00440AC1">
        <w:rPr>
          <w:rFonts w:asciiTheme="majorBidi" w:hAnsiTheme="majorBidi" w:cstheme="majorBidi"/>
          <w:sz w:val="24"/>
          <w:szCs w:val="24"/>
        </w:rPr>
        <w:t xml:space="preserve">WS word list (i.e., culturally based words) were added to the list. The final </w:t>
      </w:r>
      <w:r w:rsidR="00D81F8C" w:rsidRPr="00440AC1">
        <w:rPr>
          <w:rFonts w:asciiTheme="majorBidi" w:hAnsiTheme="majorBidi" w:cstheme="majorBidi"/>
          <w:sz w:val="24"/>
          <w:szCs w:val="24"/>
        </w:rPr>
        <w:t>wordlist</w:t>
      </w:r>
      <w:r w:rsidRPr="00440AC1">
        <w:rPr>
          <w:rFonts w:asciiTheme="majorBidi" w:hAnsiTheme="majorBidi" w:cstheme="majorBidi"/>
          <w:sz w:val="24"/>
          <w:szCs w:val="24"/>
        </w:rPr>
        <w:t xml:space="preserve"> of the H</w:t>
      </w:r>
      <w:r w:rsidR="0024610A" w:rsidRPr="00440AC1">
        <w:rPr>
          <w:rFonts w:asciiTheme="majorBidi" w:hAnsiTheme="majorBidi" w:cstheme="majorBidi"/>
          <w:sz w:val="24"/>
          <w:szCs w:val="24"/>
        </w:rPr>
        <w:t>ebrew MB-</w:t>
      </w:r>
      <w:r w:rsidRPr="00440AC1">
        <w:rPr>
          <w:rFonts w:asciiTheme="majorBidi" w:hAnsiTheme="majorBidi" w:cstheme="majorBidi"/>
          <w:sz w:val="24"/>
          <w:szCs w:val="24"/>
        </w:rPr>
        <w:t>CDI</w:t>
      </w:r>
      <w:r w:rsidR="0024610A"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Pr="00440AC1">
        <w:rPr>
          <w:rFonts w:asciiTheme="majorBidi" w:hAnsiTheme="majorBidi" w:cstheme="majorBidi"/>
          <w:sz w:val="24"/>
          <w:szCs w:val="24"/>
        </w:rPr>
        <w:t xml:space="preserve">WG was formulated after consultations with experts and recommendations of caregivers. </w:t>
      </w:r>
    </w:p>
    <w:p w14:paraId="678A5543" w14:textId="54FB797D" w:rsidR="00932925" w:rsidRPr="00440AC1" w:rsidRDefault="00932925" w:rsidP="00835B1D">
      <w:pPr>
        <w:spacing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 w:rsidRPr="00440AC1">
        <w:rPr>
          <w:rFonts w:asciiTheme="majorBidi" w:hAnsiTheme="majorBidi" w:cstheme="majorBidi"/>
          <w:sz w:val="24"/>
          <w:szCs w:val="24"/>
        </w:rPr>
        <w:t xml:space="preserve">The adaptation of </w:t>
      </w:r>
      <w:r w:rsidR="00863E20" w:rsidRPr="00440AC1">
        <w:rPr>
          <w:rFonts w:asciiTheme="majorBidi" w:hAnsiTheme="majorBidi" w:cstheme="majorBidi"/>
          <w:sz w:val="24"/>
          <w:szCs w:val="24"/>
        </w:rPr>
        <w:t>the Actions and Gestures</w:t>
      </w:r>
      <w:r w:rsidRPr="00440AC1">
        <w:rPr>
          <w:rFonts w:asciiTheme="majorBidi" w:hAnsiTheme="majorBidi" w:cstheme="majorBidi"/>
          <w:sz w:val="24"/>
          <w:szCs w:val="24"/>
        </w:rPr>
        <w:t xml:space="preserve"> part </w:t>
      </w:r>
      <w:r w:rsidR="00782067" w:rsidRPr="00440AC1">
        <w:rPr>
          <w:rFonts w:asciiTheme="majorBidi" w:hAnsiTheme="majorBidi" w:cstheme="majorBidi"/>
          <w:sz w:val="24"/>
          <w:szCs w:val="24"/>
        </w:rPr>
        <w:t xml:space="preserve">of the questionnaire </w:t>
      </w:r>
      <w:r w:rsidRPr="00440AC1">
        <w:rPr>
          <w:rFonts w:asciiTheme="majorBidi" w:hAnsiTheme="majorBidi" w:cstheme="majorBidi"/>
          <w:sz w:val="24"/>
          <w:szCs w:val="24"/>
        </w:rPr>
        <w:t>to Hebrew included a translation with a few changes: some of the items were moved from one category to another; items that do not describe gestures were removed (for example, “puts on shoes/socks”); items that do not characterize Israeli culture were removed; other items that characterize Israeli culture were added</w:t>
      </w:r>
      <w:r w:rsidR="00320A7A" w:rsidRPr="00440AC1">
        <w:rPr>
          <w:rFonts w:asciiTheme="majorBidi" w:hAnsiTheme="majorBidi" w:cstheme="majorBidi"/>
          <w:sz w:val="24"/>
          <w:szCs w:val="24"/>
        </w:rPr>
        <w:t xml:space="preserve"> (such as finger games and rhymes)</w:t>
      </w:r>
      <w:r w:rsidRPr="00440AC1">
        <w:rPr>
          <w:rFonts w:asciiTheme="majorBidi" w:hAnsiTheme="majorBidi" w:cstheme="majorBidi"/>
          <w:sz w:val="24"/>
          <w:szCs w:val="24"/>
        </w:rPr>
        <w:t>; items that describe games children play (such as “build a tower of blocks”) were added; and items that describe symbolic play</w:t>
      </w:r>
      <w:r w:rsidR="00320A7A" w:rsidRPr="00440AC1">
        <w:rPr>
          <w:rFonts w:asciiTheme="majorBidi" w:hAnsiTheme="majorBidi" w:cstheme="majorBidi"/>
          <w:sz w:val="24"/>
          <w:szCs w:val="24"/>
        </w:rPr>
        <w:t xml:space="preserve"> (such as “examine a dole or teddy bear with</w:t>
      </w:r>
      <w:r w:rsidR="00A1627F" w:rsidRPr="00440AC1">
        <w:rPr>
          <w:rFonts w:asciiTheme="majorBidi" w:hAnsiTheme="majorBidi" w:cstheme="majorBidi"/>
          <w:sz w:val="24"/>
          <w:szCs w:val="24"/>
        </w:rPr>
        <w:t xml:space="preserve"> a</w:t>
      </w:r>
      <w:r w:rsidR="00320A7A" w:rsidRPr="00440AC1">
        <w:rPr>
          <w:rFonts w:asciiTheme="majorBidi" w:hAnsiTheme="majorBidi" w:cstheme="majorBidi"/>
          <w:sz w:val="24"/>
          <w:szCs w:val="24"/>
        </w:rPr>
        <w:t xml:space="preserve"> toy</w:t>
      </w:r>
      <w:r w:rsidR="00A1627F" w:rsidRPr="00440AC1">
        <w:rPr>
          <w:rFonts w:asciiTheme="majorBidi" w:hAnsiTheme="majorBidi" w:cstheme="majorBidi"/>
          <w:sz w:val="24"/>
          <w:szCs w:val="24"/>
        </w:rPr>
        <w:t xml:space="preserve"> medical kit”)</w:t>
      </w:r>
      <w:r w:rsidRPr="00440AC1">
        <w:rPr>
          <w:rFonts w:asciiTheme="majorBidi" w:hAnsiTheme="majorBidi" w:cstheme="majorBidi"/>
          <w:sz w:val="24"/>
          <w:szCs w:val="24"/>
        </w:rPr>
        <w:t xml:space="preserve"> were added. </w:t>
      </w:r>
    </w:p>
    <w:p w14:paraId="40F5D31E" w14:textId="77777777" w:rsidR="00932925" w:rsidRPr="00440AC1" w:rsidRDefault="00932925" w:rsidP="00835B1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1B0EF54" w14:textId="77777777" w:rsidR="00932925" w:rsidRPr="00440AC1" w:rsidRDefault="00932925" w:rsidP="00835B1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40AC1">
        <w:rPr>
          <w:rFonts w:asciiTheme="majorBidi" w:hAnsiTheme="majorBidi" w:cstheme="majorBidi"/>
          <w:b/>
          <w:bCs/>
          <w:sz w:val="24"/>
          <w:szCs w:val="24"/>
        </w:rPr>
        <w:t>Web Hebrew MB-CDI</w:t>
      </w:r>
    </w:p>
    <w:p w14:paraId="6BDA43A7" w14:textId="69F6F9FA" w:rsidR="00782067" w:rsidRPr="00440AC1" w:rsidRDefault="00E5062A" w:rsidP="000D6D9C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In </w:t>
      </w:r>
      <w:r w:rsidR="0024610A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2016,</w:t>
      </w:r>
      <w:r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The Hebrew MB-CDI and </w:t>
      </w:r>
      <w:r w:rsidR="006F12D1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background questionnaire were adapted into a web format</w:t>
      </w:r>
      <w:r w:rsidR="007D1143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(Gendler-Shalev &amp; Dromi, 2021)</w:t>
      </w:r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. The computerization of the questionnaires was based on the Norwegian web MB-CDI (</w:t>
      </w:r>
      <w:proofErr w:type="spellStart"/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Kristoffersen</w:t>
      </w:r>
      <w:proofErr w:type="spellEnd"/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et al., 2013). The questionnaires were embedded in a website </w:t>
      </w:r>
      <w:hyperlink r:id="rId4" w:history="1">
        <w:r w:rsidR="00782067" w:rsidRPr="00440AC1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www.firstwords.co.il</w:t>
        </w:r>
      </w:hyperlink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1627F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 Hebrew</w:t>
      </w:r>
      <w:r w:rsidR="00A1627F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782067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A1627F" w:rsidRPr="00440AC1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1627F" w:rsidRPr="00440AC1">
        <w:rPr>
          <w:rFonts w:asciiTheme="majorBidi" w:hAnsiTheme="majorBidi" w:cstheme="majorBidi"/>
          <w:sz w:val="24"/>
          <w:szCs w:val="24"/>
        </w:rPr>
        <w:t xml:space="preserve">The website included general information about child language development and specific information about the importance of the research and its goals. </w:t>
      </w:r>
      <w:r w:rsidR="00A1627F" w:rsidRPr="00440AC1" w:rsidDel="00A1627F">
        <w:rPr>
          <w:rStyle w:val="CommentReference"/>
          <w:rFonts w:asciiTheme="majorBidi" w:eastAsia="Times" w:hAnsiTheme="majorBidi" w:cstheme="majorBidi"/>
          <w:sz w:val="24"/>
          <w:szCs w:val="24"/>
          <w:rtl/>
        </w:rPr>
        <w:t xml:space="preserve"> </w:t>
      </w:r>
      <w:r w:rsidR="00CE4130" w:rsidRPr="00440AC1">
        <w:rPr>
          <w:rFonts w:asciiTheme="majorBidi" w:hAnsiTheme="majorBidi" w:cstheme="majorBidi"/>
          <w:sz w:val="24"/>
          <w:szCs w:val="24"/>
        </w:rPr>
        <w:t>The website and a public appeal to parents to complete the questionnaire were distributed through social media, articles on popular websites, radio and TV talk shows</w:t>
      </w:r>
      <w:r w:rsidR="000D6D9C" w:rsidRPr="00440AC1">
        <w:rPr>
          <w:rFonts w:asciiTheme="majorBidi" w:hAnsiTheme="majorBidi" w:cstheme="majorBidi"/>
          <w:sz w:val="24"/>
          <w:szCs w:val="24"/>
        </w:rPr>
        <w:t xml:space="preserve">, distribution of flyers, </w:t>
      </w:r>
      <w:r w:rsidR="00CE4130" w:rsidRPr="00440AC1">
        <w:rPr>
          <w:rFonts w:asciiTheme="majorBidi" w:hAnsiTheme="majorBidi" w:cstheme="majorBidi"/>
          <w:sz w:val="24"/>
          <w:szCs w:val="24"/>
        </w:rPr>
        <w:t xml:space="preserve">and </w:t>
      </w:r>
      <w:r w:rsidR="000D6D9C" w:rsidRPr="00440AC1">
        <w:rPr>
          <w:rFonts w:asciiTheme="majorBidi" w:hAnsiTheme="majorBidi" w:cstheme="majorBidi"/>
          <w:sz w:val="24"/>
          <w:szCs w:val="24"/>
        </w:rPr>
        <w:t xml:space="preserve">direct </w:t>
      </w:r>
      <w:r w:rsidR="00CE4130" w:rsidRPr="00440AC1">
        <w:rPr>
          <w:rFonts w:asciiTheme="majorBidi" w:hAnsiTheme="majorBidi" w:cstheme="majorBidi"/>
          <w:sz w:val="24"/>
          <w:szCs w:val="24"/>
        </w:rPr>
        <w:lastRenderedPageBreak/>
        <w:t>approache</w:t>
      </w:r>
      <w:r w:rsidR="000D6D9C" w:rsidRPr="00440AC1">
        <w:rPr>
          <w:rFonts w:asciiTheme="majorBidi" w:hAnsiTheme="majorBidi" w:cstheme="majorBidi"/>
          <w:sz w:val="24"/>
          <w:szCs w:val="24"/>
        </w:rPr>
        <w:t>s</w:t>
      </w:r>
      <w:r w:rsidR="00CE4130" w:rsidRPr="00440AC1">
        <w:rPr>
          <w:rFonts w:asciiTheme="majorBidi" w:hAnsiTheme="majorBidi" w:cstheme="majorBidi"/>
          <w:sz w:val="24"/>
          <w:szCs w:val="24"/>
        </w:rPr>
        <w:t xml:space="preserve"> at parenting centers. </w:t>
      </w:r>
      <w:r w:rsidR="000D6D9C" w:rsidRPr="00440AC1">
        <w:rPr>
          <w:rFonts w:asciiTheme="majorBidi" w:hAnsiTheme="majorBidi" w:cstheme="majorBidi"/>
          <w:sz w:val="24"/>
          <w:szCs w:val="24"/>
        </w:rPr>
        <w:t xml:space="preserve">Cross-sectional and longitudinal data were collected via the web-based questionnaire. In the cross-sectional study, 1,555 parents of toddlers aged 12-24 months completed the Hebrew web MB-CDI WG questionnaire and 450 parents of toddlers aged 25-36 months completed the Hebrew web MB-CDI WS questionnaire. In the longitudinal study, 199 participants completed the full Hebrew web MB-CDI WG questionnaire every few months for a total of 495 measuring points. </w:t>
      </w:r>
      <w:r w:rsidRPr="00440AC1">
        <w:rPr>
          <w:rFonts w:asciiTheme="majorBidi" w:hAnsiTheme="majorBidi" w:cstheme="majorBidi"/>
          <w:sz w:val="24"/>
          <w:szCs w:val="24"/>
        </w:rPr>
        <w:t xml:space="preserve">The computerized web data </w:t>
      </w:r>
      <w:r w:rsidR="0024610A" w:rsidRPr="00440AC1">
        <w:rPr>
          <w:rFonts w:asciiTheme="majorBidi" w:hAnsiTheme="majorBidi" w:cstheme="majorBidi"/>
          <w:sz w:val="24"/>
          <w:szCs w:val="24"/>
        </w:rPr>
        <w:t>were</w:t>
      </w:r>
      <w:r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="0024610A" w:rsidRPr="00440AC1">
        <w:rPr>
          <w:rFonts w:asciiTheme="majorBidi" w:hAnsiTheme="majorBidi" w:cstheme="majorBidi"/>
          <w:sz w:val="24"/>
          <w:szCs w:val="24"/>
        </w:rPr>
        <w:t>analyzed</w:t>
      </w:r>
      <w:r w:rsidRPr="00440AC1">
        <w:rPr>
          <w:rFonts w:asciiTheme="majorBidi" w:hAnsiTheme="majorBidi" w:cstheme="majorBidi"/>
          <w:sz w:val="24"/>
          <w:szCs w:val="24"/>
        </w:rPr>
        <w:t xml:space="preserve"> in the doctoral dissertation of Hila Gendler-Shalev (2019) at Tel Aviv University, under the supervision of Prof. Esther Dromi. </w:t>
      </w:r>
    </w:p>
    <w:p w14:paraId="530B9F36" w14:textId="5B0C221A" w:rsidR="007D1143" w:rsidRPr="00440AC1" w:rsidRDefault="007D1143" w:rsidP="00835B1D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440AC1">
        <w:rPr>
          <w:rFonts w:asciiTheme="majorBidi" w:hAnsiTheme="majorBidi" w:cstheme="majorBidi"/>
          <w:sz w:val="24"/>
          <w:szCs w:val="24"/>
        </w:rPr>
        <w:t xml:space="preserve">In 2020, at the burst of the Covid19 pandemic, the Hebrew MB-CDIs were adapted </w:t>
      </w:r>
      <w:r w:rsidR="00E81471" w:rsidRPr="00440AC1">
        <w:rPr>
          <w:rFonts w:asciiTheme="majorBidi" w:hAnsiTheme="majorBidi" w:cstheme="majorBidi"/>
          <w:sz w:val="24"/>
          <w:szCs w:val="24"/>
        </w:rPr>
        <w:t>in</w:t>
      </w:r>
      <w:r w:rsidRPr="00440AC1">
        <w:rPr>
          <w:rFonts w:asciiTheme="majorBidi" w:hAnsiTheme="majorBidi" w:cstheme="majorBidi"/>
          <w:sz w:val="24"/>
          <w:szCs w:val="24"/>
        </w:rPr>
        <w:t>to a web format via the “</w:t>
      </w:r>
      <w:r w:rsidR="00A81ECC">
        <w:rPr>
          <w:rFonts w:asciiTheme="majorBidi" w:hAnsiTheme="majorBidi" w:cstheme="majorBidi"/>
          <w:sz w:val="24"/>
          <w:szCs w:val="24"/>
        </w:rPr>
        <w:t>Web-CDI</w:t>
      </w:r>
      <w:r w:rsidRPr="00440AC1">
        <w:rPr>
          <w:rFonts w:asciiTheme="majorBidi" w:hAnsiTheme="majorBidi" w:cstheme="majorBidi"/>
          <w:sz w:val="24"/>
          <w:szCs w:val="24"/>
        </w:rPr>
        <w:t>” platform</w:t>
      </w:r>
      <w:r w:rsidR="00E81471" w:rsidRPr="00440AC1">
        <w:rPr>
          <w:rFonts w:asciiTheme="majorBidi" w:hAnsiTheme="majorBidi" w:cstheme="majorBidi"/>
          <w:sz w:val="24"/>
          <w:szCs w:val="24"/>
        </w:rPr>
        <w:t xml:space="preserve">, funded by the MacArthur-Bates CDI Board. </w:t>
      </w:r>
      <w:r w:rsidR="00E36325" w:rsidRPr="00440AC1">
        <w:rPr>
          <w:rFonts w:asciiTheme="majorBidi" w:hAnsiTheme="majorBidi" w:cstheme="majorBidi"/>
          <w:sz w:val="24"/>
          <w:szCs w:val="24"/>
        </w:rPr>
        <w:t>We collected data via this platform during the isolation periods</w:t>
      </w:r>
      <w:bookmarkStart w:id="0" w:name="_GoBack"/>
      <w:bookmarkEnd w:id="0"/>
      <w:r w:rsidR="00E36325" w:rsidRPr="00440AC1">
        <w:rPr>
          <w:rFonts w:asciiTheme="majorBidi" w:hAnsiTheme="majorBidi" w:cstheme="majorBidi"/>
          <w:sz w:val="24"/>
          <w:szCs w:val="24"/>
        </w:rPr>
        <w:t xml:space="preserve">. </w:t>
      </w:r>
      <w:r w:rsidR="00E81471" w:rsidRPr="00440AC1">
        <w:rPr>
          <w:rFonts w:asciiTheme="majorBidi" w:hAnsiTheme="majorBidi" w:cstheme="majorBidi"/>
          <w:b/>
          <w:bCs/>
          <w:sz w:val="24"/>
          <w:szCs w:val="24"/>
        </w:rPr>
        <w:t>Data collection is ongoing, and we invite researchers to use the web Hebrew MB-CDI platform.</w:t>
      </w:r>
      <w:r w:rsidR="00E81471" w:rsidRPr="00440AC1">
        <w:rPr>
          <w:rFonts w:asciiTheme="majorBidi" w:hAnsiTheme="majorBidi" w:cstheme="majorBidi"/>
          <w:sz w:val="24"/>
          <w:szCs w:val="24"/>
        </w:rPr>
        <w:t xml:space="preserve"> </w:t>
      </w:r>
      <w:r w:rsidR="00A81ECC">
        <w:rPr>
          <w:rFonts w:asciiTheme="majorBidi" w:hAnsiTheme="majorBidi" w:cstheme="majorBidi"/>
          <w:sz w:val="24"/>
          <w:szCs w:val="24"/>
        </w:rPr>
        <w:t xml:space="preserve"> Please contact Dr. Hila </w:t>
      </w:r>
      <w:proofErr w:type="spellStart"/>
      <w:r w:rsidR="00A81ECC">
        <w:rPr>
          <w:rFonts w:asciiTheme="majorBidi" w:hAnsiTheme="majorBidi" w:cstheme="majorBidi"/>
          <w:sz w:val="24"/>
          <w:szCs w:val="24"/>
        </w:rPr>
        <w:t>Gendler-Shalev</w:t>
      </w:r>
      <w:proofErr w:type="spellEnd"/>
      <w:r w:rsidR="00A81ECC">
        <w:rPr>
          <w:rFonts w:asciiTheme="majorBidi" w:hAnsiTheme="majorBidi" w:cstheme="majorBidi"/>
          <w:sz w:val="24"/>
          <w:szCs w:val="24"/>
        </w:rPr>
        <w:t xml:space="preserve"> (</w:t>
      </w:r>
      <w:r w:rsidR="00A81ECC" w:rsidRPr="00440AC1">
        <w:rPr>
          <w:rFonts w:asciiTheme="majorBidi" w:hAnsiTheme="majorBidi" w:cstheme="majorBidi"/>
          <w:color w:val="333333"/>
        </w:rPr>
        <w:t>hilags2@gmail.com</w:t>
      </w:r>
      <w:r w:rsidR="00A81ECC">
        <w:rPr>
          <w:rFonts w:asciiTheme="majorBidi" w:hAnsiTheme="majorBidi" w:cstheme="majorBidi"/>
          <w:color w:val="333333"/>
        </w:rPr>
        <w:t>).</w:t>
      </w:r>
    </w:p>
    <w:p w14:paraId="168F1A40" w14:textId="77777777" w:rsidR="006F12D1" w:rsidRPr="00440AC1" w:rsidRDefault="006F12D1" w:rsidP="00835B1D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0AEED049" w14:textId="5FA2C59B" w:rsidR="006F12D1" w:rsidRPr="00440AC1" w:rsidRDefault="000907E7" w:rsidP="00A1627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40AC1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205180F6" w14:textId="77777777" w:rsidR="00E36325" w:rsidRPr="00440AC1" w:rsidRDefault="00E36325" w:rsidP="006F12D1">
      <w:pPr>
        <w:spacing w:line="24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66A5957" w14:textId="1D421055" w:rsidR="00E36325" w:rsidRPr="00440AC1" w:rsidRDefault="00E36325" w:rsidP="00440AC1">
      <w:pPr>
        <w:spacing w:line="240" w:lineRule="auto"/>
        <w:ind w:left="720" w:hanging="72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440AC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Gendler-Shalev, H., &amp; Dromi, E. (2021). The Hebrew Web Communicative Development Inventory (MB-CDI): Lexical Development Growth</w:t>
      </w:r>
      <w:r w:rsidR="00EF3F3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440AC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Curves. </w:t>
      </w:r>
      <w:r w:rsidRPr="00440AC1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Journal of Child Language</w:t>
      </w:r>
      <w:r w:rsidRPr="00440AC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1-17.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hyperlink r:id="rId5" w:history="1">
        <w:r w:rsidR="00D81F8C" w:rsidRPr="00440AC1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https://doi.org/10.1017/S0305000921000179</w:t>
        </w:r>
      </w:hyperlink>
    </w:p>
    <w:p w14:paraId="4166CBDC" w14:textId="71CD2752" w:rsidR="006F12D1" w:rsidRPr="00440AC1" w:rsidRDefault="006F12D1" w:rsidP="006F12D1">
      <w:pPr>
        <w:spacing w:line="24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440AC1">
        <w:rPr>
          <w:rFonts w:asciiTheme="majorBidi" w:hAnsiTheme="majorBidi" w:cstheme="majorBidi"/>
          <w:sz w:val="24"/>
          <w:szCs w:val="24"/>
        </w:rPr>
        <w:t>Maitel</w:t>
      </w:r>
      <w:proofErr w:type="spellEnd"/>
      <w:r w:rsidRPr="00440AC1">
        <w:rPr>
          <w:rFonts w:asciiTheme="majorBidi" w:hAnsiTheme="majorBidi" w:cstheme="majorBidi"/>
          <w:sz w:val="24"/>
          <w:szCs w:val="24"/>
        </w:rPr>
        <w:t xml:space="preserve">, S. L., Dromi, E., </w:t>
      </w:r>
      <w:proofErr w:type="spellStart"/>
      <w:r w:rsidRPr="00440AC1">
        <w:rPr>
          <w:rFonts w:asciiTheme="majorBidi" w:hAnsiTheme="majorBidi" w:cstheme="majorBidi"/>
          <w:sz w:val="24"/>
          <w:szCs w:val="24"/>
        </w:rPr>
        <w:t>Sagi</w:t>
      </w:r>
      <w:proofErr w:type="spellEnd"/>
      <w:r w:rsidRPr="00440AC1">
        <w:rPr>
          <w:rFonts w:asciiTheme="majorBidi" w:hAnsiTheme="majorBidi" w:cstheme="majorBidi"/>
          <w:sz w:val="24"/>
          <w:szCs w:val="24"/>
        </w:rPr>
        <w:t xml:space="preserve">, A., &amp; Bornstein, M. H. (2000). The </w:t>
      </w:r>
      <w:proofErr w:type="spellStart"/>
      <w:r w:rsidRPr="00440AC1">
        <w:rPr>
          <w:rFonts w:asciiTheme="majorBidi" w:hAnsiTheme="majorBidi" w:cstheme="majorBidi"/>
          <w:sz w:val="24"/>
          <w:szCs w:val="24"/>
        </w:rPr>
        <w:t>hebrew</w:t>
      </w:r>
      <w:proofErr w:type="spellEnd"/>
      <w:r w:rsidRPr="00440AC1">
        <w:rPr>
          <w:rFonts w:asciiTheme="majorBidi" w:hAnsiTheme="majorBidi" w:cstheme="majorBidi"/>
          <w:sz w:val="24"/>
          <w:szCs w:val="24"/>
        </w:rPr>
        <w:t xml:space="preserve"> communicative development inventory: Language specific properties and cross-linguistic generalizations. </w:t>
      </w:r>
      <w:r w:rsidRPr="00440AC1">
        <w:rPr>
          <w:rFonts w:asciiTheme="majorBidi" w:hAnsiTheme="majorBidi" w:cstheme="majorBidi"/>
          <w:i/>
          <w:iCs/>
          <w:sz w:val="24"/>
          <w:szCs w:val="24"/>
        </w:rPr>
        <w:t>Journal of Child Language</w:t>
      </w:r>
      <w:r w:rsidRPr="00440AC1">
        <w:rPr>
          <w:rFonts w:asciiTheme="majorBidi" w:hAnsiTheme="majorBidi" w:cstheme="majorBidi"/>
          <w:sz w:val="24"/>
          <w:szCs w:val="24"/>
        </w:rPr>
        <w:t>, 27(1), 43-67.</w:t>
      </w:r>
    </w:p>
    <w:p w14:paraId="1FA77BC9" w14:textId="77777777" w:rsidR="006F12D1" w:rsidRPr="00440AC1" w:rsidRDefault="006F12D1" w:rsidP="006F12D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6F12D1" w:rsidRPr="00440A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CE"/>
    <w:rsid w:val="000067EC"/>
    <w:rsid w:val="0002487A"/>
    <w:rsid w:val="00027F5B"/>
    <w:rsid w:val="00030338"/>
    <w:rsid w:val="00042889"/>
    <w:rsid w:val="00061B84"/>
    <w:rsid w:val="00062D4B"/>
    <w:rsid w:val="000907E7"/>
    <w:rsid w:val="000979C9"/>
    <w:rsid w:val="000A23A3"/>
    <w:rsid w:val="000A5062"/>
    <w:rsid w:val="000B3009"/>
    <w:rsid w:val="000B74AA"/>
    <w:rsid w:val="000C5AC9"/>
    <w:rsid w:val="000D0C5E"/>
    <w:rsid w:val="000D56BA"/>
    <w:rsid w:val="000D6D9C"/>
    <w:rsid w:val="000E29C3"/>
    <w:rsid w:val="000E5E4F"/>
    <w:rsid w:val="000F228A"/>
    <w:rsid w:val="000F63E6"/>
    <w:rsid w:val="00137CF8"/>
    <w:rsid w:val="00140251"/>
    <w:rsid w:val="001435BA"/>
    <w:rsid w:val="00150688"/>
    <w:rsid w:val="00154EEE"/>
    <w:rsid w:val="00157969"/>
    <w:rsid w:val="00167DDE"/>
    <w:rsid w:val="001975A2"/>
    <w:rsid w:val="001B7980"/>
    <w:rsid w:val="0021276A"/>
    <w:rsid w:val="002377B2"/>
    <w:rsid w:val="00240BE9"/>
    <w:rsid w:val="0024610A"/>
    <w:rsid w:val="002621B9"/>
    <w:rsid w:val="00266E73"/>
    <w:rsid w:val="00267C95"/>
    <w:rsid w:val="00284FE2"/>
    <w:rsid w:val="00291451"/>
    <w:rsid w:val="002C0796"/>
    <w:rsid w:val="002C6C35"/>
    <w:rsid w:val="002E1843"/>
    <w:rsid w:val="002E2D3C"/>
    <w:rsid w:val="00301238"/>
    <w:rsid w:val="00303491"/>
    <w:rsid w:val="00305777"/>
    <w:rsid w:val="00320A7A"/>
    <w:rsid w:val="00341418"/>
    <w:rsid w:val="00370655"/>
    <w:rsid w:val="00376DCE"/>
    <w:rsid w:val="003A0B52"/>
    <w:rsid w:val="003A2B8A"/>
    <w:rsid w:val="003A6C55"/>
    <w:rsid w:val="003B6FB1"/>
    <w:rsid w:val="003C053B"/>
    <w:rsid w:val="003C6A47"/>
    <w:rsid w:val="003D4D09"/>
    <w:rsid w:val="003E368C"/>
    <w:rsid w:val="00405E9F"/>
    <w:rsid w:val="004152E8"/>
    <w:rsid w:val="00440AC1"/>
    <w:rsid w:val="004665C0"/>
    <w:rsid w:val="00470AE8"/>
    <w:rsid w:val="00472CD1"/>
    <w:rsid w:val="004A4682"/>
    <w:rsid w:val="004A7DAF"/>
    <w:rsid w:val="004E61C5"/>
    <w:rsid w:val="004F01A7"/>
    <w:rsid w:val="004F122A"/>
    <w:rsid w:val="004F2883"/>
    <w:rsid w:val="004F38AD"/>
    <w:rsid w:val="005216F9"/>
    <w:rsid w:val="00522707"/>
    <w:rsid w:val="0054003B"/>
    <w:rsid w:val="00541972"/>
    <w:rsid w:val="005424FB"/>
    <w:rsid w:val="00566128"/>
    <w:rsid w:val="00567344"/>
    <w:rsid w:val="005735DE"/>
    <w:rsid w:val="00580A3C"/>
    <w:rsid w:val="00585F54"/>
    <w:rsid w:val="00596F55"/>
    <w:rsid w:val="005A0C22"/>
    <w:rsid w:val="005A5FDD"/>
    <w:rsid w:val="005B2D15"/>
    <w:rsid w:val="005B704F"/>
    <w:rsid w:val="005E43E2"/>
    <w:rsid w:val="005F669B"/>
    <w:rsid w:val="00602F7E"/>
    <w:rsid w:val="006074D1"/>
    <w:rsid w:val="00612D98"/>
    <w:rsid w:val="00620E42"/>
    <w:rsid w:val="006314A4"/>
    <w:rsid w:val="00633782"/>
    <w:rsid w:val="006367D2"/>
    <w:rsid w:val="006611B2"/>
    <w:rsid w:val="00677590"/>
    <w:rsid w:val="006A1B12"/>
    <w:rsid w:val="006F12D1"/>
    <w:rsid w:val="00703D77"/>
    <w:rsid w:val="007143C3"/>
    <w:rsid w:val="007436B1"/>
    <w:rsid w:val="00750238"/>
    <w:rsid w:val="007538EC"/>
    <w:rsid w:val="00754BE1"/>
    <w:rsid w:val="00782067"/>
    <w:rsid w:val="007861E4"/>
    <w:rsid w:val="007A0BE5"/>
    <w:rsid w:val="007A18B9"/>
    <w:rsid w:val="007C5FE7"/>
    <w:rsid w:val="007D1143"/>
    <w:rsid w:val="00814158"/>
    <w:rsid w:val="00835B1D"/>
    <w:rsid w:val="00835CBE"/>
    <w:rsid w:val="008525E0"/>
    <w:rsid w:val="00863E20"/>
    <w:rsid w:val="008735B1"/>
    <w:rsid w:val="00881560"/>
    <w:rsid w:val="00894423"/>
    <w:rsid w:val="00894EB5"/>
    <w:rsid w:val="008A62A9"/>
    <w:rsid w:val="008B19C9"/>
    <w:rsid w:val="008B7BBE"/>
    <w:rsid w:val="008D2922"/>
    <w:rsid w:val="008D3921"/>
    <w:rsid w:val="008E10CF"/>
    <w:rsid w:val="008E5358"/>
    <w:rsid w:val="008F37C0"/>
    <w:rsid w:val="00902ABF"/>
    <w:rsid w:val="009116C2"/>
    <w:rsid w:val="00932925"/>
    <w:rsid w:val="00944865"/>
    <w:rsid w:val="00947947"/>
    <w:rsid w:val="009668A5"/>
    <w:rsid w:val="00973F0D"/>
    <w:rsid w:val="00974306"/>
    <w:rsid w:val="00987ABC"/>
    <w:rsid w:val="009A56A3"/>
    <w:rsid w:val="009B2A35"/>
    <w:rsid w:val="009B3A5F"/>
    <w:rsid w:val="009C3191"/>
    <w:rsid w:val="009D12F9"/>
    <w:rsid w:val="009F2485"/>
    <w:rsid w:val="009F2827"/>
    <w:rsid w:val="009F6F08"/>
    <w:rsid w:val="00A05474"/>
    <w:rsid w:val="00A11579"/>
    <w:rsid w:val="00A1627F"/>
    <w:rsid w:val="00A26F6C"/>
    <w:rsid w:val="00A3607F"/>
    <w:rsid w:val="00A41784"/>
    <w:rsid w:val="00A805FA"/>
    <w:rsid w:val="00A813FF"/>
    <w:rsid w:val="00A81ECC"/>
    <w:rsid w:val="00A92992"/>
    <w:rsid w:val="00A93975"/>
    <w:rsid w:val="00AA6062"/>
    <w:rsid w:val="00AA6B7E"/>
    <w:rsid w:val="00AB034A"/>
    <w:rsid w:val="00AB7BB1"/>
    <w:rsid w:val="00AC5FE8"/>
    <w:rsid w:val="00AE18EC"/>
    <w:rsid w:val="00AF6124"/>
    <w:rsid w:val="00B10F89"/>
    <w:rsid w:val="00B171AF"/>
    <w:rsid w:val="00B35725"/>
    <w:rsid w:val="00B4046D"/>
    <w:rsid w:val="00B463B5"/>
    <w:rsid w:val="00B7712B"/>
    <w:rsid w:val="00B84E3E"/>
    <w:rsid w:val="00B91585"/>
    <w:rsid w:val="00B95952"/>
    <w:rsid w:val="00B964CE"/>
    <w:rsid w:val="00BA1BA3"/>
    <w:rsid w:val="00BB277D"/>
    <w:rsid w:val="00BB7150"/>
    <w:rsid w:val="00BE48FF"/>
    <w:rsid w:val="00BF55DE"/>
    <w:rsid w:val="00C03D44"/>
    <w:rsid w:val="00C11B17"/>
    <w:rsid w:val="00C15CDB"/>
    <w:rsid w:val="00C216F0"/>
    <w:rsid w:val="00C22EB4"/>
    <w:rsid w:val="00C32538"/>
    <w:rsid w:val="00C43A8C"/>
    <w:rsid w:val="00C6690F"/>
    <w:rsid w:val="00C72A29"/>
    <w:rsid w:val="00CB3583"/>
    <w:rsid w:val="00CC4831"/>
    <w:rsid w:val="00CE10EE"/>
    <w:rsid w:val="00CE4130"/>
    <w:rsid w:val="00CE58BC"/>
    <w:rsid w:val="00CF3C7C"/>
    <w:rsid w:val="00CF6312"/>
    <w:rsid w:val="00CF7ADA"/>
    <w:rsid w:val="00D20ED0"/>
    <w:rsid w:val="00D33A14"/>
    <w:rsid w:val="00D37583"/>
    <w:rsid w:val="00D53A1B"/>
    <w:rsid w:val="00D65C24"/>
    <w:rsid w:val="00D81F8C"/>
    <w:rsid w:val="00DD33CB"/>
    <w:rsid w:val="00E15393"/>
    <w:rsid w:val="00E301AB"/>
    <w:rsid w:val="00E36325"/>
    <w:rsid w:val="00E5062A"/>
    <w:rsid w:val="00E52FBF"/>
    <w:rsid w:val="00E636E4"/>
    <w:rsid w:val="00E81471"/>
    <w:rsid w:val="00E852E2"/>
    <w:rsid w:val="00E9623A"/>
    <w:rsid w:val="00EA0904"/>
    <w:rsid w:val="00EA6558"/>
    <w:rsid w:val="00EC610E"/>
    <w:rsid w:val="00EC7DD3"/>
    <w:rsid w:val="00ED2237"/>
    <w:rsid w:val="00EE6237"/>
    <w:rsid w:val="00EF3F32"/>
    <w:rsid w:val="00EF62A3"/>
    <w:rsid w:val="00F042FA"/>
    <w:rsid w:val="00F10435"/>
    <w:rsid w:val="00F1246F"/>
    <w:rsid w:val="00F13483"/>
    <w:rsid w:val="00F2232D"/>
    <w:rsid w:val="00F44610"/>
    <w:rsid w:val="00FA4279"/>
    <w:rsid w:val="00FB0502"/>
    <w:rsid w:val="00FC3729"/>
    <w:rsid w:val="00FC5C61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1EB6"/>
  <w15:chartTrackingRefBased/>
  <w15:docId w15:val="{85B244BD-AB70-4A23-936D-073589B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29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925"/>
    <w:pPr>
      <w:spacing w:after="0" w:line="240" w:lineRule="auto"/>
    </w:pPr>
    <w:rPr>
      <w:rFonts w:ascii="Times New Roman" w:eastAsia="Times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925"/>
    <w:rPr>
      <w:rFonts w:ascii="Times New Roman" w:eastAsia="Times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92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25"/>
    <w:rPr>
      <w:rFonts w:ascii="Tahoma" w:hAnsi="Tahoma" w:cs="Tahom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82067"/>
    <w:rPr>
      <w:i/>
      <w:iCs/>
    </w:rPr>
  </w:style>
  <w:style w:type="character" w:styleId="Hyperlink">
    <w:name w:val="Hyperlink"/>
    <w:basedOn w:val="DefaultParagraphFont"/>
    <w:uiPriority w:val="99"/>
    <w:unhideWhenUsed/>
    <w:rsid w:val="00782067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34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344"/>
    <w:rPr>
      <w:rFonts w:ascii="Times New Roman" w:eastAsia="Times" w:hAnsi="Times New Roman" w:cs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7/S0305000921000179" TargetMode="External"/><Relationship Id="rId4" Type="http://schemas.openxmlformats.org/officeDocument/2006/relationships/hyperlink" Target="http://www.firstwords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Gendler Shalev</dc:creator>
  <cp:keywords/>
  <dc:description/>
  <cp:lastModifiedBy>Virginia A. Marchman Ph.D.</cp:lastModifiedBy>
  <cp:revision>8</cp:revision>
  <cp:lastPrinted>2021-04-21T08:27:00Z</cp:lastPrinted>
  <dcterms:created xsi:type="dcterms:W3CDTF">2021-04-21T06:41:00Z</dcterms:created>
  <dcterms:modified xsi:type="dcterms:W3CDTF">2021-04-21T14:07:00Z</dcterms:modified>
</cp:coreProperties>
</file>