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68D" w:rsidRPr="004E3F44" w:rsidRDefault="00F57ABD" w:rsidP="003807D4">
      <w:pPr>
        <w:jc w:val="center"/>
        <w:rPr>
          <w:rFonts w:asciiTheme="majorHAnsi" w:hAnsiTheme="majorHAnsi"/>
          <w:b/>
          <w:sz w:val="32"/>
          <w:szCs w:val="32"/>
        </w:rPr>
      </w:pPr>
      <w:r w:rsidRPr="004E3F44">
        <w:rPr>
          <w:rFonts w:asciiTheme="majorHAnsi" w:hAnsiTheme="majorHAnsi"/>
          <w:b/>
          <w:sz w:val="32"/>
          <w:szCs w:val="32"/>
        </w:rPr>
        <w:t>BEATING STOCK MARKETS</w:t>
      </w:r>
    </w:p>
    <w:p w:rsidR="00FE43D0" w:rsidRDefault="00F4456B" w:rsidP="003807D4">
      <w:pPr>
        <w:jc w:val="center"/>
        <w:rPr>
          <w:rFonts w:asciiTheme="majorHAnsi" w:hAnsiTheme="majorHAnsi"/>
          <w:sz w:val="18"/>
          <w:szCs w:val="18"/>
        </w:rPr>
      </w:pPr>
      <w:r>
        <w:rPr>
          <w:rFonts w:asciiTheme="majorHAnsi" w:hAnsiTheme="majorHAnsi"/>
          <w:sz w:val="18"/>
          <w:szCs w:val="18"/>
        </w:rPr>
        <w:t>p</w:t>
      </w:r>
      <w:r w:rsidR="00FE43D0">
        <w:rPr>
          <w:rFonts w:asciiTheme="majorHAnsi" w:hAnsiTheme="majorHAnsi"/>
          <w:sz w:val="18"/>
          <w:szCs w:val="18"/>
        </w:rPr>
        <w:t>or Esteban Manuel Sánchez García</w:t>
      </w:r>
    </w:p>
    <w:p w:rsidR="004E3F44" w:rsidRDefault="004E3F44" w:rsidP="003807D4">
      <w:pPr>
        <w:jc w:val="center"/>
        <w:rPr>
          <w:rFonts w:asciiTheme="majorHAnsi" w:hAnsiTheme="majorHAnsi"/>
          <w:sz w:val="18"/>
          <w:szCs w:val="18"/>
        </w:rPr>
      </w:pPr>
    </w:p>
    <w:p w:rsidR="009A2076" w:rsidRDefault="009A2076" w:rsidP="003807D4">
      <w:pPr>
        <w:jc w:val="center"/>
        <w:rPr>
          <w:rFonts w:asciiTheme="majorHAnsi" w:hAnsiTheme="majorHAnsi"/>
          <w:sz w:val="18"/>
          <w:szCs w:val="18"/>
        </w:rPr>
      </w:pPr>
    </w:p>
    <w:p w:rsidR="004E3F44" w:rsidRPr="009B54E2" w:rsidRDefault="004E3F44" w:rsidP="004E3F44">
      <w:pPr>
        <w:pStyle w:val="Prrafodelista"/>
        <w:numPr>
          <w:ilvl w:val="0"/>
          <w:numId w:val="1"/>
        </w:numPr>
        <w:jc w:val="both"/>
        <w:rPr>
          <w:b/>
          <w:sz w:val="24"/>
          <w:szCs w:val="24"/>
        </w:rPr>
      </w:pPr>
      <w:r w:rsidRPr="009B54E2">
        <w:rPr>
          <w:b/>
          <w:sz w:val="24"/>
          <w:szCs w:val="24"/>
        </w:rPr>
        <w:t>INTRODUCCIÓN</w:t>
      </w:r>
    </w:p>
    <w:p w:rsidR="00F4456B" w:rsidRDefault="00F63830" w:rsidP="009A2076">
      <w:pPr>
        <w:jc w:val="both"/>
        <w:rPr>
          <w:sz w:val="24"/>
          <w:szCs w:val="24"/>
        </w:rPr>
      </w:pPr>
      <w:r>
        <w:rPr>
          <w:sz w:val="24"/>
          <w:szCs w:val="24"/>
        </w:rPr>
        <w:t xml:space="preserve">El </w:t>
      </w:r>
      <w:r w:rsidR="009B54E2">
        <w:rPr>
          <w:sz w:val="24"/>
          <w:szCs w:val="24"/>
        </w:rPr>
        <w:t xml:space="preserve">proyecto </w:t>
      </w:r>
      <w:proofErr w:type="gramStart"/>
      <w:r w:rsidR="009B54E2">
        <w:rPr>
          <w:sz w:val="24"/>
          <w:szCs w:val="24"/>
        </w:rPr>
        <w:t>se enmarca dentro de</w:t>
      </w:r>
      <w:proofErr w:type="gramEnd"/>
      <w:r w:rsidR="009B54E2">
        <w:rPr>
          <w:sz w:val="24"/>
          <w:szCs w:val="24"/>
        </w:rPr>
        <w:t xml:space="preserve"> lo que se conoce como trading </w:t>
      </w:r>
      <w:r w:rsidR="002220ED">
        <w:rPr>
          <w:sz w:val="24"/>
          <w:szCs w:val="24"/>
        </w:rPr>
        <w:t xml:space="preserve">algorítmico centrado en datos. </w:t>
      </w:r>
      <w:r w:rsidR="00D147BE">
        <w:rPr>
          <w:sz w:val="24"/>
          <w:szCs w:val="24"/>
        </w:rPr>
        <w:t>El objetivo</w:t>
      </w:r>
      <w:r w:rsidR="00293C65">
        <w:rPr>
          <w:sz w:val="24"/>
          <w:szCs w:val="24"/>
        </w:rPr>
        <w:t xml:space="preserve"> es predecir que va a ocurrir en el mercado a corto plazo, entendiendo este corto plazo como 3, 5, 7, 14 y 21 días desde la </w:t>
      </w:r>
      <w:r w:rsidR="00D147BE">
        <w:rPr>
          <w:sz w:val="24"/>
          <w:szCs w:val="24"/>
        </w:rPr>
        <w:t>última fecha de la que se tenga precio de cierre para evitar pérdidas</w:t>
      </w:r>
      <w:r w:rsidR="0045520E">
        <w:rPr>
          <w:sz w:val="24"/>
          <w:szCs w:val="24"/>
        </w:rPr>
        <w:t xml:space="preserve">, mediante técnicas de machine </w:t>
      </w:r>
      <w:proofErr w:type="spellStart"/>
      <w:r w:rsidR="0045520E">
        <w:rPr>
          <w:sz w:val="24"/>
          <w:szCs w:val="24"/>
        </w:rPr>
        <w:t>learning</w:t>
      </w:r>
      <w:proofErr w:type="spellEnd"/>
      <w:r w:rsidR="00D147BE">
        <w:rPr>
          <w:sz w:val="24"/>
          <w:szCs w:val="24"/>
        </w:rPr>
        <w:t xml:space="preserve">. </w:t>
      </w:r>
    </w:p>
    <w:p w:rsidR="008348EB" w:rsidRDefault="008348EB" w:rsidP="00F4456B">
      <w:pPr>
        <w:jc w:val="both"/>
        <w:rPr>
          <w:sz w:val="24"/>
          <w:szCs w:val="24"/>
        </w:rPr>
      </w:pPr>
    </w:p>
    <w:p w:rsidR="004E3F44" w:rsidRDefault="00AD5110" w:rsidP="004E3F44">
      <w:pPr>
        <w:jc w:val="both"/>
        <w:rPr>
          <w:sz w:val="24"/>
          <w:szCs w:val="24"/>
        </w:rPr>
      </w:pPr>
      <w:r>
        <w:rPr>
          <w:sz w:val="24"/>
          <w:szCs w:val="24"/>
        </w:rPr>
        <w:t xml:space="preserve">Este trabajo nace </w:t>
      </w:r>
      <w:r w:rsidR="006B58BA">
        <w:rPr>
          <w:sz w:val="24"/>
          <w:szCs w:val="24"/>
        </w:rPr>
        <w:t xml:space="preserve">de cero con la intención, además de lo </w:t>
      </w:r>
      <w:r w:rsidR="000A545B">
        <w:rPr>
          <w:sz w:val="24"/>
          <w:szCs w:val="24"/>
        </w:rPr>
        <w:t xml:space="preserve">explicado en el párrafo anterior, de aprender de temas bursátiles </w:t>
      </w:r>
      <w:r w:rsidR="0025103F">
        <w:rPr>
          <w:sz w:val="24"/>
          <w:szCs w:val="24"/>
        </w:rPr>
        <w:t>a la par que todas las fases de un proyecto en ciencia de datos.</w:t>
      </w:r>
      <w:r w:rsidR="007D2B29">
        <w:rPr>
          <w:sz w:val="24"/>
          <w:szCs w:val="24"/>
        </w:rPr>
        <w:t xml:space="preserve"> A saber, adquisición de datos, </w:t>
      </w:r>
      <w:r w:rsidR="00895303">
        <w:rPr>
          <w:sz w:val="24"/>
          <w:szCs w:val="24"/>
        </w:rPr>
        <w:t>tratamiento del dato, modelado y visualización.</w:t>
      </w:r>
    </w:p>
    <w:p w:rsidR="00541D76" w:rsidRDefault="00541D76" w:rsidP="004E3F44">
      <w:pPr>
        <w:jc w:val="both"/>
        <w:rPr>
          <w:sz w:val="24"/>
          <w:szCs w:val="24"/>
        </w:rPr>
      </w:pPr>
      <w:r>
        <w:rPr>
          <w:sz w:val="24"/>
          <w:szCs w:val="24"/>
        </w:rPr>
        <w:t xml:space="preserve">La idea de la que parte el proyecto es encontrar patrones con los diferentes algoritmos de machine </w:t>
      </w:r>
      <w:proofErr w:type="spellStart"/>
      <w:r>
        <w:rPr>
          <w:sz w:val="24"/>
          <w:szCs w:val="24"/>
        </w:rPr>
        <w:t>learning</w:t>
      </w:r>
      <w:proofErr w:type="spellEnd"/>
      <w:r>
        <w:rPr>
          <w:sz w:val="24"/>
          <w:szCs w:val="24"/>
        </w:rPr>
        <w:t xml:space="preserve"> entre el precio de futuro y los indicadores técnicos de hoy.</w:t>
      </w:r>
    </w:p>
    <w:p w:rsidR="002E66D6" w:rsidRDefault="002E66D6" w:rsidP="004E3F44">
      <w:pPr>
        <w:jc w:val="both"/>
        <w:rPr>
          <w:sz w:val="24"/>
          <w:szCs w:val="24"/>
        </w:rPr>
      </w:pPr>
    </w:p>
    <w:p w:rsidR="00EB5A44" w:rsidRPr="00E169D7" w:rsidRDefault="00E169D7" w:rsidP="00E169D7">
      <w:pPr>
        <w:pStyle w:val="Prrafodelista"/>
        <w:numPr>
          <w:ilvl w:val="0"/>
          <w:numId w:val="1"/>
        </w:numPr>
        <w:jc w:val="both"/>
        <w:rPr>
          <w:sz w:val="24"/>
          <w:szCs w:val="24"/>
        </w:rPr>
      </w:pPr>
      <w:r>
        <w:rPr>
          <w:b/>
          <w:sz w:val="24"/>
          <w:szCs w:val="24"/>
        </w:rPr>
        <w:t>ADQUISICIÓN Y TRATAMIENTO</w:t>
      </w:r>
    </w:p>
    <w:p w:rsidR="00417F37" w:rsidRDefault="00505ACA" w:rsidP="00E169D7">
      <w:pPr>
        <w:jc w:val="both"/>
        <w:rPr>
          <w:sz w:val="24"/>
          <w:szCs w:val="24"/>
        </w:rPr>
      </w:pPr>
      <w:r>
        <w:rPr>
          <w:sz w:val="24"/>
          <w:szCs w:val="24"/>
        </w:rPr>
        <w:t>Se usan</w:t>
      </w:r>
      <w:r w:rsidR="002E66D6">
        <w:rPr>
          <w:sz w:val="24"/>
          <w:szCs w:val="24"/>
        </w:rPr>
        <w:t xml:space="preserve"> dos grandes fuentes de datos</w:t>
      </w:r>
      <w:r w:rsidR="00755358">
        <w:rPr>
          <w:sz w:val="24"/>
          <w:szCs w:val="24"/>
        </w:rPr>
        <w:t xml:space="preserve"> mediante vías diferentes. La primera</w:t>
      </w:r>
      <w:r w:rsidR="00EF74EC">
        <w:rPr>
          <w:sz w:val="24"/>
          <w:szCs w:val="24"/>
        </w:rPr>
        <w:t xml:space="preserve">, </w:t>
      </w:r>
      <w:r w:rsidR="00755358">
        <w:rPr>
          <w:sz w:val="24"/>
          <w:szCs w:val="24"/>
        </w:rPr>
        <w:t>los datos categóricos</w:t>
      </w:r>
      <w:r>
        <w:rPr>
          <w:sz w:val="24"/>
          <w:szCs w:val="24"/>
        </w:rPr>
        <w:t>,</w:t>
      </w:r>
      <w:r w:rsidR="00755358">
        <w:rPr>
          <w:sz w:val="24"/>
          <w:szCs w:val="24"/>
        </w:rPr>
        <w:t xml:space="preserve"> como pueden ser los índices bursátiles (IBEX, Dow Jones</w:t>
      </w:r>
      <w:r w:rsidR="00E646BF">
        <w:rPr>
          <w:sz w:val="24"/>
          <w:szCs w:val="24"/>
        </w:rPr>
        <w:t>) el país</w:t>
      </w:r>
      <w:r w:rsidR="00C62D20">
        <w:rPr>
          <w:sz w:val="24"/>
          <w:szCs w:val="24"/>
        </w:rPr>
        <w:t xml:space="preserve"> </w:t>
      </w:r>
      <w:r w:rsidR="00E646BF">
        <w:rPr>
          <w:sz w:val="24"/>
          <w:szCs w:val="24"/>
        </w:rPr>
        <w:t xml:space="preserve">o el sector al que pertenece </w:t>
      </w:r>
      <w:r w:rsidR="00C62D20">
        <w:rPr>
          <w:sz w:val="24"/>
          <w:szCs w:val="24"/>
        </w:rPr>
        <w:t>una determinada compañía</w:t>
      </w:r>
      <w:r w:rsidR="00B977D2">
        <w:rPr>
          <w:sz w:val="24"/>
          <w:szCs w:val="24"/>
        </w:rPr>
        <w:t>,</w:t>
      </w:r>
      <w:r w:rsidR="00C62D20">
        <w:rPr>
          <w:sz w:val="24"/>
          <w:szCs w:val="24"/>
        </w:rPr>
        <w:t xml:space="preserve"> que han sido extraídos mediante </w:t>
      </w:r>
      <w:proofErr w:type="spellStart"/>
      <w:r w:rsidR="00C62D20">
        <w:rPr>
          <w:sz w:val="24"/>
          <w:szCs w:val="24"/>
        </w:rPr>
        <w:t>webscrapping</w:t>
      </w:r>
      <w:proofErr w:type="spellEnd"/>
      <w:r w:rsidR="00C62D20">
        <w:rPr>
          <w:sz w:val="24"/>
          <w:szCs w:val="24"/>
        </w:rPr>
        <w:t xml:space="preserve"> a </w:t>
      </w:r>
      <w:proofErr w:type="spellStart"/>
      <w:r w:rsidR="00C62D20">
        <w:rPr>
          <w:sz w:val="24"/>
          <w:szCs w:val="24"/>
        </w:rPr>
        <w:t>yahoo</w:t>
      </w:r>
      <w:proofErr w:type="spellEnd"/>
      <w:r w:rsidR="00C62D20">
        <w:rPr>
          <w:sz w:val="24"/>
          <w:szCs w:val="24"/>
        </w:rPr>
        <w:t xml:space="preserve"> </w:t>
      </w:r>
      <w:proofErr w:type="spellStart"/>
      <w:r w:rsidR="00C62D20">
        <w:rPr>
          <w:sz w:val="24"/>
          <w:szCs w:val="24"/>
        </w:rPr>
        <w:t>finance</w:t>
      </w:r>
      <w:proofErr w:type="spellEnd"/>
      <w:r w:rsidR="00C62D20">
        <w:rPr>
          <w:sz w:val="24"/>
          <w:szCs w:val="24"/>
        </w:rPr>
        <w:t xml:space="preserve"> de diferentes países. </w:t>
      </w:r>
      <w:r w:rsidR="00FC1542">
        <w:rPr>
          <w:sz w:val="24"/>
          <w:szCs w:val="24"/>
        </w:rPr>
        <w:t>La segunda</w:t>
      </w:r>
      <w:r>
        <w:rPr>
          <w:sz w:val="24"/>
          <w:szCs w:val="24"/>
        </w:rPr>
        <w:t>,</w:t>
      </w:r>
      <w:r w:rsidR="00FC1542">
        <w:rPr>
          <w:sz w:val="24"/>
          <w:szCs w:val="24"/>
        </w:rPr>
        <w:t xml:space="preserve"> los datos financieros, como pueden ser los precios de cierre, el volumen y diversos indicadores técnicos como las medias móviles </w:t>
      </w:r>
      <w:r w:rsidR="00ED492F">
        <w:rPr>
          <w:sz w:val="24"/>
          <w:szCs w:val="24"/>
        </w:rPr>
        <w:t xml:space="preserve">o </w:t>
      </w:r>
      <w:r w:rsidR="000D257E">
        <w:rPr>
          <w:sz w:val="24"/>
          <w:szCs w:val="24"/>
        </w:rPr>
        <w:t xml:space="preserve">los momentos han sido descargados mediante una API de </w:t>
      </w:r>
      <w:proofErr w:type="spellStart"/>
      <w:r w:rsidR="000D257E">
        <w:rPr>
          <w:sz w:val="24"/>
          <w:szCs w:val="24"/>
        </w:rPr>
        <w:t>AlphaVantage</w:t>
      </w:r>
      <w:proofErr w:type="spellEnd"/>
      <w:r w:rsidR="000D257E">
        <w:rPr>
          <w:sz w:val="24"/>
          <w:szCs w:val="24"/>
        </w:rPr>
        <w:t>.</w:t>
      </w:r>
      <w:r w:rsidR="0049757A">
        <w:rPr>
          <w:sz w:val="24"/>
          <w:szCs w:val="24"/>
        </w:rPr>
        <w:t xml:space="preserve"> </w:t>
      </w:r>
      <w:r w:rsidR="00417F37">
        <w:rPr>
          <w:sz w:val="24"/>
          <w:szCs w:val="24"/>
        </w:rPr>
        <w:t xml:space="preserve">El código usado para hacer estas descargas se encuentra dentro de </w:t>
      </w:r>
      <w:hyperlink r:id="rId5" w:history="1">
        <w:r w:rsidR="00CF03E9">
          <w:rPr>
            <w:rStyle w:val="Hipervnculo"/>
            <w:sz w:val="24"/>
            <w:szCs w:val="24"/>
          </w:rPr>
          <w:t xml:space="preserve">GitHub - </w:t>
        </w:r>
        <w:proofErr w:type="spellStart"/>
        <w:r w:rsidR="00CF03E9">
          <w:rPr>
            <w:rStyle w:val="Hipervnculo"/>
            <w:sz w:val="24"/>
            <w:szCs w:val="24"/>
          </w:rPr>
          <w:t>Beating</w:t>
        </w:r>
        <w:proofErr w:type="spellEnd"/>
        <w:r w:rsidR="00CF03E9">
          <w:rPr>
            <w:rStyle w:val="Hipervnculo"/>
            <w:sz w:val="24"/>
            <w:szCs w:val="24"/>
          </w:rPr>
          <w:t xml:space="preserve"> Stock </w:t>
        </w:r>
        <w:proofErr w:type="spellStart"/>
        <w:r w:rsidR="00CF03E9">
          <w:rPr>
            <w:rStyle w:val="Hipervnculo"/>
            <w:sz w:val="24"/>
            <w:szCs w:val="24"/>
          </w:rPr>
          <w:t>Markets</w:t>
        </w:r>
        <w:proofErr w:type="spellEnd"/>
      </w:hyperlink>
      <w:r w:rsidR="00282015">
        <w:rPr>
          <w:sz w:val="24"/>
          <w:szCs w:val="24"/>
        </w:rPr>
        <w:t xml:space="preserve"> en las carpetas de </w:t>
      </w:r>
      <w:proofErr w:type="spellStart"/>
      <w:r w:rsidR="00282015">
        <w:rPr>
          <w:sz w:val="24"/>
          <w:szCs w:val="24"/>
        </w:rPr>
        <w:t>bsm_categorical</w:t>
      </w:r>
      <w:proofErr w:type="spellEnd"/>
      <w:r w:rsidR="00275BF4">
        <w:rPr>
          <w:sz w:val="24"/>
          <w:szCs w:val="24"/>
        </w:rPr>
        <w:t xml:space="preserve"> y </w:t>
      </w:r>
      <w:proofErr w:type="spellStart"/>
      <w:r w:rsidR="00275BF4">
        <w:rPr>
          <w:sz w:val="24"/>
          <w:szCs w:val="24"/>
        </w:rPr>
        <w:t>bsm_financials</w:t>
      </w:r>
      <w:proofErr w:type="spellEnd"/>
      <w:r w:rsidR="00275BF4">
        <w:rPr>
          <w:sz w:val="24"/>
          <w:szCs w:val="24"/>
        </w:rPr>
        <w:t>.</w:t>
      </w:r>
    </w:p>
    <w:p w:rsidR="00275BF4" w:rsidRDefault="00275BF4" w:rsidP="00E169D7">
      <w:pPr>
        <w:jc w:val="both"/>
        <w:rPr>
          <w:sz w:val="24"/>
          <w:szCs w:val="24"/>
        </w:rPr>
      </w:pPr>
    </w:p>
    <w:p w:rsidR="00275BF4" w:rsidRDefault="009E4663" w:rsidP="00E169D7">
      <w:pPr>
        <w:jc w:val="both"/>
        <w:rPr>
          <w:sz w:val="24"/>
          <w:szCs w:val="24"/>
        </w:rPr>
      </w:pPr>
      <w:r>
        <w:rPr>
          <w:sz w:val="24"/>
          <w:szCs w:val="24"/>
        </w:rPr>
        <w:t xml:space="preserve">Dentro del </w:t>
      </w:r>
      <w:proofErr w:type="gramStart"/>
      <w:r>
        <w:rPr>
          <w:sz w:val="24"/>
          <w:szCs w:val="24"/>
        </w:rPr>
        <w:t>link</w:t>
      </w:r>
      <w:proofErr w:type="gramEnd"/>
      <w:r>
        <w:rPr>
          <w:sz w:val="24"/>
          <w:szCs w:val="24"/>
        </w:rPr>
        <w:t xml:space="preserve"> </w:t>
      </w:r>
      <w:r w:rsidR="00A9734A">
        <w:rPr>
          <w:sz w:val="24"/>
          <w:szCs w:val="24"/>
        </w:rPr>
        <w:t>facilitado anteriormente se encuentra una carpeta</w:t>
      </w:r>
      <w:r w:rsidR="00CF765E">
        <w:rPr>
          <w:sz w:val="24"/>
          <w:szCs w:val="24"/>
        </w:rPr>
        <w:t xml:space="preserve"> denominada</w:t>
      </w:r>
      <w:r w:rsidR="00A9734A">
        <w:rPr>
          <w:sz w:val="24"/>
          <w:szCs w:val="24"/>
        </w:rPr>
        <w:t xml:space="preserve"> </w:t>
      </w:r>
      <w:proofErr w:type="spellStart"/>
      <w:r w:rsidR="00A9734A">
        <w:rPr>
          <w:sz w:val="24"/>
          <w:szCs w:val="24"/>
        </w:rPr>
        <w:t>exploring_data</w:t>
      </w:r>
      <w:proofErr w:type="spellEnd"/>
      <w:r w:rsidR="00A9734A">
        <w:rPr>
          <w:sz w:val="24"/>
          <w:szCs w:val="24"/>
        </w:rPr>
        <w:t xml:space="preserve"> donde se encuentran diferentes notebooks y </w:t>
      </w:r>
      <w:r w:rsidR="00C71C92">
        <w:rPr>
          <w:sz w:val="24"/>
          <w:szCs w:val="24"/>
        </w:rPr>
        <w:t xml:space="preserve">un script de r </w:t>
      </w:r>
      <w:proofErr w:type="spellStart"/>
      <w:r w:rsidR="00C71C92">
        <w:rPr>
          <w:sz w:val="24"/>
          <w:szCs w:val="24"/>
        </w:rPr>
        <w:t>markdown</w:t>
      </w:r>
      <w:proofErr w:type="spellEnd"/>
      <w:r w:rsidR="00306F01">
        <w:rPr>
          <w:sz w:val="24"/>
          <w:szCs w:val="24"/>
        </w:rPr>
        <w:t xml:space="preserve">, </w:t>
      </w:r>
      <w:r w:rsidR="00CF765E">
        <w:rPr>
          <w:sz w:val="24"/>
          <w:szCs w:val="24"/>
        </w:rPr>
        <w:t>usados para hacer análisis categóricos de los datos extraídos anteriormente</w:t>
      </w:r>
      <w:r w:rsidR="0045300B">
        <w:rPr>
          <w:sz w:val="24"/>
          <w:szCs w:val="24"/>
        </w:rPr>
        <w:t xml:space="preserve">. Aquí se rellenan campos nulos </w:t>
      </w:r>
      <w:r w:rsidR="00043226">
        <w:rPr>
          <w:sz w:val="24"/>
          <w:szCs w:val="24"/>
        </w:rPr>
        <w:t xml:space="preserve">pertenecientes </w:t>
      </w:r>
      <w:r w:rsidR="00237BFF">
        <w:rPr>
          <w:sz w:val="24"/>
          <w:szCs w:val="24"/>
        </w:rPr>
        <w:t xml:space="preserve">a datos financieros con regresiones lineales y se eliminan todas aquellas compañías que </w:t>
      </w:r>
      <w:r w:rsidR="004121D3">
        <w:rPr>
          <w:sz w:val="24"/>
          <w:szCs w:val="24"/>
        </w:rPr>
        <w:t xml:space="preserve">aparecen duplicadas en diferentes </w:t>
      </w:r>
      <w:r w:rsidR="00082B38">
        <w:rPr>
          <w:sz w:val="24"/>
          <w:szCs w:val="24"/>
        </w:rPr>
        <w:t>sectores</w:t>
      </w:r>
      <w:r w:rsidR="00C97140">
        <w:rPr>
          <w:sz w:val="24"/>
          <w:szCs w:val="24"/>
        </w:rPr>
        <w:t>,</w:t>
      </w:r>
      <w:r w:rsidR="00082B38">
        <w:rPr>
          <w:sz w:val="24"/>
          <w:szCs w:val="24"/>
        </w:rPr>
        <w:t xml:space="preserve"> dado que para todo </w:t>
      </w:r>
      <w:r w:rsidR="00C97140">
        <w:rPr>
          <w:sz w:val="24"/>
          <w:szCs w:val="24"/>
        </w:rPr>
        <w:t>el</w:t>
      </w:r>
      <w:r w:rsidR="00082B38">
        <w:rPr>
          <w:sz w:val="24"/>
          <w:szCs w:val="24"/>
        </w:rPr>
        <w:t xml:space="preserve"> proceso tenemos que mantener una clave única entre compañía y sector.</w:t>
      </w:r>
      <w:r w:rsidR="00A97644">
        <w:rPr>
          <w:sz w:val="24"/>
          <w:szCs w:val="24"/>
        </w:rPr>
        <w:t xml:space="preserve"> </w:t>
      </w:r>
      <w:r w:rsidR="00C97140">
        <w:rPr>
          <w:sz w:val="24"/>
          <w:szCs w:val="24"/>
        </w:rPr>
        <w:t>Durante el desarrollo</w:t>
      </w:r>
      <w:r w:rsidR="00A97644">
        <w:rPr>
          <w:sz w:val="24"/>
          <w:szCs w:val="24"/>
        </w:rPr>
        <w:t xml:space="preserve"> se ha encontrado que compañías como </w:t>
      </w:r>
      <w:r w:rsidR="0077214C">
        <w:rPr>
          <w:sz w:val="24"/>
          <w:szCs w:val="24"/>
        </w:rPr>
        <w:t>Me</w:t>
      </w:r>
      <w:r w:rsidR="00A97644">
        <w:rPr>
          <w:sz w:val="24"/>
          <w:szCs w:val="24"/>
        </w:rPr>
        <w:t>diaset</w:t>
      </w:r>
      <w:r w:rsidR="006915BC">
        <w:rPr>
          <w:sz w:val="24"/>
          <w:szCs w:val="24"/>
        </w:rPr>
        <w:t>,</w:t>
      </w:r>
      <w:r w:rsidR="00A97644">
        <w:rPr>
          <w:sz w:val="24"/>
          <w:szCs w:val="24"/>
        </w:rPr>
        <w:t xml:space="preserve"> que </w:t>
      </w:r>
      <w:r w:rsidR="0077214C">
        <w:rPr>
          <w:sz w:val="24"/>
          <w:szCs w:val="24"/>
        </w:rPr>
        <w:t>es italiana</w:t>
      </w:r>
      <w:r w:rsidR="006915BC">
        <w:rPr>
          <w:sz w:val="24"/>
          <w:szCs w:val="24"/>
        </w:rPr>
        <w:t>,</w:t>
      </w:r>
      <w:r w:rsidR="0077214C">
        <w:rPr>
          <w:sz w:val="24"/>
          <w:szCs w:val="24"/>
        </w:rPr>
        <w:t xml:space="preserve"> también se encuentra en </w:t>
      </w:r>
      <w:proofErr w:type="gramStart"/>
      <w:r w:rsidR="0077214C">
        <w:rPr>
          <w:sz w:val="24"/>
          <w:szCs w:val="24"/>
        </w:rPr>
        <w:t>España</w:t>
      </w:r>
      <w:proofErr w:type="gramEnd"/>
      <w:r w:rsidR="0077214C">
        <w:rPr>
          <w:sz w:val="24"/>
          <w:szCs w:val="24"/>
        </w:rPr>
        <w:t xml:space="preserve"> pero con otro código bursátil (o </w:t>
      </w:r>
      <w:proofErr w:type="spellStart"/>
      <w:r w:rsidR="0077214C">
        <w:rPr>
          <w:sz w:val="24"/>
          <w:szCs w:val="24"/>
        </w:rPr>
        <w:t>ticker</w:t>
      </w:r>
      <w:proofErr w:type="spellEnd"/>
      <w:r w:rsidR="0077214C">
        <w:rPr>
          <w:sz w:val="24"/>
          <w:szCs w:val="24"/>
        </w:rPr>
        <w:t>) esto se ha mantenido</w:t>
      </w:r>
      <w:r w:rsidR="0049757A">
        <w:rPr>
          <w:sz w:val="24"/>
          <w:szCs w:val="24"/>
        </w:rPr>
        <w:t>.</w:t>
      </w:r>
    </w:p>
    <w:p w:rsidR="005424A8" w:rsidRDefault="005424A8" w:rsidP="00E169D7">
      <w:pPr>
        <w:jc w:val="both"/>
        <w:rPr>
          <w:sz w:val="24"/>
          <w:szCs w:val="24"/>
        </w:rPr>
      </w:pPr>
    </w:p>
    <w:p w:rsidR="00FE43D0" w:rsidRDefault="00D05047" w:rsidP="00FC448D">
      <w:pPr>
        <w:pStyle w:val="Prrafodelista"/>
        <w:numPr>
          <w:ilvl w:val="0"/>
          <w:numId w:val="1"/>
        </w:numPr>
        <w:jc w:val="both"/>
        <w:rPr>
          <w:b/>
          <w:sz w:val="24"/>
          <w:szCs w:val="24"/>
        </w:rPr>
      </w:pPr>
      <w:r>
        <w:rPr>
          <w:b/>
          <w:sz w:val="24"/>
          <w:szCs w:val="24"/>
        </w:rPr>
        <w:t>MODELADO Y VISUALIZACIÓN</w:t>
      </w:r>
    </w:p>
    <w:p w:rsidR="00845263" w:rsidRDefault="00013E61" w:rsidP="00DB5BFC">
      <w:pPr>
        <w:jc w:val="both"/>
        <w:rPr>
          <w:sz w:val="24"/>
          <w:szCs w:val="24"/>
        </w:rPr>
      </w:pPr>
      <w:r>
        <w:rPr>
          <w:sz w:val="24"/>
          <w:szCs w:val="24"/>
        </w:rPr>
        <w:lastRenderedPageBreak/>
        <w:t xml:space="preserve">Para </w:t>
      </w:r>
      <w:r w:rsidR="004A2A13">
        <w:rPr>
          <w:sz w:val="24"/>
          <w:szCs w:val="24"/>
        </w:rPr>
        <w:t>tratar de cumplir el objetivo marcado en la introducción</w:t>
      </w:r>
      <w:r w:rsidR="004678FF">
        <w:rPr>
          <w:sz w:val="24"/>
          <w:szCs w:val="24"/>
        </w:rPr>
        <w:t xml:space="preserve">, </w:t>
      </w:r>
      <w:r w:rsidR="00845263">
        <w:rPr>
          <w:sz w:val="24"/>
          <w:szCs w:val="24"/>
        </w:rPr>
        <w:t xml:space="preserve">se ha decidido atacar el problema mediante técnicas de clasificación. </w:t>
      </w:r>
      <w:r w:rsidR="00925E89">
        <w:rPr>
          <w:sz w:val="24"/>
          <w:szCs w:val="24"/>
        </w:rPr>
        <w:t>L</w:t>
      </w:r>
      <w:r w:rsidR="00531689">
        <w:rPr>
          <w:sz w:val="24"/>
          <w:szCs w:val="24"/>
        </w:rPr>
        <w:t>o primero que se ha realizado, una vez dividido el set de datos en entrenamiento y test,</w:t>
      </w:r>
      <w:r w:rsidR="00925E89">
        <w:rPr>
          <w:sz w:val="24"/>
          <w:szCs w:val="24"/>
        </w:rPr>
        <w:t xml:space="preserve"> ha sido </w:t>
      </w:r>
      <w:r w:rsidR="004678FF">
        <w:rPr>
          <w:sz w:val="24"/>
          <w:szCs w:val="24"/>
        </w:rPr>
        <w:t xml:space="preserve">categorizar cada día </w:t>
      </w:r>
      <w:r w:rsidR="00DF26D4">
        <w:rPr>
          <w:sz w:val="24"/>
          <w:szCs w:val="24"/>
        </w:rPr>
        <w:t xml:space="preserve">en si se trata de una subida o una bajada. </w:t>
      </w:r>
      <w:r w:rsidR="00F518C5">
        <w:rPr>
          <w:sz w:val="24"/>
          <w:szCs w:val="24"/>
        </w:rPr>
        <w:t xml:space="preserve">Para ello se han tomado las restas de los </w:t>
      </w:r>
      <w:r w:rsidR="003425BA">
        <w:rPr>
          <w:sz w:val="24"/>
          <w:szCs w:val="24"/>
        </w:rPr>
        <w:t>precios de cierre entre los días a predecir</w:t>
      </w:r>
      <w:r w:rsidR="00BA0FAE">
        <w:rPr>
          <w:sz w:val="24"/>
          <w:szCs w:val="24"/>
        </w:rPr>
        <w:t xml:space="preserve">, con esto se obtiene información de </w:t>
      </w:r>
      <w:r w:rsidR="0002203A">
        <w:rPr>
          <w:sz w:val="24"/>
          <w:szCs w:val="24"/>
        </w:rPr>
        <w:t>cómo</w:t>
      </w:r>
      <w:r w:rsidR="00BA0FAE">
        <w:rPr>
          <w:sz w:val="24"/>
          <w:szCs w:val="24"/>
        </w:rPr>
        <w:t>, con los datos de hoy</w:t>
      </w:r>
      <w:r w:rsidR="0006317E">
        <w:rPr>
          <w:sz w:val="24"/>
          <w:szCs w:val="24"/>
        </w:rPr>
        <w:t xml:space="preserve">, </w:t>
      </w:r>
      <w:r w:rsidR="0002203A">
        <w:rPr>
          <w:sz w:val="24"/>
          <w:szCs w:val="24"/>
        </w:rPr>
        <w:t xml:space="preserve">ha subido o bajado con respecto al día a predecir. </w:t>
      </w:r>
      <w:r w:rsidR="0006317E">
        <w:rPr>
          <w:sz w:val="24"/>
          <w:szCs w:val="24"/>
        </w:rPr>
        <w:t>Tras esto</w:t>
      </w:r>
      <w:r w:rsidR="00F93C95">
        <w:rPr>
          <w:sz w:val="24"/>
          <w:szCs w:val="24"/>
        </w:rPr>
        <w:t xml:space="preserve">; </w:t>
      </w:r>
      <w:r w:rsidR="0006317E">
        <w:rPr>
          <w:sz w:val="24"/>
          <w:szCs w:val="24"/>
        </w:rPr>
        <w:t xml:space="preserve">para categorizar si ha sido una subida fuerte, </w:t>
      </w:r>
      <w:r w:rsidR="00EA09F6">
        <w:rPr>
          <w:sz w:val="24"/>
          <w:szCs w:val="24"/>
        </w:rPr>
        <w:t>normal o floja</w:t>
      </w:r>
      <w:r w:rsidR="00F93C95">
        <w:rPr>
          <w:sz w:val="24"/>
          <w:szCs w:val="24"/>
        </w:rPr>
        <w:t>,</w:t>
      </w:r>
      <w:r w:rsidR="00EA09F6">
        <w:rPr>
          <w:sz w:val="24"/>
          <w:szCs w:val="24"/>
        </w:rPr>
        <w:t xml:space="preserve"> se han tomado </w:t>
      </w:r>
      <w:r w:rsidR="009720F5">
        <w:rPr>
          <w:sz w:val="24"/>
          <w:szCs w:val="24"/>
        </w:rPr>
        <w:t xml:space="preserve">las subidas por </w:t>
      </w:r>
      <w:proofErr w:type="spellStart"/>
      <w:r w:rsidR="009720F5">
        <w:rPr>
          <w:sz w:val="24"/>
          <w:szCs w:val="24"/>
        </w:rPr>
        <w:t>ticker</w:t>
      </w:r>
      <w:proofErr w:type="spellEnd"/>
      <w:r w:rsidR="00C83472">
        <w:rPr>
          <w:sz w:val="24"/>
          <w:szCs w:val="24"/>
        </w:rPr>
        <w:t xml:space="preserve"> y mes y </w:t>
      </w:r>
      <w:r w:rsidR="002B018A">
        <w:rPr>
          <w:sz w:val="24"/>
          <w:szCs w:val="24"/>
        </w:rPr>
        <w:t xml:space="preserve">se han calculado los percentiles 25, </w:t>
      </w:r>
      <w:r w:rsidR="00DD50B5">
        <w:rPr>
          <w:sz w:val="24"/>
          <w:szCs w:val="24"/>
        </w:rPr>
        <w:t>50 y 75 donde</w:t>
      </w:r>
      <w:r w:rsidR="00F93C95">
        <w:rPr>
          <w:sz w:val="24"/>
          <w:szCs w:val="24"/>
        </w:rPr>
        <w:t>, si la subida ha sido mayor que el valor correspondiente al percentil 75, se considerará como subida fuerte (S. Bull</w:t>
      </w:r>
      <w:r w:rsidR="00FC1008">
        <w:rPr>
          <w:sz w:val="24"/>
          <w:szCs w:val="24"/>
        </w:rPr>
        <w:t xml:space="preserve">, </w:t>
      </w:r>
      <w:proofErr w:type="spellStart"/>
      <w:r w:rsidR="00FC1008">
        <w:rPr>
          <w:sz w:val="24"/>
          <w:szCs w:val="24"/>
        </w:rPr>
        <w:t>strong</w:t>
      </w:r>
      <w:proofErr w:type="spellEnd"/>
      <w:r w:rsidR="00FC1008">
        <w:rPr>
          <w:sz w:val="24"/>
          <w:szCs w:val="24"/>
        </w:rPr>
        <w:t xml:space="preserve"> </w:t>
      </w:r>
      <w:proofErr w:type="spellStart"/>
      <w:r w:rsidR="00FC1008">
        <w:rPr>
          <w:sz w:val="24"/>
          <w:szCs w:val="24"/>
        </w:rPr>
        <w:t>bull</w:t>
      </w:r>
      <w:proofErr w:type="spellEnd"/>
      <w:r w:rsidR="00FC1008">
        <w:rPr>
          <w:sz w:val="24"/>
          <w:szCs w:val="24"/>
        </w:rPr>
        <w:t xml:space="preserve">), si está entre </w:t>
      </w:r>
      <w:r w:rsidR="00CA1DC2">
        <w:rPr>
          <w:sz w:val="24"/>
          <w:szCs w:val="24"/>
        </w:rPr>
        <w:t xml:space="preserve">el percentil 50 y el 75 será una subida normal (Bull) y </w:t>
      </w:r>
      <w:r w:rsidR="004823AF">
        <w:rPr>
          <w:sz w:val="24"/>
          <w:szCs w:val="24"/>
        </w:rPr>
        <w:t xml:space="preserve">si el valor es menor al percentil 50 entonces se considera una subida floja (W. Bull, </w:t>
      </w:r>
      <w:proofErr w:type="spellStart"/>
      <w:r w:rsidR="004823AF">
        <w:rPr>
          <w:sz w:val="24"/>
          <w:szCs w:val="24"/>
        </w:rPr>
        <w:t>weak</w:t>
      </w:r>
      <w:proofErr w:type="spellEnd"/>
      <w:r w:rsidR="004823AF">
        <w:rPr>
          <w:sz w:val="24"/>
          <w:szCs w:val="24"/>
        </w:rPr>
        <w:t xml:space="preserve"> </w:t>
      </w:r>
      <w:proofErr w:type="spellStart"/>
      <w:r w:rsidR="004823AF">
        <w:rPr>
          <w:sz w:val="24"/>
          <w:szCs w:val="24"/>
        </w:rPr>
        <w:t>bull</w:t>
      </w:r>
      <w:proofErr w:type="spellEnd"/>
      <w:r w:rsidR="004823AF">
        <w:rPr>
          <w:sz w:val="24"/>
          <w:szCs w:val="24"/>
        </w:rPr>
        <w:t>)</w:t>
      </w:r>
      <w:r w:rsidR="004B5670">
        <w:rPr>
          <w:sz w:val="24"/>
          <w:szCs w:val="24"/>
        </w:rPr>
        <w:t xml:space="preserve">. La misma idea subyace para categorizar las bajadas. </w:t>
      </w:r>
      <w:r w:rsidR="00A70A39">
        <w:rPr>
          <w:sz w:val="24"/>
          <w:szCs w:val="24"/>
        </w:rPr>
        <w:t xml:space="preserve">El término </w:t>
      </w:r>
      <w:proofErr w:type="spellStart"/>
      <w:r w:rsidR="00A70A39">
        <w:rPr>
          <w:sz w:val="24"/>
          <w:szCs w:val="24"/>
        </w:rPr>
        <w:t>bull</w:t>
      </w:r>
      <w:proofErr w:type="spellEnd"/>
      <w:r w:rsidR="00A70A39">
        <w:rPr>
          <w:sz w:val="24"/>
          <w:szCs w:val="24"/>
        </w:rPr>
        <w:t xml:space="preserve"> para las subidas se usa en ámbito bursátil cuando una compañía está al alza y </w:t>
      </w:r>
      <w:proofErr w:type="spellStart"/>
      <w:r w:rsidR="00A70A39">
        <w:rPr>
          <w:sz w:val="24"/>
          <w:szCs w:val="24"/>
        </w:rPr>
        <w:t>bear</w:t>
      </w:r>
      <w:proofErr w:type="spellEnd"/>
      <w:r w:rsidR="00A70A39">
        <w:rPr>
          <w:sz w:val="24"/>
          <w:szCs w:val="24"/>
        </w:rPr>
        <w:t xml:space="preserve"> </w:t>
      </w:r>
      <w:r w:rsidR="006B1341">
        <w:rPr>
          <w:sz w:val="24"/>
          <w:szCs w:val="24"/>
        </w:rPr>
        <w:t>cuando está a la baja.</w:t>
      </w:r>
      <w:r w:rsidR="00576CFF">
        <w:rPr>
          <w:sz w:val="24"/>
          <w:szCs w:val="24"/>
        </w:rPr>
        <w:t xml:space="preserve"> Con estas etiquetas ya si </w:t>
      </w:r>
      <w:r w:rsidR="00346BE4">
        <w:rPr>
          <w:sz w:val="24"/>
          <w:szCs w:val="24"/>
        </w:rPr>
        <w:t>se han</w:t>
      </w:r>
      <w:r w:rsidR="00576CFF">
        <w:rPr>
          <w:sz w:val="24"/>
          <w:szCs w:val="24"/>
        </w:rPr>
        <w:t xml:space="preserve"> podido </w:t>
      </w:r>
      <w:r w:rsidR="004C5D86">
        <w:rPr>
          <w:sz w:val="24"/>
          <w:szCs w:val="24"/>
        </w:rPr>
        <w:t>realizar técnicas de clasificación.</w:t>
      </w:r>
    </w:p>
    <w:p w:rsidR="00B431EA" w:rsidRDefault="00B431EA" w:rsidP="00DB5BFC">
      <w:pPr>
        <w:jc w:val="both"/>
        <w:rPr>
          <w:sz w:val="24"/>
          <w:szCs w:val="24"/>
        </w:rPr>
      </w:pPr>
      <w:r>
        <w:rPr>
          <w:sz w:val="24"/>
          <w:szCs w:val="24"/>
        </w:rPr>
        <w:t xml:space="preserve">Tras esto se ha llevado a cabo </w:t>
      </w:r>
      <w:r w:rsidR="00346BE4">
        <w:rPr>
          <w:sz w:val="24"/>
          <w:szCs w:val="24"/>
        </w:rPr>
        <w:t xml:space="preserve">un estudio automático de selección </w:t>
      </w:r>
      <w:r w:rsidR="009C0465">
        <w:rPr>
          <w:sz w:val="24"/>
          <w:szCs w:val="24"/>
        </w:rPr>
        <w:t xml:space="preserve">del </w:t>
      </w:r>
      <w:r w:rsidR="00457286">
        <w:rPr>
          <w:sz w:val="24"/>
          <w:szCs w:val="24"/>
        </w:rPr>
        <w:t>algoritmo que arroje la mejor precisión</w:t>
      </w:r>
      <w:r w:rsidR="00133C17">
        <w:rPr>
          <w:sz w:val="24"/>
          <w:szCs w:val="24"/>
        </w:rPr>
        <w:t xml:space="preserve">. Se ha usado la precisión </w:t>
      </w:r>
      <w:r w:rsidR="00F37916">
        <w:rPr>
          <w:sz w:val="24"/>
          <w:szCs w:val="24"/>
        </w:rPr>
        <w:t>dado que se busca minimizar pérdidas</w:t>
      </w:r>
      <w:r w:rsidR="0004023C">
        <w:rPr>
          <w:sz w:val="24"/>
          <w:szCs w:val="24"/>
        </w:rPr>
        <w:t>,</w:t>
      </w:r>
      <w:r w:rsidR="00F37916">
        <w:rPr>
          <w:sz w:val="24"/>
          <w:szCs w:val="24"/>
        </w:rPr>
        <w:t xml:space="preserve"> </w:t>
      </w:r>
      <w:r w:rsidR="00E14D7E">
        <w:rPr>
          <w:sz w:val="24"/>
          <w:szCs w:val="24"/>
        </w:rPr>
        <w:t xml:space="preserve">y para ello es necesario que cuando </w:t>
      </w:r>
      <w:r w:rsidR="006F00FB">
        <w:rPr>
          <w:sz w:val="24"/>
          <w:szCs w:val="24"/>
        </w:rPr>
        <w:t>el modelo prediga una categoría sea lo más fiable posible.</w:t>
      </w:r>
      <w:r w:rsidR="0004023C">
        <w:rPr>
          <w:sz w:val="24"/>
          <w:szCs w:val="24"/>
        </w:rPr>
        <w:t xml:space="preserve"> Los algoritmos que se han </w:t>
      </w:r>
      <w:r w:rsidR="00DC1C6C">
        <w:rPr>
          <w:sz w:val="24"/>
          <w:szCs w:val="24"/>
        </w:rPr>
        <w:t>usado</w:t>
      </w:r>
      <w:r w:rsidR="0004023C">
        <w:rPr>
          <w:sz w:val="24"/>
          <w:szCs w:val="24"/>
        </w:rPr>
        <w:t xml:space="preserve"> para </w:t>
      </w:r>
      <w:r w:rsidR="00546F1C">
        <w:rPr>
          <w:sz w:val="24"/>
          <w:szCs w:val="24"/>
        </w:rPr>
        <w:t xml:space="preserve">este estudio han sido </w:t>
      </w:r>
      <w:proofErr w:type="spellStart"/>
      <w:r w:rsidR="00DC1C6C">
        <w:rPr>
          <w:sz w:val="24"/>
          <w:szCs w:val="24"/>
        </w:rPr>
        <w:t>random</w:t>
      </w:r>
      <w:proofErr w:type="spellEnd"/>
      <w:r w:rsidR="00DC1C6C">
        <w:rPr>
          <w:sz w:val="24"/>
          <w:szCs w:val="24"/>
        </w:rPr>
        <w:t xml:space="preserve"> </w:t>
      </w:r>
      <w:proofErr w:type="spellStart"/>
      <w:r w:rsidR="00DC1C6C">
        <w:rPr>
          <w:sz w:val="24"/>
          <w:szCs w:val="24"/>
        </w:rPr>
        <w:t>forest</w:t>
      </w:r>
      <w:proofErr w:type="spellEnd"/>
      <w:r w:rsidR="00DC1C6C">
        <w:rPr>
          <w:sz w:val="24"/>
          <w:szCs w:val="24"/>
        </w:rPr>
        <w:t xml:space="preserve">, </w:t>
      </w:r>
      <w:proofErr w:type="spellStart"/>
      <w:r w:rsidR="00DC1C6C">
        <w:rPr>
          <w:sz w:val="24"/>
          <w:szCs w:val="24"/>
        </w:rPr>
        <w:t>lightgboost</w:t>
      </w:r>
      <w:proofErr w:type="spellEnd"/>
      <w:r w:rsidR="00DC1C6C">
        <w:rPr>
          <w:sz w:val="24"/>
          <w:szCs w:val="24"/>
        </w:rPr>
        <w:t xml:space="preserve">, regresión logística, </w:t>
      </w:r>
      <w:r w:rsidR="00167DCF">
        <w:rPr>
          <w:sz w:val="24"/>
          <w:szCs w:val="24"/>
        </w:rPr>
        <w:t xml:space="preserve">k vecinos, árbol de decisión, </w:t>
      </w:r>
      <w:proofErr w:type="spellStart"/>
      <w:r w:rsidR="0020746F">
        <w:rPr>
          <w:sz w:val="24"/>
          <w:szCs w:val="24"/>
        </w:rPr>
        <w:t>votting</w:t>
      </w:r>
      <w:proofErr w:type="spellEnd"/>
      <w:r w:rsidR="0020746F">
        <w:rPr>
          <w:sz w:val="24"/>
          <w:szCs w:val="24"/>
        </w:rPr>
        <w:t xml:space="preserve"> </w:t>
      </w:r>
      <w:proofErr w:type="spellStart"/>
      <w:r w:rsidR="0020746F">
        <w:rPr>
          <w:sz w:val="24"/>
          <w:szCs w:val="24"/>
        </w:rPr>
        <w:t>classifier</w:t>
      </w:r>
      <w:proofErr w:type="spellEnd"/>
      <w:r w:rsidR="0020746F">
        <w:rPr>
          <w:sz w:val="24"/>
          <w:szCs w:val="24"/>
        </w:rPr>
        <w:t xml:space="preserve">, </w:t>
      </w:r>
      <w:proofErr w:type="spellStart"/>
      <w:r w:rsidR="00B93BFF">
        <w:rPr>
          <w:sz w:val="24"/>
          <w:szCs w:val="24"/>
        </w:rPr>
        <w:t>bagging</w:t>
      </w:r>
      <w:proofErr w:type="spellEnd"/>
      <w:r w:rsidR="00B93BFF">
        <w:rPr>
          <w:sz w:val="24"/>
          <w:szCs w:val="24"/>
        </w:rPr>
        <w:t xml:space="preserve"> </w:t>
      </w:r>
      <w:proofErr w:type="spellStart"/>
      <w:r w:rsidR="00B93BFF">
        <w:rPr>
          <w:sz w:val="24"/>
          <w:szCs w:val="24"/>
        </w:rPr>
        <w:t>classifier</w:t>
      </w:r>
      <w:proofErr w:type="spellEnd"/>
      <w:r w:rsidR="00B93BFF">
        <w:rPr>
          <w:sz w:val="24"/>
          <w:szCs w:val="24"/>
        </w:rPr>
        <w:t xml:space="preserve"> y </w:t>
      </w:r>
      <w:proofErr w:type="spellStart"/>
      <w:r w:rsidR="00B93BFF">
        <w:rPr>
          <w:sz w:val="24"/>
          <w:szCs w:val="24"/>
        </w:rPr>
        <w:t>ada</w:t>
      </w:r>
      <w:proofErr w:type="spellEnd"/>
      <w:r w:rsidR="00B93BFF">
        <w:rPr>
          <w:sz w:val="24"/>
          <w:szCs w:val="24"/>
        </w:rPr>
        <w:t xml:space="preserve"> </w:t>
      </w:r>
      <w:proofErr w:type="spellStart"/>
      <w:r w:rsidR="00B93BFF">
        <w:rPr>
          <w:sz w:val="24"/>
          <w:szCs w:val="24"/>
        </w:rPr>
        <w:t>boost</w:t>
      </w:r>
      <w:proofErr w:type="spellEnd"/>
      <w:r w:rsidR="00B93BFF">
        <w:rPr>
          <w:sz w:val="24"/>
          <w:szCs w:val="24"/>
        </w:rPr>
        <w:t xml:space="preserve"> </w:t>
      </w:r>
      <w:proofErr w:type="spellStart"/>
      <w:r w:rsidR="00B93BFF">
        <w:rPr>
          <w:sz w:val="24"/>
          <w:szCs w:val="24"/>
        </w:rPr>
        <w:t>classifier</w:t>
      </w:r>
      <w:proofErr w:type="spellEnd"/>
      <w:r w:rsidR="00B93BFF">
        <w:rPr>
          <w:sz w:val="24"/>
          <w:szCs w:val="24"/>
        </w:rPr>
        <w:t>.</w:t>
      </w:r>
      <w:r w:rsidR="00726D3E">
        <w:rPr>
          <w:sz w:val="24"/>
          <w:szCs w:val="24"/>
        </w:rPr>
        <w:t xml:space="preserve"> A todos ellos se les ha buscado los mejores parámetros</w:t>
      </w:r>
      <w:r w:rsidR="00E87EB7">
        <w:rPr>
          <w:sz w:val="24"/>
          <w:szCs w:val="24"/>
        </w:rPr>
        <w:t xml:space="preserve"> mediante </w:t>
      </w:r>
      <w:r w:rsidR="00A8155E">
        <w:rPr>
          <w:sz w:val="24"/>
          <w:szCs w:val="24"/>
        </w:rPr>
        <w:t xml:space="preserve">un </w:t>
      </w:r>
      <w:proofErr w:type="spellStart"/>
      <w:r w:rsidR="00A8155E">
        <w:rPr>
          <w:sz w:val="24"/>
          <w:szCs w:val="24"/>
        </w:rPr>
        <w:t>gridsearch</w:t>
      </w:r>
      <w:proofErr w:type="spellEnd"/>
      <w:r w:rsidR="000867BF">
        <w:rPr>
          <w:sz w:val="24"/>
          <w:szCs w:val="24"/>
        </w:rPr>
        <w:t>, una función</w:t>
      </w:r>
      <w:r w:rsidR="008E69A4">
        <w:rPr>
          <w:sz w:val="24"/>
          <w:szCs w:val="24"/>
        </w:rPr>
        <w:t xml:space="preserve"> dentro de </w:t>
      </w:r>
      <w:proofErr w:type="spellStart"/>
      <w:r w:rsidR="008E69A4">
        <w:rPr>
          <w:sz w:val="24"/>
          <w:szCs w:val="24"/>
        </w:rPr>
        <w:t>scikit-learn</w:t>
      </w:r>
      <w:proofErr w:type="spellEnd"/>
      <w:r w:rsidR="000867BF">
        <w:rPr>
          <w:sz w:val="24"/>
          <w:szCs w:val="24"/>
        </w:rPr>
        <w:t xml:space="preserve"> que permite encontrar los </w:t>
      </w:r>
      <w:r w:rsidR="008E69A4">
        <w:rPr>
          <w:sz w:val="24"/>
          <w:szCs w:val="24"/>
        </w:rPr>
        <w:t xml:space="preserve">mejores hiper </w:t>
      </w:r>
      <w:r w:rsidR="000867BF">
        <w:rPr>
          <w:sz w:val="24"/>
          <w:szCs w:val="24"/>
        </w:rPr>
        <w:t xml:space="preserve">parámetros para </w:t>
      </w:r>
      <w:r w:rsidR="008E69A4">
        <w:rPr>
          <w:sz w:val="24"/>
          <w:szCs w:val="24"/>
        </w:rPr>
        <w:t>un algoritmo</w:t>
      </w:r>
      <w:r w:rsidR="007E5DD9">
        <w:rPr>
          <w:sz w:val="24"/>
          <w:szCs w:val="24"/>
        </w:rPr>
        <w:t>.</w:t>
      </w:r>
      <w:r w:rsidR="005C3864">
        <w:rPr>
          <w:sz w:val="24"/>
          <w:szCs w:val="24"/>
        </w:rPr>
        <w:t xml:space="preserve"> Una vez seleccionado el mejor algoritmo, se entrena el modelo y se guarda el modelo que luego será consumido para predecir y elaborar </w:t>
      </w:r>
      <w:r w:rsidR="00E45A4F">
        <w:rPr>
          <w:sz w:val="24"/>
          <w:szCs w:val="24"/>
        </w:rPr>
        <w:t xml:space="preserve">los </w:t>
      </w:r>
      <w:proofErr w:type="spellStart"/>
      <w:r w:rsidR="00E45A4F">
        <w:rPr>
          <w:sz w:val="24"/>
          <w:szCs w:val="24"/>
        </w:rPr>
        <w:t>dashboard</w:t>
      </w:r>
      <w:proofErr w:type="spellEnd"/>
      <w:r w:rsidR="00E45A4F">
        <w:rPr>
          <w:sz w:val="24"/>
          <w:szCs w:val="24"/>
        </w:rPr>
        <w:t xml:space="preserve"> que un usuario podrá utilizar.</w:t>
      </w:r>
      <w:r w:rsidR="005E3B99">
        <w:rPr>
          <w:sz w:val="24"/>
          <w:szCs w:val="24"/>
        </w:rPr>
        <w:t xml:space="preserve"> Además, mediante un parámetro dentro del código, se tiene la posibilidad de </w:t>
      </w:r>
      <w:r w:rsidR="00742C5C">
        <w:rPr>
          <w:sz w:val="24"/>
          <w:szCs w:val="24"/>
        </w:rPr>
        <w:t xml:space="preserve">hacer una extracción de variables antes de todo el entrenamiento </w:t>
      </w:r>
      <w:r w:rsidR="008645C9">
        <w:rPr>
          <w:sz w:val="24"/>
          <w:szCs w:val="24"/>
        </w:rPr>
        <w:t xml:space="preserve">mediante un análisis de varianza (ANOVA) </w:t>
      </w:r>
      <w:r w:rsidR="007A5D78">
        <w:rPr>
          <w:sz w:val="24"/>
          <w:szCs w:val="24"/>
        </w:rPr>
        <w:t xml:space="preserve">o </w:t>
      </w:r>
      <w:r w:rsidR="00F4045E">
        <w:rPr>
          <w:sz w:val="24"/>
          <w:szCs w:val="24"/>
        </w:rPr>
        <w:t>calculando la información mutua de las características.</w:t>
      </w:r>
    </w:p>
    <w:p w:rsidR="00A62197" w:rsidRDefault="00A62197" w:rsidP="00DB5BFC">
      <w:pPr>
        <w:jc w:val="both"/>
        <w:rPr>
          <w:sz w:val="24"/>
          <w:szCs w:val="24"/>
        </w:rPr>
      </w:pPr>
    </w:p>
    <w:p w:rsidR="00377A63" w:rsidRDefault="00377A63" w:rsidP="00377A63">
      <w:pPr>
        <w:jc w:val="both"/>
        <w:rPr>
          <w:sz w:val="24"/>
          <w:szCs w:val="24"/>
        </w:rPr>
      </w:pPr>
      <w:r>
        <w:rPr>
          <w:sz w:val="24"/>
          <w:szCs w:val="24"/>
        </w:rPr>
        <w:t>Con el fin de mostrar visualmente que algoritmos son mejores</w:t>
      </w:r>
      <w:r w:rsidR="00B318A9">
        <w:rPr>
          <w:sz w:val="24"/>
          <w:szCs w:val="24"/>
        </w:rPr>
        <w:t xml:space="preserve"> </w:t>
      </w:r>
      <w:r>
        <w:rPr>
          <w:sz w:val="24"/>
          <w:szCs w:val="24"/>
        </w:rPr>
        <w:t xml:space="preserve">en cada sector y por </w:t>
      </w:r>
      <w:r w:rsidR="00B318A9">
        <w:rPr>
          <w:sz w:val="24"/>
          <w:szCs w:val="24"/>
        </w:rPr>
        <w:t xml:space="preserve">día, a la par que visualizar las precisiones que el modelado arroja, se ha desarrollado un notebook de visualización con nombre </w:t>
      </w:r>
      <w:proofErr w:type="spellStart"/>
      <w:r w:rsidR="00B318A9">
        <w:rPr>
          <w:sz w:val="24"/>
          <w:szCs w:val="24"/>
        </w:rPr>
        <w:t>models_</w:t>
      </w:r>
      <w:proofErr w:type="gramStart"/>
      <w:r w:rsidR="00B318A9">
        <w:rPr>
          <w:sz w:val="24"/>
          <w:szCs w:val="24"/>
        </w:rPr>
        <w:t>viz.ipynb</w:t>
      </w:r>
      <w:proofErr w:type="spellEnd"/>
      <w:proofErr w:type="gramEnd"/>
      <w:r w:rsidR="00B318A9">
        <w:rPr>
          <w:sz w:val="24"/>
          <w:szCs w:val="24"/>
        </w:rPr>
        <w:t xml:space="preserve"> dentro de la carpeta </w:t>
      </w:r>
      <w:proofErr w:type="spellStart"/>
      <w:r w:rsidR="00B318A9">
        <w:rPr>
          <w:sz w:val="24"/>
          <w:szCs w:val="24"/>
        </w:rPr>
        <w:t>exploring_data</w:t>
      </w:r>
      <w:proofErr w:type="spellEnd"/>
      <w:r w:rsidR="00B318A9">
        <w:rPr>
          <w:sz w:val="24"/>
          <w:szCs w:val="24"/>
        </w:rPr>
        <w:t xml:space="preserve"> del GitHub facilitado en la introducción. Además, p</w:t>
      </w:r>
      <w:r w:rsidR="00A62197">
        <w:rPr>
          <w:sz w:val="24"/>
          <w:szCs w:val="24"/>
        </w:rPr>
        <w:t xml:space="preserve">ara la elaboración de los </w:t>
      </w:r>
      <w:proofErr w:type="spellStart"/>
      <w:r w:rsidR="00A62197">
        <w:rPr>
          <w:sz w:val="24"/>
          <w:szCs w:val="24"/>
        </w:rPr>
        <w:t>dashboard</w:t>
      </w:r>
      <w:proofErr w:type="spellEnd"/>
      <w:r w:rsidR="00A62197">
        <w:rPr>
          <w:sz w:val="24"/>
          <w:szCs w:val="24"/>
        </w:rPr>
        <w:t xml:space="preserve"> se ha usado la herramienta </w:t>
      </w:r>
      <w:proofErr w:type="spellStart"/>
      <w:r w:rsidR="00A62197">
        <w:rPr>
          <w:sz w:val="24"/>
          <w:szCs w:val="24"/>
        </w:rPr>
        <w:t>Tableau</w:t>
      </w:r>
      <w:proofErr w:type="spellEnd"/>
      <w:r>
        <w:rPr>
          <w:sz w:val="24"/>
          <w:szCs w:val="24"/>
        </w:rPr>
        <w:t>.</w:t>
      </w:r>
      <w:r w:rsidR="00A62197">
        <w:rPr>
          <w:sz w:val="24"/>
          <w:szCs w:val="24"/>
        </w:rPr>
        <w:t xml:space="preserve"> </w:t>
      </w:r>
      <w:r>
        <w:rPr>
          <w:sz w:val="24"/>
          <w:szCs w:val="24"/>
        </w:rPr>
        <w:t>Los</w:t>
      </w:r>
      <w:r w:rsidR="00485A1E">
        <w:rPr>
          <w:sz w:val="24"/>
          <w:szCs w:val="24"/>
        </w:rPr>
        <w:t xml:space="preserve"> resultado</w:t>
      </w:r>
      <w:r>
        <w:rPr>
          <w:sz w:val="24"/>
          <w:szCs w:val="24"/>
        </w:rPr>
        <w:t>s se pueden ver en los siguientes links:</w:t>
      </w:r>
    </w:p>
    <w:p w:rsidR="00377A63" w:rsidRDefault="00377A63" w:rsidP="00377A63">
      <w:pPr>
        <w:pStyle w:val="Prrafodelista"/>
        <w:numPr>
          <w:ilvl w:val="0"/>
          <w:numId w:val="4"/>
        </w:numPr>
        <w:jc w:val="both"/>
        <w:rPr>
          <w:sz w:val="24"/>
          <w:szCs w:val="24"/>
        </w:rPr>
      </w:pPr>
      <w:proofErr w:type="spellStart"/>
      <w:r>
        <w:rPr>
          <w:sz w:val="24"/>
          <w:szCs w:val="24"/>
        </w:rPr>
        <w:t>Dashboard</w:t>
      </w:r>
      <w:proofErr w:type="spellEnd"/>
      <w:r>
        <w:rPr>
          <w:sz w:val="24"/>
          <w:szCs w:val="24"/>
        </w:rPr>
        <w:t xml:space="preserve"> sin extracción de variables: </w:t>
      </w:r>
      <w:hyperlink r:id="rId6" w:anchor="!/vizhome/beating_stock_markets/Inicio" w:history="1">
        <w:proofErr w:type="spellStart"/>
        <w:r w:rsidRPr="00377A63">
          <w:rPr>
            <w:rStyle w:val="Hipervnculo"/>
            <w:sz w:val="24"/>
            <w:szCs w:val="24"/>
          </w:rPr>
          <w:t>beating_stock_m</w:t>
        </w:r>
        <w:r w:rsidRPr="00377A63">
          <w:rPr>
            <w:rStyle w:val="Hipervnculo"/>
            <w:sz w:val="24"/>
            <w:szCs w:val="24"/>
          </w:rPr>
          <w:t>a</w:t>
        </w:r>
        <w:r w:rsidRPr="00377A63">
          <w:rPr>
            <w:rStyle w:val="Hipervnculo"/>
            <w:sz w:val="24"/>
            <w:szCs w:val="24"/>
          </w:rPr>
          <w:t>rket</w:t>
        </w:r>
        <w:proofErr w:type="spellEnd"/>
      </w:hyperlink>
    </w:p>
    <w:p w:rsidR="00377A63" w:rsidRDefault="00377A63" w:rsidP="00377A63">
      <w:pPr>
        <w:pStyle w:val="Prrafodelista"/>
        <w:numPr>
          <w:ilvl w:val="0"/>
          <w:numId w:val="4"/>
        </w:numPr>
        <w:jc w:val="both"/>
        <w:rPr>
          <w:sz w:val="24"/>
          <w:szCs w:val="24"/>
        </w:rPr>
      </w:pPr>
      <w:proofErr w:type="spellStart"/>
      <w:r>
        <w:rPr>
          <w:sz w:val="24"/>
          <w:szCs w:val="24"/>
        </w:rPr>
        <w:t>Dashboard</w:t>
      </w:r>
      <w:proofErr w:type="spellEnd"/>
      <w:r>
        <w:rPr>
          <w:sz w:val="24"/>
          <w:szCs w:val="24"/>
        </w:rPr>
        <w:t xml:space="preserve"> ANOVA: </w:t>
      </w:r>
      <w:hyperlink r:id="rId7" w:anchor="!/vizhome/beating_stock_markets_f_classif/Inicio" w:history="1">
        <w:proofErr w:type="spellStart"/>
        <w:r w:rsidRPr="00377A63">
          <w:rPr>
            <w:rStyle w:val="Hipervnculo"/>
            <w:sz w:val="24"/>
            <w:szCs w:val="24"/>
          </w:rPr>
          <w:t>beating_stock_market_f_classif</w:t>
        </w:r>
        <w:proofErr w:type="spellEnd"/>
      </w:hyperlink>
    </w:p>
    <w:p w:rsidR="00377A63" w:rsidRDefault="00377A63" w:rsidP="00377A63">
      <w:pPr>
        <w:pStyle w:val="Prrafodelista"/>
        <w:numPr>
          <w:ilvl w:val="0"/>
          <w:numId w:val="4"/>
        </w:numPr>
        <w:jc w:val="both"/>
        <w:rPr>
          <w:sz w:val="24"/>
          <w:szCs w:val="24"/>
        </w:rPr>
      </w:pPr>
      <w:proofErr w:type="spellStart"/>
      <w:r>
        <w:rPr>
          <w:sz w:val="24"/>
          <w:szCs w:val="24"/>
        </w:rPr>
        <w:t>Dashboard</w:t>
      </w:r>
      <w:proofErr w:type="spellEnd"/>
      <w:r>
        <w:rPr>
          <w:sz w:val="24"/>
          <w:szCs w:val="24"/>
        </w:rPr>
        <w:t xml:space="preserve"> información mutua: </w:t>
      </w:r>
      <w:hyperlink r:id="rId8" w:anchor="!/vizhome/beating_stock_markets_mutual/Inicio" w:history="1">
        <w:proofErr w:type="spellStart"/>
        <w:r w:rsidRPr="00377A63">
          <w:rPr>
            <w:rStyle w:val="Hipervnculo"/>
            <w:sz w:val="24"/>
            <w:szCs w:val="24"/>
          </w:rPr>
          <w:t>beating_stock_market</w:t>
        </w:r>
        <w:proofErr w:type="spellEnd"/>
      </w:hyperlink>
    </w:p>
    <w:p w:rsidR="00B318A9" w:rsidRPr="00B318A9" w:rsidRDefault="00B318A9" w:rsidP="00B318A9">
      <w:pPr>
        <w:jc w:val="both"/>
        <w:rPr>
          <w:sz w:val="24"/>
          <w:szCs w:val="24"/>
        </w:rPr>
      </w:pPr>
      <w:r>
        <w:rPr>
          <w:sz w:val="24"/>
          <w:szCs w:val="24"/>
        </w:rPr>
        <w:t xml:space="preserve">Los </w:t>
      </w:r>
      <w:proofErr w:type="spellStart"/>
      <w:r>
        <w:rPr>
          <w:sz w:val="24"/>
          <w:szCs w:val="24"/>
        </w:rPr>
        <w:t>dashboard</w:t>
      </w:r>
      <w:proofErr w:type="spellEnd"/>
      <w:r>
        <w:rPr>
          <w:sz w:val="24"/>
          <w:szCs w:val="24"/>
        </w:rPr>
        <w:t xml:space="preserve"> se han construido como sigue. La primera hoja es un mapa del mundo donde se ve información de la cantidad de compañías por países que hemos tratado; al clicar sobre uno de los países nos lleva a una serie temporal para cada sector que se encuentra dentro de ese país, que es un promedio de todas las compañías que se </w:t>
      </w:r>
      <w:r>
        <w:rPr>
          <w:sz w:val="24"/>
          <w:szCs w:val="24"/>
        </w:rPr>
        <w:lastRenderedPageBreak/>
        <w:t xml:space="preserve">encuentran en ese sector para ese país. Cuando haces clic sobre alguno de los sectores te dirige a una estadística de aciertos y fallos para cada una de las clasificaciones por día a predecir para dicho sector. La siguiente hoja se accede haciendo clic sobre cualquiera de las barras; y nos muestra los límites que marcan las clasificaciones para cada compañía dentro del sector. Para finalizar, y tras hacer clic sobre una compañía, se nos muestra la </w:t>
      </w:r>
      <w:r w:rsidR="00514CA3">
        <w:rPr>
          <w:sz w:val="24"/>
          <w:szCs w:val="24"/>
        </w:rPr>
        <w:t>serie temporal de la compañía, donde además podemos ver las predicciones que arroja cuando seleccionamos un día y las categorías que realmente tiene asociada, con esto se puede comparar si se acierta o si no. Además, sobre esta misma hoja, aparecen unas gráficas de barras que indican el número de veces que, aun habiendo fallado en la predicción se ha acertado en si sube o si baja.</w:t>
      </w:r>
    </w:p>
    <w:p w:rsidR="00E2320A" w:rsidRDefault="00E2320A" w:rsidP="00DB5BFC">
      <w:pPr>
        <w:jc w:val="both"/>
        <w:rPr>
          <w:sz w:val="24"/>
          <w:szCs w:val="24"/>
        </w:rPr>
      </w:pPr>
    </w:p>
    <w:p w:rsidR="00E2320A" w:rsidRPr="00E2320A" w:rsidRDefault="00E2320A" w:rsidP="00E2320A">
      <w:pPr>
        <w:pStyle w:val="Prrafodelista"/>
        <w:numPr>
          <w:ilvl w:val="0"/>
          <w:numId w:val="1"/>
        </w:numPr>
        <w:jc w:val="both"/>
        <w:rPr>
          <w:b/>
          <w:sz w:val="24"/>
          <w:szCs w:val="24"/>
        </w:rPr>
      </w:pPr>
      <w:r>
        <w:rPr>
          <w:b/>
          <w:sz w:val="24"/>
          <w:szCs w:val="24"/>
        </w:rPr>
        <w:t>CONCLUSIONES</w:t>
      </w:r>
    </w:p>
    <w:p w:rsidR="00E45A4F" w:rsidRPr="00DB5BFC" w:rsidRDefault="00505ACA" w:rsidP="00DB5BFC">
      <w:pPr>
        <w:jc w:val="both"/>
        <w:rPr>
          <w:sz w:val="24"/>
          <w:szCs w:val="24"/>
        </w:rPr>
      </w:pPr>
      <w:r>
        <w:rPr>
          <w:sz w:val="24"/>
          <w:szCs w:val="24"/>
        </w:rPr>
        <w:t xml:space="preserve">En el notebook de </w:t>
      </w:r>
      <w:proofErr w:type="spellStart"/>
      <w:r>
        <w:rPr>
          <w:sz w:val="24"/>
          <w:szCs w:val="24"/>
        </w:rPr>
        <w:t>models_viz</w:t>
      </w:r>
      <w:proofErr w:type="spellEnd"/>
      <w:r>
        <w:rPr>
          <w:sz w:val="24"/>
          <w:szCs w:val="24"/>
        </w:rPr>
        <w:t xml:space="preserve"> se puede apreciar cómo las precisiones por normal general oscilan entre 0 y 40 % habiendo algunas muy buenas por encima del 75 %, también se encuentra que las clasificaciones de subidas se predicen mejor que las de bajada. Además, cuando realizamos un procesado de extracción de variables parece que no mejoramos mucho, aunque se observe cierta mejora en las clasificaciones de bajada.</w:t>
      </w:r>
      <w:r w:rsidR="00541D76">
        <w:rPr>
          <w:sz w:val="24"/>
          <w:szCs w:val="24"/>
        </w:rPr>
        <w:t xml:space="preserve"> Se concluye que el resultado no ha sido lo que se esperaba. Sin embargo, se pueden observar ciertos casos donde se obtiene un buen resultado, por lo que cambiando el modelo usado y haciendo un </w:t>
      </w:r>
      <w:proofErr w:type="spellStart"/>
      <w:r w:rsidR="00541D76">
        <w:rPr>
          <w:sz w:val="24"/>
          <w:szCs w:val="24"/>
        </w:rPr>
        <w:t>preprocesado</w:t>
      </w:r>
      <w:proofErr w:type="spellEnd"/>
      <w:r w:rsidR="00541D76">
        <w:rPr>
          <w:sz w:val="24"/>
          <w:szCs w:val="24"/>
        </w:rPr>
        <w:t xml:space="preserve"> de los datos más exhaustivo, se podría llegar a conseguir mejores puntuaciones. En los </w:t>
      </w:r>
      <w:proofErr w:type="spellStart"/>
      <w:r w:rsidR="00541D76">
        <w:rPr>
          <w:sz w:val="24"/>
          <w:szCs w:val="24"/>
        </w:rPr>
        <w:t>dashboard</w:t>
      </w:r>
      <w:proofErr w:type="spellEnd"/>
      <w:r w:rsidR="00541D76">
        <w:rPr>
          <w:sz w:val="24"/>
          <w:szCs w:val="24"/>
        </w:rPr>
        <w:t xml:space="preserve"> de </w:t>
      </w:r>
      <w:proofErr w:type="spellStart"/>
      <w:r w:rsidR="00541D76">
        <w:rPr>
          <w:sz w:val="24"/>
          <w:szCs w:val="24"/>
        </w:rPr>
        <w:t>Tableau</w:t>
      </w:r>
      <w:proofErr w:type="spellEnd"/>
      <w:r w:rsidR="00541D76">
        <w:rPr>
          <w:sz w:val="24"/>
          <w:szCs w:val="24"/>
        </w:rPr>
        <w:t xml:space="preserve"> se observa que además por norma general, cuando se predice algo, aunque falle es más probable que falle en su propia categoría, es decir que cuando se predice que sube en una de las tres categoría, es más probable fallar a que sube a que baja.</w:t>
      </w:r>
      <w:bookmarkStart w:id="0" w:name="_GoBack"/>
      <w:bookmarkEnd w:id="0"/>
    </w:p>
    <w:sectPr w:rsidR="00E45A4F" w:rsidRPr="00DB5B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C64"/>
    <w:multiLevelType w:val="hybridMultilevel"/>
    <w:tmpl w:val="D9F416D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DD4997"/>
    <w:multiLevelType w:val="hybridMultilevel"/>
    <w:tmpl w:val="5D88B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40168A"/>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BFF1571"/>
    <w:multiLevelType w:val="hybridMultilevel"/>
    <w:tmpl w:val="9F062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8D"/>
    <w:rsid w:val="000044C8"/>
    <w:rsid w:val="00013E61"/>
    <w:rsid w:val="0002203A"/>
    <w:rsid w:val="0004023C"/>
    <w:rsid w:val="00043226"/>
    <w:rsid w:val="000555E7"/>
    <w:rsid w:val="0006317E"/>
    <w:rsid w:val="00082B38"/>
    <w:rsid w:val="000867BF"/>
    <w:rsid w:val="000A545B"/>
    <w:rsid w:val="000D257E"/>
    <w:rsid w:val="00133C17"/>
    <w:rsid w:val="00134AA9"/>
    <w:rsid w:val="00167DCF"/>
    <w:rsid w:val="0020746F"/>
    <w:rsid w:val="002220ED"/>
    <w:rsid w:val="00237BFF"/>
    <w:rsid w:val="00246028"/>
    <w:rsid w:val="0025103F"/>
    <w:rsid w:val="00275BF4"/>
    <w:rsid w:val="00282015"/>
    <w:rsid w:val="00293C65"/>
    <w:rsid w:val="002B018A"/>
    <w:rsid w:val="002E66D6"/>
    <w:rsid w:val="00306F01"/>
    <w:rsid w:val="003425BA"/>
    <w:rsid w:val="00346BE4"/>
    <w:rsid w:val="00377A63"/>
    <w:rsid w:val="003807D4"/>
    <w:rsid w:val="003C368D"/>
    <w:rsid w:val="003F7399"/>
    <w:rsid w:val="004121D3"/>
    <w:rsid w:val="00417F37"/>
    <w:rsid w:val="0045300B"/>
    <w:rsid w:val="0045520E"/>
    <w:rsid w:val="00457286"/>
    <w:rsid w:val="004678FF"/>
    <w:rsid w:val="004823AF"/>
    <w:rsid w:val="00485A1E"/>
    <w:rsid w:val="0049757A"/>
    <w:rsid w:val="004A2A13"/>
    <w:rsid w:val="004A49D2"/>
    <w:rsid w:val="004B5670"/>
    <w:rsid w:val="004C5D86"/>
    <w:rsid w:val="004D130D"/>
    <w:rsid w:val="004E3F44"/>
    <w:rsid w:val="00505ACA"/>
    <w:rsid w:val="00514CA3"/>
    <w:rsid w:val="00531689"/>
    <w:rsid w:val="00541D76"/>
    <w:rsid w:val="005424A8"/>
    <w:rsid w:val="00546F1C"/>
    <w:rsid w:val="00567BCF"/>
    <w:rsid w:val="00576CFF"/>
    <w:rsid w:val="005C3864"/>
    <w:rsid w:val="005E3B99"/>
    <w:rsid w:val="006915BC"/>
    <w:rsid w:val="006B1341"/>
    <w:rsid w:val="006B58BA"/>
    <w:rsid w:val="006F00FB"/>
    <w:rsid w:val="00726D3E"/>
    <w:rsid w:val="00742C5C"/>
    <w:rsid w:val="00755358"/>
    <w:rsid w:val="0077214C"/>
    <w:rsid w:val="007A5D78"/>
    <w:rsid w:val="007D2B29"/>
    <w:rsid w:val="007E5DD9"/>
    <w:rsid w:val="007F326E"/>
    <w:rsid w:val="008348EB"/>
    <w:rsid w:val="00835F06"/>
    <w:rsid w:val="00845263"/>
    <w:rsid w:val="008645C9"/>
    <w:rsid w:val="00895303"/>
    <w:rsid w:val="008E69A4"/>
    <w:rsid w:val="00925E89"/>
    <w:rsid w:val="009720F5"/>
    <w:rsid w:val="009A2076"/>
    <w:rsid w:val="009B54E2"/>
    <w:rsid w:val="009C0465"/>
    <w:rsid w:val="009E4663"/>
    <w:rsid w:val="00A62197"/>
    <w:rsid w:val="00A70A39"/>
    <w:rsid w:val="00A8155E"/>
    <w:rsid w:val="00A9734A"/>
    <w:rsid w:val="00A97644"/>
    <w:rsid w:val="00AD5110"/>
    <w:rsid w:val="00B318A9"/>
    <w:rsid w:val="00B431EA"/>
    <w:rsid w:val="00B93BFF"/>
    <w:rsid w:val="00B977D2"/>
    <w:rsid w:val="00BA0FAE"/>
    <w:rsid w:val="00C20AF8"/>
    <w:rsid w:val="00C62D20"/>
    <w:rsid w:val="00C71C92"/>
    <w:rsid w:val="00C83472"/>
    <w:rsid w:val="00C97140"/>
    <w:rsid w:val="00CA1DC2"/>
    <w:rsid w:val="00CF03E9"/>
    <w:rsid w:val="00CF765E"/>
    <w:rsid w:val="00D05047"/>
    <w:rsid w:val="00D147BE"/>
    <w:rsid w:val="00DB0ABB"/>
    <w:rsid w:val="00DB5BFC"/>
    <w:rsid w:val="00DC1C6C"/>
    <w:rsid w:val="00DD50B5"/>
    <w:rsid w:val="00DF26D4"/>
    <w:rsid w:val="00E14D7E"/>
    <w:rsid w:val="00E169D7"/>
    <w:rsid w:val="00E2320A"/>
    <w:rsid w:val="00E45122"/>
    <w:rsid w:val="00E45A4F"/>
    <w:rsid w:val="00E646BF"/>
    <w:rsid w:val="00E87EB7"/>
    <w:rsid w:val="00EA09F6"/>
    <w:rsid w:val="00EB5A44"/>
    <w:rsid w:val="00ED492F"/>
    <w:rsid w:val="00EE4999"/>
    <w:rsid w:val="00EF74EC"/>
    <w:rsid w:val="00F37916"/>
    <w:rsid w:val="00F4045E"/>
    <w:rsid w:val="00F40610"/>
    <w:rsid w:val="00F4456B"/>
    <w:rsid w:val="00F518C5"/>
    <w:rsid w:val="00F57ABD"/>
    <w:rsid w:val="00F63830"/>
    <w:rsid w:val="00F73E3C"/>
    <w:rsid w:val="00F93C95"/>
    <w:rsid w:val="00FC1008"/>
    <w:rsid w:val="00FC1542"/>
    <w:rsid w:val="00FC448D"/>
    <w:rsid w:val="00FE4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53D2"/>
  <w15:chartTrackingRefBased/>
  <w15:docId w15:val="{6F303FED-036B-7845-BAA0-68D1E397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3F44"/>
    <w:pPr>
      <w:ind w:left="720"/>
      <w:contextualSpacing/>
    </w:pPr>
  </w:style>
  <w:style w:type="character" w:styleId="Hipervnculo">
    <w:name w:val="Hyperlink"/>
    <w:basedOn w:val="Fuentedeprrafopredeter"/>
    <w:uiPriority w:val="99"/>
    <w:unhideWhenUsed/>
    <w:rsid w:val="00835F06"/>
    <w:rPr>
      <w:color w:val="0563C1" w:themeColor="hyperlink"/>
      <w:u w:val="single"/>
    </w:rPr>
  </w:style>
  <w:style w:type="character" w:styleId="Mencinsinresolver">
    <w:name w:val="Unresolved Mention"/>
    <w:basedOn w:val="Fuentedeprrafopredeter"/>
    <w:uiPriority w:val="99"/>
    <w:semiHidden/>
    <w:unhideWhenUsed/>
    <w:rsid w:val="00835F06"/>
    <w:rPr>
      <w:color w:val="605E5C"/>
      <w:shd w:val="clear" w:color="auto" w:fill="E1DFDD"/>
    </w:rPr>
  </w:style>
  <w:style w:type="character" w:styleId="Hipervnculovisitado">
    <w:name w:val="FollowedHyperlink"/>
    <w:basedOn w:val="Fuentedeprrafopredeter"/>
    <w:uiPriority w:val="99"/>
    <w:semiHidden/>
    <w:unhideWhenUsed/>
    <w:rsid w:val="00505A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esteban1670" TargetMode="External"/><Relationship Id="rId3" Type="http://schemas.openxmlformats.org/officeDocument/2006/relationships/settings" Target="settings.xml"/><Relationship Id="rId7" Type="http://schemas.openxmlformats.org/officeDocument/2006/relationships/hyperlink" Target="https://public.tableau.com/profile/esteban16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esteban1670" TargetMode="External"/><Relationship Id="rId5" Type="http://schemas.openxmlformats.org/officeDocument/2006/relationships/hyperlink" Target="http://www.github.es/esan_94/beating_stock_mark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1184</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MANUEL SANCHEZ GARCIA</dc:creator>
  <cp:keywords/>
  <dc:description/>
  <cp:lastModifiedBy>Esteban Manuel Sanchez Garcia</cp:lastModifiedBy>
  <cp:revision>4</cp:revision>
  <dcterms:created xsi:type="dcterms:W3CDTF">2019-05-15T12:07:00Z</dcterms:created>
  <dcterms:modified xsi:type="dcterms:W3CDTF">2019-05-16T05:53:00Z</dcterms:modified>
</cp:coreProperties>
</file>