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6DAE4" w14:textId="07AB305C" w:rsidR="007D084C" w:rsidRPr="00507667" w:rsidRDefault="007D084C" w:rsidP="00507667">
      <w:pPr>
        <w:tabs>
          <w:tab w:val="left" w:pos="2370"/>
        </w:tabs>
        <w:jc w:val="center"/>
      </w:pPr>
      <w:r>
        <w:rPr>
          <w:noProof/>
        </w:rPr>
        <w:drawing>
          <wp:inline distT="0" distB="0" distL="0" distR="0" wp14:anchorId="339427C4" wp14:editId="5438517E">
            <wp:extent cx="923925" cy="1028751"/>
            <wp:effectExtent l="0" t="0" r="0" b="0"/>
            <wp:docPr id="1109371411" name="Picture 3" descr="A logo of a grocery b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71411" name="Picture 3" descr="A logo of a grocery bag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118" cy="104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E61C" w14:textId="37CABE64" w:rsidR="007D084C" w:rsidRDefault="007D084C" w:rsidP="007D084C">
      <w:pPr>
        <w:tabs>
          <w:tab w:val="left" w:pos="2370"/>
        </w:tabs>
        <w:rPr>
          <w:rFonts w:ascii="Times New Roman" w:hAnsi="Times New Roman" w:cs="Times New Roman"/>
        </w:rPr>
      </w:pPr>
      <w:r w:rsidRPr="007D084C">
        <w:rPr>
          <w:rFonts w:ascii="Times New Roman" w:hAnsi="Times New Roman" w:cs="Times New Roman"/>
        </w:rPr>
        <w:t>6/22/2025</w:t>
      </w:r>
    </w:p>
    <w:p w14:paraId="4781D919" w14:textId="2CA31A90" w:rsidR="007D084C" w:rsidRDefault="007D084C" w:rsidP="007D084C">
      <w:pPr>
        <w:tabs>
          <w:tab w:val="left" w:pos="23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Eric Sanacore (</w:t>
      </w:r>
      <w:hyperlink r:id="rId6" w:history="1">
        <w:r w:rsidRPr="00EE0946">
          <w:rPr>
            <w:rStyle w:val="Hyperlink"/>
            <w:rFonts w:ascii="Times New Roman" w:hAnsi="Times New Roman" w:cs="Times New Roman"/>
          </w:rPr>
          <w:t>eric.sanacore@snhu.edu</w:t>
        </w:r>
      </w:hyperlink>
      <w:r>
        <w:rPr>
          <w:rFonts w:ascii="Times New Roman" w:hAnsi="Times New Roman" w:cs="Times New Roman"/>
        </w:rPr>
        <w:t>)</w:t>
      </w:r>
    </w:p>
    <w:p w14:paraId="18E6F28D" w14:textId="03D1E52F" w:rsidR="00507667" w:rsidRDefault="00507667" w:rsidP="007D084C">
      <w:pPr>
        <w:tabs>
          <w:tab w:val="left" w:pos="23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CS-210-19705-M01 Programming Languages 2025 C-3 (May – Jun)</w:t>
      </w:r>
    </w:p>
    <w:p w14:paraId="2F8B0F77" w14:textId="7973BDC5" w:rsidR="00507667" w:rsidRDefault="00507667" w:rsidP="007D084C">
      <w:pPr>
        <w:tabs>
          <w:tab w:val="left" w:pos="23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Three – The Corner Grocer Item-Tracking Program</w:t>
      </w:r>
    </w:p>
    <w:p w14:paraId="4364A99D" w14:textId="77777777" w:rsidR="00507667" w:rsidRDefault="00507667" w:rsidP="007D084C">
      <w:pPr>
        <w:tabs>
          <w:tab w:val="left" w:pos="2370"/>
        </w:tabs>
        <w:rPr>
          <w:rFonts w:ascii="Times New Roman" w:hAnsi="Times New Roman" w:cs="Times New Roman"/>
        </w:rPr>
      </w:pPr>
    </w:p>
    <w:p w14:paraId="454AA52A" w14:textId="1F28F71F" w:rsidR="001F2901" w:rsidRDefault="007D084C" w:rsidP="00DE72F8">
      <w:pPr>
        <w:tabs>
          <w:tab w:val="left" w:pos="2370"/>
        </w:tabs>
        <w:spacing w:line="480" w:lineRule="auto"/>
        <w:rPr>
          <w:rFonts w:ascii="Times New Roman" w:hAnsi="Times New Roman" w:cs="Times New Roman"/>
        </w:rPr>
      </w:pPr>
      <w:r w:rsidRPr="007D084C">
        <w:rPr>
          <w:rFonts w:ascii="Times New Roman" w:hAnsi="Times New Roman" w:cs="Times New Roman"/>
        </w:rPr>
        <w:t>The Corner Grocer needs to optimize their produce section layout. This program aims to help them achieve this by analyzing daily purchase records to understand item popularity and frequency.</w:t>
      </w:r>
      <w:r>
        <w:rPr>
          <w:rFonts w:ascii="Times New Roman" w:hAnsi="Times New Roman" w:cs="Times New Roman"/>
        </w:rPr>
        <w:t xml:space="preserve">  </w:t>
      </w:r>
      <w:r w:rsidRPr="007D084C"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is</w:t>
      </w:r>
      <w:r w:rsidRPr="007D084C">
        <w:rPr>
          <w:rFonts w:ascii="Times New Roman" w:hAnsi="Times New Roman" w:cs="Times New Roman"/>
        </w:rPr>
        <w:t xml:space="preserve"> C++ application </w:t>
      </w:r>
      <w:r>
        <w:rPr>
          <w:rFonts w:ascii="Times New Roman" w:hAnsi="Times New Roman" w:cs="Times New Roman"/>
        </w:rPr>
        <w:t>(</w:t>
      </w:r>
      <w:r w:rsidR="00507667">
        <w:rPr>
          <w:rFonts w:ascii="Times New Roman" w:hAnsi="Times New Roman" w:cs="Times New Roman"/>
        </w:rPr>
        <w:t xml:space="preserve">CS210_Project3_CornerGrocer_v2) </w:t>
      </w:r>
      <w:r w:rsidRPr="007D084C">
        <w:rPr>
          <w:rFonts w:ascii="Times New Roman" w:hAnsi="Times New Roman" w:cs="Times New Roman"/>
        </w:rPr>
        <w:t>processes daily sales records from an input file, calculating the frequency of each unique item while handling variations in capitalization for accurate counting. Users can interact with a menu to look up the frequency of a particular item, display a comprehensive list of all items and their counts, or view a text-based histogram. The program also automatically generates a backup file containing the collected frequency data</w:t>
      </w:r>
      <w:r w:rsidR="00507667">
        <w:rPr>
          <w:rFonts w:ascii="Times New Roman" w:hAnsi="Times New Roman" w:cs="Times New Roman"/>
        </w:rPr>
        <w:t xml:space="preserve">.  Input validation and error handling are implemented to provide </w:t>
      </w:r>
      <w:r w:rsidR="001F2901">
        <w:rPr>
          <w:rFonts w:ascii="Times New Roman" w:hAnsi="Times New Roman" w:cs="Times New Roman"/>
        </w:rPr>
        <w:t>good</w:t>
      </w:r>
      <w:r w:rsidR="00507667">
        <w:rPr>
          <w:rFonts w:ascii="Times New Roman" w:hAnsi="Times New Roman" w:cs="Times New Roman"/>
        </w:rPr>
        <w:t xml:space="preserve"> user experience.  </w:t>
      </w:r>
      <w:r w:rsidR="001F2901">
        <w:rPr>
          <w:rFonts w:ascii="Times New Roman" w:hAnsi="Times New Roman" w:cs="Times New Roman"/>
        </w:rPr>
        <w:t xml:space="preserve">Some functionality was added for ‘future-proofing’; namely the use of </w:t>
      </w:r>
      <w:r w:rsidR="001F2901" w:rsidRPr="001F2901">
        <w:rPr>
          <w:rFonts w:ascii="Cascadia Code" w:hAnsi="Cascadia Code" w:cs="Times New Roman"/>
        </w:rPr>
        <w:t>std::</w:t>
      </w:r>
      <w:proofErr w:type="spellStart"/>
      <w:r w:rsidR="001F2901" w:rsidRPr="001F2901">
        <w:rPr>
          <w:rFonts w:ascii="Cascadia Code" w:hAnsi="Cascadia Code" w:cs="Times New Roman"/>
        </w:rPr>
        <w:t>getline</w:t>
      </w:r>
      <w:proofErr w:type="spellEnd"/>
      <w:r w:rsidR="001F2901">
        <w:rPr>
          <w:rFonts w:ascii="Cascadia Code" w:hAnsi="Cascadia Code" w:cs="Times New Roman"/>
        </w:rPr>
        <w:t xml:space="preserve"> </w:t>
      </w:r>
      <w:r w:rsidR="001F2901">
        <w:rPr>
          <w:rFonts w:ascii="Times New Roman" w:hAnsi="Times New Roman" w:cs="Times New Roman"/>
        </w:rPr>
        <w:t>just in case The Corner Grocer decides to add new items to the input text file that are more than word (like ‘Red Onions’ or ‘Fiji Apples’).</w:t>
      </w:r>
      <w:r w:rsidR="001F2901">
        <w:rPr>
          <w:rFonts w:ascii="Times New Roman" w:hAnsi="Times New Roman" w:cs="Times New Roman"/>
        </w:rPr>
        <w:br w:type="page"/>
      </w:r>
    </w:p>
    <w:p w14:paraId="2BFFC304" w14:textId="66215ED3" w:rsidR="001F2901" w:rsidRDefault="001F2901" w:rsidP="007D084C">
      <w:pPr>
        <w:tabs>
          <w:tab w:val="left" w:pos="2370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following screenshots outline the program functionality:</w:t>
      </w:r>
    </w:p>
    <w:p w14:paraId="0D25461B" w14:textId="5E2F8D06" w:rsidR="001F2901" w:rsidRDefault="001F2901" w:rsidP="007D084C">
      <w:pPr>
        <w:tabs>
          <w:tab w:val="left" w:pos="2370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Menu:</w:t>
      </w:r>
    </w:p>
    <w:p w14:paraId="3E454099" w14:textId="1869E80A" w:rsidR="001F2901" w:rsidRDefault="00D961B1" w:rsidP="007D084C">
      <w:pPr>
        <w:tabs>
          <w:tab w:val="left" w:pos="2370"/>
        </w:tabs>
        <w:spacing w:line="480" w:lineRule="auto"/>
        <w:rPr>
          <w:rFonts w:ascii="Times New Roman" w:hAnsi="Times New Roman" w:cs="Times New Roman"/>
        </w:rPr>
      </w:pPr>
      <w:r w:rsidRPr="00D961B1">
        <w:rPr>
          <w:rFonts w:ascii="Times New Roman" w:hAnsi="Times New Roman" w:cs="Times New Roman"/>
        </w:rPr>
        <w:drawing>
          <wp:inline distT="0" distB="0" distL="0" distR="0" wp14:anchorId="31F77484" wp14:editId="48772361">
            <wp:extent cx="5667375" cy="3151569"/>
            <wp:effectExtent l="0" t="0" r="0" b="0"/>
            <wp:docPr id="1085464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6466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2184" cy="315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D39C" w14:textId="3CA35EE8" w:rsidR="00D961B1" w:rsidRDefault="00D961B1" w:rsidP="007D084C">
      <w:pPr>
        <w:tabs>
          <w:tab w:val="left" w:pos="2370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 application is launched, the user will first be informed that the frequencies read from the input file (CS210_Project_Three_Input_File.txt) are backed up and where; in the above example “Frequencies backed up to frequency.dat”.  Note that this is a plain text file that can be opened with several text-editors for reading.  Below this message is the actual user menu for the application.</w:t>
      </w:r>
    </w:p>
    <w:p w14:paraId="65B67F5D" w14:textId="3F98F172" w:rsidR="00D961B1" w:rsidRDefault="00D961B1" w:rsidP="00D961B1">
      <w:pPr>
        <w:pStyle w:val="ListParagraph"/>
        <w:numPr>
          <w:ilvl w:val="0"/>
          <w:numId w:val="1"/>
        </w:numPr>
        <w:tabs>
          <w:tab w:val="left" w:pos="2370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Look up item frequency (this allows users to enter the name of </w:t>
      </w:r>
      <w:r w:rsidR="00EC4F20">
        <w:rPr>
          <w:rFonts w:ascii="Times New Roman" w:hAnsi="Times New Roman" w:cs="Times New Roman"/>
        </w:rPr>
        <w:t>a specific</w:t>
      </w:r>
      <w:r>
        <w:rPr>
          <w:rFonts w:ascii="Times New Roman" w:hAnsi="Times New Roman" w:cs="Times New Roman"/>
        </w:rPr>
        <w:t xml:space="preserve"> item they wish to </w:t>
      </w:r>
      <w:r w:rsidR="00EC4F20">
        <w:rPr>
          <w:rFonts w:ascii="Times New Roman" w:hAnsi="Times New Roman" w:cs="Times New Roman"/>
        </w:rPr>
        <w:t>see frequency data for)</w:t>
      </w:r>
    </w:p>
    <w:p w14:paraId="31BE0EF7" w14:textId="21C1617D" w:rsidR="00D961B1" w:rsidRDefault="00D961B1" w:rsidP="00D961B1">
      <w:pPr>
        <w:pStyle w:val="ListParagraph"/>
        <w:numPr>
          <w:ilvl w:val="0"/>
          <w:numId w:val="1"/>
        </w:numPr>
        <w:tabs>
          <w:tab w:val="left" w:pos="2370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all item frequencies</w:t>
      </w:r>
      <w:r w:rsidR="00EC4F20">
        <w:rPr>
          <w:rFonts w:ascii="Times New Roman" w:hAnsi="Times New Roman" w:cs="Times New Roman"/>
        </w:rPr>
        <w:t xml:space="preserve"> (this prints all item frequencies, with each item listed followed by the numerical value of the frequency.  For example, ‘Apples 4’)</w:t>
      </w:r>
    </w:p>
    <w:p w14:paraId="66C64F4D" w14:textId="0E570044" w:rsidR="00D961B1" w:rsidRDefault="00D961B1" w:rsidP="00D961B1">
      <w:pPr>
        <w:pStyle w:val="ListParagraph"/>
        <w:numPr>
          <w:ilvl w:val="0"/>
          <w:numId w:val="1"/>
        </w:numPr>
        <w:tabs>
          <w:tab w:val="left" w:pos="2370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Print histogram of item frequencies</w:t>
      </w:r>
      <w:r w:rsidR="00EC4F20">
        <w:rPr>
          <w:rFonts w:ascii="Times New Roman" w:hAnsi="Times New Roman" w:cs="Times New Roman"/>
        </w:rPr>
        <w:t xml:space="preserve"> (this is very similar to menu option 2, except rather than a numerical value for the frequency an asterisk (*) is printed to represent each items frequency.  For example, ‘Apples ****’)</w:t>
      </w:r>
    </w:p>
    <w:p w14:paraId="738A56D3" w14:textId="5BBF1BE2" w:rsidR="00D961B1" w:rsidRDefault="00D961B1" w:rsidP="00D961B1">
      <w:pPr>
        <w:pStyle w:val="ListParagraph"/>
        <w:numPr>
          <w:ilvl w:val="0"/>
          <w:numId w:val="1"/>
        </w:numPr>
        <w:tabs>
          <w:tab w:val="left" w:pos="2370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Exit</w:t>
      </w:r>
      <w:r w:rsidR="00EC4F20">
        <w:rPr>
          <w:rFonts w:ascii="Times New Roman" w:hAnsi="Times New Roman" w:cs="Times New Roman"/>
        </w:rPr>
        <w:t xml:space="preserve"> (this exits the application once the user is done with their inquiry)</w:t>
      </w:r>
    </w:p>
    <w:p w14:paraId="02BF0B44" w14:textId="39CD2477" w:rsidR="00D961B1" w:rsidRDefault="00D961B1" w:rsidP="00D961B1">
      <w:pPr>
        <w:tabs>
          <w:tab w:val="left" w:pos="2370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 application is loaded, the cursor will be flashing immediately to the right of the line “Enter your choice”.</w:t>
      </w:r>
      <w:r w:rsidR="00EC4F20">
        <w:rPr>
          <w:rFonts w:ascii="Times New Roman" w:hAnsi="Times New Roman" w:cs="Times New Roman"/>
        </w:rPr>
        <w:t xml:space="preserve">  The following screenshots will outline the respective output of each option.</w:t>
      </w:r>
    </w:p>
    <w:p w14:paraId="7D60D410" w14:textId="77777777" w:rsidR="00980314" w:rsidRDefault="0098031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2AFD64C" w14:textId="1D9522B2" w:rsidR="00EC4F20" w:rsidRDefault="00DE72F8" w:rsidP="00D961B1">
      <w:pPr>
        <w:tabs>
          <w:tab w:val="left" w:pos="2370"/>
        </w:tabs>
        <w:spacing w:line="480" w:lineRule="auto"/>
        <w:rPr>
          <w:rFonts w:ascii="Times New Roman" w:hAnsi="Times New Roman" w:cs="Times New Roman"/>
        </w:rPr>
      </w:pPr>
      <w:r w:rsidRPr="00DE72F8">
        <w:rPr>
          <w:rFonts w:ascii="Times New Roman" w:hAnsi="Times New Roman" w:cs="Times New Roman"/>
          <w:b/>
          <w:bCs/>
        </w:rPr>
        <w:lastRenderedPageBreak/>
        <w:t>Option 1</w:t>
      </w:r>
      <w:r>
        <w:rPr>
          <w:rFonts w:ascii="Times New Roman" w:hAnsi="Times New Roman" w:cs="Times New Roman"/>
        </w:rPr>
        <w:t xml:space="preserve">: </w:t>
      </w:r>
      <w:r w:rsidR="00EC4F20">
        <w:rPr>
          <w:rFonts w:ascii="Times New Roman" w:hAnsi="Times New Roman" w:cs="Times New Roman"/>
        </w:rPr>
        <w:t>Upon entering the number ‘1’</w:t>
      </w:r>
      <w:r>
        <w:rPr>
          <w:rFonts w:ascii="Times New Roman" w:hAnsi="Times New Roman" w:cs="Times New Roman"/>
        </w:rPr>
        <w:t>as a choice</w:t>
      </w:r>
      <w:r w:rsidR="00EC4F20">
        <w:rPr>
          <w:rFonts w:ascii="Times New Roman" w:hAnsi="Times New Roman" w:cs="Times New Roman"/>
        </w:rPr>
        <w:t>, the user receives the message “Enter the item you wish to look for:” – the screenshot below demonstrates the output when ‘Apples’ is entered:</w:t>
      </w:r>
    </w:p>
    <w:p w14:paraId="3593A1AB" w14:textId="61F9FEA5" w:rsidR="00EC4F20" w:rsidRDefault="00EC4F20" w:rsidP="00D961B1">
      <w:pPr>
        <w:tabs>
          <w:tab w:val="left" w:pos="2370"/>
        </w:tabs>
        <w:spacing w:line="480" w:lineRule="auto"/>
        <w:rPr>
          <w:rFonts w:ascii="Times New Roman" w:hAnsi="Times New Roman" w:cs="Times New Roman"/>
        </w:rPr>
      </w:pPr>
      <w:r w:rsidRPr="00EC4F20">
        <w:rPr>
          <w:rFonts w:ascii="Times New Roman" w:hAnsi="Times New Roman" w:cs="Times New Roman"/>
        </w:rPr>
        <w:drawing>
          <wp:inline distT="0" distB="0" distL="0" distR="0" wp14:anchorId="4EAADA87" wp14:editId="5BB9221A">
            <wp:extent cx="5943600" cy="3347720"/>
            <wp:effectExtent l="0" t="0" r="0" b="5080"/>
            <wp:docPr id="12611856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8569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330F" w14:textId="77777777" w:rsidR="00DE72F8" w:rsidRDefault="00DE72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EA923EB" w14:textId="1D04F50A" w:rsidR="00EC4F20" w:rsidRDefault="00EC4F20" w:rsidP="00D961B1">
      <w:pPr>
        <w:tabs>
          <w:tab w:val="left" w:pos="2370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As previously mentioned, this application allows for variations in capitalization.  Note that the output is the same whether the user enters ‘Apples’, ‘apples’, or some other variation like ‘</w:t>
      </w:r>
      <w:proofErr w:type="spellStart"/>
      <w:r>
        <w:rPr>
          <w:rFonts w:ascii="Times New Roman" w:hAnsi="Times New Roman" w:cs="Times New Roman"/>
        </w:rPr>
        <w:t>appLes</w:t>
      </w:r>
      <w:proofErr w:type="spellEnd"/>
      <w:r>
        <w:rPr>
          <w:rFonts w:ascii="Times New Roman" w:hAnsi="Times New Roman" w:cs="Times New Roman"/>
        </w:rPr>
        <w:t>’ – as long as the item is still spelled correctly:</w:t>
      </w:r>
    </w:p>
    <w:p w14:paraId="0567D736" w14:textId="58E4582D" w:rsidR="00EC4F20" w:rsidRDefault="00DE72F8" w:rsidP="00D961B1">
      <w:pPr>
        <w:tabs>
          <w:tab w:val="left" w:pos="2370"/>
        </w:tabs>
        <w:spacing w:line="480" w:lineRule="auto"/>
        <w:rPr>
          <w:rFonts w:ascii="Times New Roman" w:hAnsi="Times New Roman" w:cs="Times New Roman"/>
        </w:rPr>
      </w:pPr>
      <w:r w:rsidRPr="00DE72F8">
        <w:rPr>
          <w:rFonts w:ascii="Times New Roman" w:hAnsi="Times New Roman" w:cs="Times New Roman"/>
        </w:rPr>
        <w:drawing>
          <wp:inline distT="0" distB="0" distL="0" distR="0" wp14:anchorId="4B178E8A" wp14:editId="3B6E9989">
            <wp:extent cx="5943600" cy="3347720"/>
            <wp:effectExtent l="0" t="0" r="0" b="5080"/>
            <wp:docPr id="1155359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5966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1D44" w14:textId="65807D9A" w:rsidR="00DE72F8" w:rsidRDefault="00DE72F8" w:rsidP="00D961B1">
      <w:pPr>
        <w:tabs>
          <w:tab w:val="left" w:pos="2370"/>
        </w:tabs>
        <w:spacing w:line="480" w:lineRule="auto"/>
        <w:rPr>
          <w:rFonts w:ascii="Times New Roman" w:hAnsi="Times New Roman" w:cs="Times New Roman"/>
        </w:rPr>
      </w:pPr>
      <w:r w:rsidRPr="00DE72F8">
        <w:rPr>
          <w:rFonts w:ascii="Times New Roman" w:hAnsi="Times New Roman" w:cs="Times New Roman"/>
        </w:rPr>
        <w:drawing>
          <wp:inline distT="0" distB="0" distL="0" distR="0" wp14:anchorId="5F1AAB16" wp14:editId="1FF60E6A">
            <wp:extent cx="5943600" cy="3347720"/>
            <wp:effectExtent l="0" t="0" r="0" b="5080"/>
            <wp:docPr id="2015314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1401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85AB" w14:textId="77777777" w:rsidR="00DE72F8" w:rsidRDefault="00DE72F8" w:rsidP="00980314">
      <w:pPr>
        <w:spacing w:line="480" w:lineRule="auto"/>
        <w:rPr>
          <w:rFonts w:ascii="Times New Roman" w:hAnsi="Times New Roman" w:cs="Times New Roman"/>
        </w:rPr>
      </w:pPr>
      <w:r w:rsidRPr="00980314">
        <w:rPr>
          <w:rFonts w:ascii="Times New Roman" w:hAnsi="Times New Roman" w:cs="Times New Roman"/>
          <w:b/>
          <w:bCs/>
        </w:rPr>
        <w:lastRenderedPageBreak/>
        <w:t>Option 2</w:t>
      </w:r>
      <w:r>
        <w:rPr>
          <w:rFonts w:ascii="Times New Roman" w:hAnsi="Times New Roman" w:cs="Times New Roman"/>
        </w:rPr>
        <w:t>: Upon entering the number ‘2’ as a choice, the user is provided with a list of the items and the frequencies of those items, in numerical values:</w:t>
      </w:r>
    </w:p>
    <w:p w14:paraId="7A95CF17" w14:textId="77777777" w:rsidR="00DE72F8" w:rsidRDefault="00DE72F8">
      <w:pPr>
        <w:rPr>
          <w:rFonts w:ascii="Times New Roman" w:hAnsi="Times New Roman" w:cs="Times New Roman"/>
        </w:rPr>
      </w:pPr>
      <w:r w:rsidRPr="00DE72F8">
        <w:rPr>
          <w:rFonts w:ascii="Times New Roman" w:hAnsi="Times New Roman" w:cs="Times New Roman"/>
        </w:rPr>
        <w:drawing>
          <wp:inline distT="0" distB="0" distL="0" distR="0" wp14:anchorId="4F56AB0E" wp14:editId="6805E685">
            <wp:extent cx="5943600" cy="4562475"/>
            <wp:effectExtent l="0" t="0" r="0" b="9525"/>
            <wp:docPr id="20212923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9230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0AE9" w14:textId="77777777" w:rsidR="00DE72F8" w:rsidRDefault="00DE72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DB0CE7A" w14:textId="21FE0F13" w:rsidR="00DE72F8" w:rsidRDefault="00DE72F8" w:rsidP="00980314">
      <w:pPr>
        <w:spacing w:line="480" w:lineRule="auto"/>
        <w:rPr>
          <w:rFonts w:ascii="Times New Roman" w:hAnsi="Times New Roman" w:cs="Times New Roman"/>
        </w:rPr>
      </w:pPr>
      <w:r w:rsidRPr="00980314">
        <w:rPr>
          <w:rFonts w:ascii="Times New Roman" w:hAnsi="Times New Roman" w:cs="Times New Roman"/>
          <w:b/>
          <w:bCs/>
        </w:rPr>
        <w:lastRenderedPageBreak/>
        <w:t>Option 3</w:t>
      </w:r>
      <w:r>
        <w:rPr>
          <w:rFonts w:ascii="Times New Roman" w:hAnsi="Times New Roman" w:cs="Times New Roman"/>
        </w:rPr>
        <w:t>: Upon entering the number ‘3’ as a choice, the user is provided with a list of the items and the frequencies of those items in the form of a histogram, with the frequency of each item represented by an asterisk (*):</w:t>
      </w:r>
    </w:p>
    <w:p w14:paraId="7C4DEEF1" w14:textId="77777777" w:rsidR="00DE72F8" w:rsidRDefault="00DE72F8">
      <w:pPr>
        <w:rPr>
          <w:rFonts w:ascii="Times New Roman" w:hAnsi="Times New Roman" w:cs="Times New Roman"/>
        </w:rPr>
      </w:pPr>
      <w:r w:rsidRPr="00DE72F8">
        <w:rPr>
          <w:rFonts w:ascii="Times New Roman" w:hAnsi="Times New Roman" w:cs="Times New Roman"/>
        </w:rPr>
        <w:drawing>
          <wp:inline distT="0" distB="0" distL="0" distR="0" wp14:anchorId="07C1D587" wp14:editId="0A48B2BF">
            <wp:extent cx="5943600" cy="4742180"/>
            <wp:effectExtent l="0" t="0" r="0" b="1270"/>
            <wp:docPr id="6306642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6428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2FAF" w14:textId="13B3204E" w:rsidR="00DE72F8" w:rsidRDefault="00DE72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9EB1E8F" w14:textId="77777777" w:rsidR="00DE72F8" w:rsidRDefault="00DE72F8">
      <w:pPr>
        <w:rPr>
          <w:rFonts w:ascii="Times New Roman" w:hAnsi="Times New Roman" w:cs="Times New Roman"/>
        </w:rPr>
      </w:pPr>
    </w:p>
    <w:p w14:paraId="3D1BE557" w14:textId="77777777" w:rsidR="00DE72F8" w:rsidRDefault="00DE72F8" w:rsidP="00980314">
      <w:pPr>
        <w:spacing w:line="480" w:lineRule="auto"/>
        <w:rPr>
          <w:rFonts w:ascii="Times New Roman" w:hAnsi="Times New Roman" w:cs="Times New Roman"/>
        </w:rPr>
      </w:pPr>
      <w:r w:rsidRPr="00980314">
        <w:rPr>
          <w:rFonts w:ascii="Times New Roman" w:hAnsi="Times New Roman" w:cs="Times New Roman"/>
          <w:b/>
          <w:bCs/>
        </w:rPr>
        <w:t>Option 4</w:t>
      </w:r>
      <w:r>
        <w:rPr>
          <w:rFonts w:ascii="Times New Roman" w:hAnsi="Times New Roman" w:cs="Times New Roman"/>
        </w:rPr>
        <w:t>: Upon entering the number ‘4’ as a choice, the application is prompted to exit and informs the user via the message “Exiting program.  Goodbye!” – the user can either close the command prompt window at this point or follow the instruction “Press any key to close this window” below the application path:</w:t>
      </w:r>
    </w:p>
    <w:p w14:paraId="06A59650" w14:textId="77777777" w:rsidR="00DE72F8" w:rsidRDefault="00DE72F8">
      <w:pPr>
        <w:rPr>
          <w:rFonts w:ascii="Times New Roman" w:hAnsi="Times New Roman" w:cs="Times New Roman"/>
        </w:rPr>
      </w:pPr>
      <w:r w:rsidRPr="00DE72F8">
        <w:rPr>
          <w:rFonts w:ascii="Times New Roman" w:hAnsi="Times New Roman" w:cs="Times New Roman"/>
        </w:rPr>
        <w:drawing>
          <wp:inline distT="0" distB="0" distL="0" distR="0" wp14:anchorId="032E0EAC" wp14:editId="3403DFF2">
            <wp:extent cx="5943600" cy="3347720"/>
            <wp:effectExtent l="0" t="0" r="0" b="5080"/>
            <wp:docPr id="1608573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7351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743B" w14:textId="202547EE" w:rsidR="00167437" w:rsidRDefault="001674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1452F14" w14:textId="77777777" w:rsidR="00DE72F8" w:rsidRDefault="00DE72F8">
      <w:pPr>
        <w:rPr>
          <w:rFonts w:ascii="Times New Roman" w:hAnsi="Times New Roman" w:cs="Times New Roman"/>
        </w:rPr>
      </w:pPr>
    </w:p>
    <w:p w14:paraId="25B6A2A5" w14:textId="4F7000AC" w:rsidR="00167437" w:rsidRDefault="00DE72F8" w:rsidP="0098031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examples provided above, the input file </w:t>
      </w:r>
      <w:r w:rsidR="00167437">
        <w:rPr>
          <w:rFonts w:ascii="Times New Roman" w:hAnsi="Times New Roman" w:cs="Times New Roman"/>
        </w:rPr>
        <w:t>“</w:t>
      </w:r>
      <w:r w:rsidR="00167437">
        <w:rPr>
          <w:rFonts w:ascii="Times New Roman" w:hAnsi="Times New Roman" w:cs="Times New Roman"/>
        </w:rPr>
        <w:t>CS210_Project_Three_Input_File.txt</w:t>
      </w:r>
      <w:r w:rsidR="00167437">
        <w:rPr>
          <w:rFonts w:ascii="Times New Roman" w:hAnsi="Times New Roman" w:cs="Times New Roman"/>
        </w:rPr>
        <w:t>” was used to populate the application data, a screenshot of the contents of that file is below:</w:t>
      </w:r>
    </w:p>
    <w:p w14:paraId="0D5F57FD" w14:textId="45EA8DE9" w:rsidR="00DE72F8" w:rsidRDefault="00167437" w:rsidP="00167437">
      <w:pPr>
        <w:jc w:val="center"/>
        <w:rPr>
          <w:rFonts w:ascii="Times New Roman" w:hAnsi="Times New Roman" w:cs="Times New Roman"/>
        </w:rPr>
      </w:pPr>
      <w:r w:rsidRPr="00167437">
        <w:rPr>
          <w:rFonts w:ascii="Times New Roman" w:hAnsi="Times New Roman" w:cs="Times New Roman"/>
        </w:rPr>
        <w:drawing>
          <wp:inline distT="0" distB="0" distL="0" distR="0" wp14:anchorId="5252EDD3" wp14:editId="25733B33">
            <wp:extent cx="4262046" cy="7058025"/>
            <wp:effectExtent l="0" t="0" r="5715" b="0"/>
            <wp:docPr id="5570230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23079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4393" cy="707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2F8">
        <w:rPr>
          <w:rFonts w:ascii="Times New Roman" w:hAnsi="Times New Roman" w:cs="Times New Roman"/>
        </w:rPr>
        <w:br w:type="page"/>
      </w:r>
    </w:p>
    <w:p w14:paraId="67E8B54F" w14:textId="1C725CB1" w:rsidR="00EC4F20" w:rsidRDefault="00980314" w:rsidP="00980314">
      <w:pPr>
        <w:tabs>
          <w:tab w:val="left" w:pos="2370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As mentioned earlier, upon launching the application a backup file ‘frequency.dat’ is generated, below is an example screenshot of the contents of that file:</w:t>
      </w:r>
    </w:p>
    <w:p w14:paraId="06E8BD50" w14:textId="68D11926" w:rsidR="00DE72F8" w:rsidRDefault="00980314" w:rsidP="00D961B1">
      <w:pPr>
        <w:tabs>
          <w:tab w:val="left" w:pos="2370"/>
        </w:tabs>
        <w:spacing w:line="480" w:lineRule="auto"/>
        <w:rPr>
          <w:rFonts w:ascii="Times New Roman" w:hAnsi="Times New Roman" w:cs="Times New Roman"/>
        </w:rPr>
      </w:pPr>
      <w:r w:rsidRPr="00980314">
        <w:rPr>
          <w:rFonts w:ascii="Times New Roman" w:hAnsi="Times New Roman" w:cs="Times New Roman"/>
        </w:rPr>
        <w:drawing>
          <wp:inline distT="0" distB="0" distL="0" distR="0" wp14:anchorId="15F1EECA" wp14:editId="7DAEAE00">
            <wp:extent cx="5943600" cy="2213610"/>
            <wp:effectExtent l="0" t="0" r="0" b="0"/>
            <wp:docPr id="1125144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443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3768" w14:textId="3197E5FD" w:rsidR="00980314" w:rsidRDefault="00C025CA" w:rsidP="00D961B1">
      <w:pPr>
        <w:tabs>
          <w:tab w:val="left" w:pos="2370"/>
        </w:tabs>
        <w:spacing w:line="480" w:lineRule="auto"/>
        <w:rPr>
          <w:rFonts w:ascii="Times New Roman" w:hAnsi="Times New Roman" w:cs="Times New Roman"/>
        </w:rPr>
      </w:pPr>
      <w:r w:rsidRPr="00C025CA">
        <w:rPr>
          <w:rFonts w:ascii="Times New Roman" w:hAnsi="Times New Roman" w:cs="Times New Roman"/>
        </w:rPr>
        <w:t xml:space="preserve">This comprehensive application successfully addresses the Corner Grocer's need for effective produce section optimization. By leveraging a robust </w:t>
      </w:r>
      <w:proofErr w:type="spellStart"/>
      <w:r w:rsidRPr="00C025CA">
        <w:rPr>
          <w:rFonts w:ascii="Cascadia Code" w:hAnsi="Cascadia Code" w:cs="Times New Roman"/>
        </w:rPr>
        <w:t>GroceryAnalyzer</w:t>
      </w:r>
      <w:proofErr w:type="spellEnd"/>
      <w:r w:rsidRPr="00C025CA">
        <w:rPr>
          <w:rFonts w:ascii="Times New Roman" w:hAnsi="Times New Roman" w:cs="Times New Roman"/>
        </w:rPr>
        <w:t xml:space="preserve"> class and the power of </w:t>
      </w:r>
      <w:r w:rsidRPr="00C025CA">
        <w:rPr>
          <w:rFonts w:ascii="Cascadia Code" w:hAnsi="Cascadia Code" w:cs="Times New Roman"/>
        </w:rPr>
        <w:t>std::map</w:t>
      </w:r>
      <w:r w:rsidRPr="00C025CA">
        <w:rPr>
          <w:rFonts w:ascii="Times New Roman" w:hAnsi="Times New Roman" w:cs="Times New Roman"/>
        </w:rPr>
        <w:t xml:space="preserve"> for efficient, case-insensitive frequency tracking, the program offers essential insights into purchasing patterns. Its user-friendly menu, coupled with reliable input validation and error handling, ensures a smooth experience, while the automatic generation of </w:t>
      </w:r>
      <w:r>
        <w:rPr>
          <w:rFonts w:ascii="Times New Roman" w:hAnsi="Times New Roman" w:cs="Times New Roman"/>
        </w:rPr>
        <w:t>‘</w:t>
      </w:r>
      <w:r w:rsidRPr="00C025CA">
        <w:rPr>
          <w:rFonts w:ascii="Times New Roman" w:hAnsi="Times New Roman" w:cs="Times New Roman"/>
        </w:rPr>
        <w:t>frequency.dat</w:t>
      </w:r>
      <w:r>
        <w:rPr>
          <w:rFonts w:ascii="Times New Roman" w:hAnsi="Times New Roman" w:cs="Times New Roman"/>
        </w:rPr>
        <w:t>’</w:t>
      </w:r>
      <w:r w:rsidRPr="00C025CA">
        <w:rPr>
          <w:rFonts w:ascii="Times New Roman" w:hAnsi="Times New Roman" w:cs="Times New Roman"/>
        </w:rPr>
        <w:t xml:space="preserve"> provides valuable data persistence. This solution not only fulfills the immediate requirements but also provides a modular and maintainable foundation for future enhancements to the grocer's analytical capabilities.</w:t>
      </w:r>
    </w:p>
    <w:p w14:paraId="460F882B" w14:textId="751ECC19" w:rsidR="00C025CA" w:rsidRDefault="00C025CA" w:rsidP="00D961B1">
      <w:pPr>
        <w:tabs>
          <w:tab w:val="left" w:pos="2370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References:</w:t>
      </w:r>
    </w:p>
    <w:p w14:paraId="100CD89F" w14:textId="377E9713" w:rsidR="00B3492D" w:rsidRDefault="00B3492D" w:rsidP="00D961B1">
      <w:pPr>
        <w:tabs>
          <w:tab w:val="left" w:pos="2370"/>
        </w:tabs>
        <w:spacing w:line="480" w:lineRule="auto"/>
        <w:rPr>
          <w:rFonts w:ascii="Times New Roman" w:hAnsi="Times New Roman" w:cs="Times New Roman"/>
        </w:rPr>
      </w:pPr>
      <w:proofErr w:type="spellStart"/>
      <w:r w:rsidRPr="00B3492D">
        <w:rPr>
          <w:rFonts w:ascii="Times New Roman" w:hAnsi="Times New Roman" w:cs="Times New Roman"/>
        </w:rPr>
        <w:t>Zybooks</w:t>
      </w:r>
      <w:proofErr w:type="spellEnd"/>
      <w:r w:rsidRPr="00B3492D">
        <w:rPr>
          <w:rFonts w:ascii="Times New Roman" w:hAnsi="Times New Roman" w:cs="Times New Roman"/>
        </w:rPr>
        <w:t xml:space="preserve">. (n.d.). </w:t>
      </w:r>
      <w:hyperlink r:id="rId16" w:history="1">
        <w:r w:rsidRPr="005828FC">
          <w:rPr>
            <w:rStyle w:val="Hyperlink"/>
            <w:rFonts w:ascii="Times New Roman" w:hAnsi="Times New Roman" w:cs="Times New Roman"/>
          </w:rPr>
          <w:t>https://learn.zybooks.com/zybook/CS-210-19705.202551-1/chapter/3/section/11</w:t>
        </w:r>
      </w:hyperlink>
    </w:p>
    <w:p w14:paraId="67AC66EA" w14:textId="552918C0" w:rsidR="00B3492D" w:rsidRDefault="00B3492D" w:rsidP="00D961B1">
      <w:pPr>
        <w:tabs>
          <w:tab w:val="left" w:pos="2370"/>
        </w:tabs>
        <w:spacing w:line="480" w:lineRule="auto"/>
        <w:rPr>
          <w:rFonts w:ascii="Times New Roman" w:hAnsi="Times New Roman" w:cs="Times New Roman"/>
        </w:rPr>
      </w:pPr>
      <w:proofErr w:type="spellStart"/>
      <w:r w:rsidRPr="00B3492D">
        <w:rPr>
          <w:rFonts w:ascii="Times New Roman" w:hAnsi="Times New Roman" w:cs="Times New Roman"/>
        </w:rPr>
        <w:t>Zybooks</w:t>
      </w:r>
      <w:proofErr w:type="spellEnd"/>
      <w:r w:rsidRPr="00B3492D">
        <w:rPr>
          <w:rFonts w:ascii="Times New Roman" w:hAnsi="Times New Roman" w:cs="Times New Roman"/>
        </w:rPr>
        <w:t>. (n.d.).</w:t>
      </w:r>
      <w:r>
        <w:rPr>
          <w:rFonts w:ascii="Times New Roman" w:hAnsi="Times New Roman" w:cs="Times New Roman"/>
        </w:rPr>
        <w:t xml:space="preserve"> </w:t>
      </w:r>
      <w:hyperlink r:id="rId17" w:history="1">
        <w:r w:rsidR="003D05AF" w:rsidRPr="005828FC">
          <w:rPr>
            <w:rStyle w:val="Hyperlink"/>
            <w:rFonts w:ascii="Times New Roman" w:hAnsi="Times New Roman" w:cs="Times New Roman"/>
          </w:rPr>
          <w:t>https://learn.zybooks.com/zybook/CS-210-19705.202551-1/chapter/6/section/2</w:t>
        </w:r>
      </w:hyperlink>
    </w:p>
    <w:p w14:paraId="5FF559EB" w14:textId="4CE4B24E" w:rsidR="003D05AF" w:rsidRDefault="003D05AF" w:rsidP="00D961B1">
      <w:pPr>
        <w:tabs>
          <w:tab w:val="left" w:pos="2370"/>
        </w:tabs>
        <w:spacing w:line="480" w:lineRule="auto"/>
        <w:rPr>
          <w:rFonts w:ascii="Times New Roman" w:hAnsi="Times New Roman" w:cs="Times New Roman"/>
        </w:rPr>
      </w:pPr>
      <w:proofErr w:type="spellStart"/>
      <w:r w:rsidRPr="00B3492D">
        <w:rPr>
          <w:rFonts w:ascii="Times New Roman" w:hAnsi="Times New Roman" w:cs="Times New Roman"/>
        </w:rPr>
        <w:t>Zybooks</w:t>
      </w:r>
      <w:proofErr w:type="spellEnd"/>
      <w:r w:rsidRPr="00B3492D">
        <w:rPr>
          <w:rFonts w:ascii="Times New Roman" w:hAnsi="Times New Roman" w:cs="Times New Roman"/>
        </w:rPr>
        <w:t>. (n.d.).</w:t>
      </w:r>
      <w:r>
        <w:rPr>
          <w:rFonts w:ascii="Times New Roman" w:hAnsi="Times New Roman" w:cs="Times New Roman"/>
        </w:rPr>
        <w:t xml:space="preserve"> </w:t>
      </w:r>
      <w:hyperlink r:id="rId18" w:history="1">
        <w:r w:rsidRPr="005828FC">
          <w:rPr>
            <w:rStyle w:val="Hyperlink"/>
            <w:rFonts w:ascii="Times New Roman" w:hAnsi="Times New Roman" w:cs="Times New Roman"/>
          </w:rPr>
          <w:t>https://learn.zybooks.com/zybook/CS-210-19705.202551-1/chapter/6/section/3</w:t>
        </w:r>
      </w:hyperlink>
    </w:p>
    <w:p w14:paraId="6A95E918" w14:textId="7C993A8A" w:rsidR="007D084C" w:rsidRPr="007D084C" w:rsidRDefault="00B3492D" w:rsidP="007D084C">
      <w:pPr>
        <w:tabs>
          <w:tab w:val="left" w:pos="2370"/>
        </w:tabs>
        <w:spacing w:line="480" w:lineRule="auto"/>
        <w:rPr>
          <w:rFonts w:ascii="Times New Roman" w:hAnsi="Times New Roman" w:cs="Times New Roman"/>
        </w:rPr>
      </w:pPr>
      <w:proofErr w:type="spellStart"/>
      <w:r w:rsidRPr="00B3492D">
        <w:rPr>
          <w:rFonts w:ascii="Times New Roman" w:hAnsi="Times New Roman" w:cs="Times New Roman"/>
        </w:rPr>
        <w:t>Zybooks</w:t>
      </w:r>
      <w:proofErr w:type="spellEnd"/>
      <w:r w:rsidRPr="00B3492D">
        <w:rPr>
          <w:rFonts w:ascii="Times New Roman" w:hAnsi="Times New Roman" w:cs="Times New Roman"/>
        </w:rPr>
        <w:t xml:space="preserve">. (n.d.). </w:t>
      </w:r>
      <w:hyperlink r:id="rId19" w:history="1">
        <w:r w:rsidR="003D05AF" w:rsidRPr="00B3492D">
          <w:rPr>
            <w:rStyle w:val="Hyperlink"/>
            <w:rFonts w:ascii="Times New Roman" w:hAnsi="Times New Roman" w:cs="Times New Roman"/>
          </w:rPr>
          <w:t>https://learn.zybooks.com/zybook/CS-210-19705.202551-1/chapter/11/section/4</w:t>
        </w:r>
      </w:hyperlink>
      <w:r w:rsidRPr="00B3492D">
        <w:rPr>
          <w:rFonts w:ascii="Times New Roman" w:hAnsi="Times New Roman" w:cs="Times New Roman"/>
        </w:rPr>
        <w:t xml:space="preserve"> </w:t>
      </w:r>
    </w:p>
    <w:sectPr w:rsidR="007D084C" w:rsidRPr="007D0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2369"/>
    <w:multiLevelType w:val="hybridMultilevel"/>
    <w:tmpl w:val="324A9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152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4C"/>
    <w:rsid w:val="00167437"/>
    <w:rsid w:val="001F2901"/>
    <w:rsid w:val="00314BAB"/>
    <w:rsid w:val="003D05AF"/>
    <w:rsid w:val="00425C33"/>
    <w:rsid w:val="00507667"/>
    <w:rsid w:val="006F272F"/>
    <w:rsid w:val="007D084C"/>
    <w:rsid w:val="00980314"/>
    <w:rsid w:val="00A517B4"/>
    <w:rsid w:val="00B3492D"/>
    <w:rsid w:val="00C025CA"/>
    <w:rsid w:val="00D961B1"/>
    <w:rsid w:val="00DE72F8"/>
    <w:rsid w:val="00EC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059E6"/>
  <w15:chartTrackingRefBased/>
  <w15:docId w15:val="{43DDBE18-358A-48A8-BF9F-215293AB5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08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08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9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learn.zybooks.com/zybook/CS-210-19705.202551-1/chapter/6/section/3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learn.zybooks.com/zybook/CS-210-19705.202551-1/chapter/6/section/2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.zybooks.com/zybook/CS-210-19705.202551-1/chapter/3/section/11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eric.sanacore@snhu.edu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learn.zybooks.com/zybook/CS-210-19705.202551-1/chapter/11/section/4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10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Sanacore</dc:creator>
  <cp:keywords/>
  <dc:description/>
  <cp:lastModifiedBy>Eric Sanacore</cp:lastModifiedBy>
  <cp:revision>2</cp:revision>
  <dcterms:created xsi:type="dcterms:W3CDTF">2025-06-22T23:56:00Z</dcterms:created>
  <dcterms:modified xsi:type="dcterms:W3CDTF">2025-06-23T01:34:00Z</dcterms:modified>
</cp:coreProperties>
</file>