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774B" w14:textId="291E6C1C" w:rsidR="005C5BFD" w:rsidRPr="002479F9" w:rsidRDefault="005A4F01">
      <w:pPr>
        <w:pStyle w:val="Ttulo1"/>
        <w:rPr>
          <w:rFonts w:ascii="Arial Nova Light" w:hAnsi="Arial Nova Light"/>
          <w:sz w:val="24"/>
          <w:szCs w:val="24"/>
          <w:lang w:val="es-ES"/>
        </w:rPr>
      </w:pPr>
      <w:r w:rsidRPr="002479F9">
        <w:rPr>
          <w:rFonts w:ascii="Arial Nova Light" w:hAnsi="Arial Nova Light"/>
          <w:sz w:val="24"/>
          <w:szCs w:val="24"/>
          <w:lang w:val="es-ES"/>
        </w:rPr>
        <w:t>TRANSPORTE DE MERCANCÍAS POR CARRETERA EN ESPAÑA (2017-2024)</w:t>
      </w:r>
    </w:p>
    <w:p w14:paraId="3632BCE1" w14:textId="5F2E9CBB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 xml:space="preserve">Los datos empleados en este análisis proceden del portal oficial del Observatorio del Transporte y la Logística en España (OTLE), disponible en </w:t>
      </w:r>
      <w:hyperlink r:id="rId6" w:history="1">
        <w:r w:rsidRPr="00725167">
          <w:rPr>
            <w:rStyle w:val="Hipervnculo"/>
            <w:rFonts w:ascii="Arial Nova Light" w:hAnsi="Arial Nova Light"/>
            <w:sz w:val="22"/>
            <w:szCs w:val="22"/>
            <w:lang w:val="es-ES"/>
          </w:rPr>
          <w:t>https://otle.transportes.gob.es</w:t>
        </w:r>
      </w:hyperlink>
      <w:r w:rsidRPr="00725167">
        <w:rPr>
          <w:rFonts w:ascii="Arial Nova Light" w:hAnsi="Arial Nova Light"/>
          <w:sz w:val="22"/>
          <w:szCs w:val="22"/>
          <w:lang w:val="es-ES"/>
        </w:rPr>
        <w:t xml:space="preserve"> </w:t>
      </w:r>
      <w:r w:rsidRPr="00725167">
        <w:rPr>
          <w:rFonts w:ascii="Arial Nova Light" w:hAnsi="Arial Nova Light"/>
          <w:sz w:val="22"/>
          <w:szCs w:val="22"/>
          <w:lang w:val="es-ES"/>
        </w:rPr>
        <w:t>, gestionado por el Ministerio de Transportes y Movilidad Sostenible (MITMA).</w:t>
      </w:r>
    </w:p>
    <w:p w14:paraId="5384DC74" w14:textId="77777777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Este portal recopila información estadística y técnica sobre la actividad logística y de transporte en España, permitiendo un estudio detallado de la movilidad de mercancías por los distintos modos de transporte (carretera, ferrocarril, marítimo y aéreo).</w:t>
      </w:r>
    </w:p>
    <w:p w14:paraId="400895B8" w14:textId="77777777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Para el presente proyecto se seleccionaron ocho datasets en formato .csv, centrados específicamente en el transporte de mercancías por carretera.</w:t>
      </w:r>
    </w:p>
    <w:p w14:paraId="24647C74" w14:textId="77777777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Estos ficheros fueron descargados desde el OTLE y abarcan datos entre 2017 y 2024, permitiendo un análisis evolutivo, territorial y modal del sector.</w:t>
      </w:r>
    </w:p>
    <w:p w14:paraId="32AFDB6D" w14:textId="6A9B454E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Los archivos utilizados son los siguientes:</w:t>
      </w:r>
    </w:p>
    <w:p w14:paraId="4C4BE4B3" w14:textId="26DD8F9D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Relación de datasets MITMA:</w:t>
      </w:r>
    </w:p>
    <w:tbl>
      <w:tblPr>
        <w:tblStyle w:val="Tabladelista3-nfasis6"/>
        <w:tblpPr w:leftFromText="141" w:rightFromText="141" w:vertAnchor="text" w:horzAnchor="margin" w:tblpX="108" w:tblpY="88"/>
        <w:tblW w:w="0" w:type="auto"/>
        <w:tblLook w:val="0420" w:firstRow="1" w:lastRow="0" w:firstColumn="0" w:lastColumn="0" w:noHBand="0" w:noVBand="1"/>
      </w:tblPr>
      <w:tblGrid>
        <w:gridCol w:w="10004"/>
      </w:tblGrid>
      <w:tr w:rsidR="00B51C1C" w:rsidRPr="00B51C1C" w14:paraId="4D16BF71" w14:textId="77777777" w:rsidTr="00B51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4" w:type="dxa"/>
          </w:tcPr>
          <w:p w14:paraId="5750AD57" w14:textId="77777777" w:rsidR="00B51C1C" w:rsidRPr="00B51C1C" w:rsidRDefault="00B51C1C" w:rsidP="00B51C1C">
            <w:pPr>
              <w:rPr>
                <w:rFonts w:ascii="Arial Nova Light" w:hAnsi="Arial Nova Light"/>
                <w:lang w:val="es-ES_tradnl"/>
              </w:rPr>
            </w:pPr>
            <w:r w:rsidRPr="00B51C1C">
              <w:rPr>
                <w:rFonts w:ascii="Arial Nova Light" w:hAnsi="Arial Nova Light"/>
                <w:lang w:val="es-ES_tradnl"/>
              </w:rPr>
              <w:t>Nombre del archivo</w:t>
            </w:r>
          </w:p>
        </w:tc>
      </w:tr>
      <w:tr w:rsidR="00B51C1C" w:rsidRPr="00B51C1C" w14:paraId="33DD3802" w14:textId="77777777" w:rsidTr="00B51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04" w:type="dxa"/>
          </w:tcPr>
          <w:p w14:paraId="7CBB2DE9" w14:textId="77777777" w:rsidR="00B51C1C" w:rsidRPr="00B51C1C" w:rsidRDefault="00B51C1C" w:rsidP="00B51C1C">
            <w:pPr>
              <w:rPr>
                <w:rFonts w:ascii="Arial Nova Light" w:hAnsi="Arial Nova Light"/>
                <w:lang w:val="es-ES"/>
              </w:rPr>
            </w:pPr>
            <w:r w:rsidRPr="00B51C1C">
              <w:rPr>
                <w:rFonts w:ascii="Arial Nova Light" w:hAnsi="Arial Nova Light"/>
                <w:lang w:val="es-ES"/>
              </w:rPr>
              <w:t>CO280_Trafico_Total_Merc_Veh_Espanyoles_Carr__CCAA_TipoMercancia_TipoDesplaz_Anyo.csv</w:t>
            </w:r>
          </w:p>
        </w:tc>
      </w:tr>
      <w:tr w:rsidR="00B51C1C" w:rsidRPr="00B51C1C" w14:paraId="361A8C66" w14:textId="77777777" w:rsidTr="00B51C1C">
        <w:tc>
          <w:tcPr>
            <w:tcW w:w="10004" w:type="dxa"/>
          </w:tcPr>
          <w:p w14:paraId="48BA8203" w14:textId="77777777" w:rsidR="00B51C1C" w:rsidRPr="00B51C1C" w:rsidRDefault="00B51C1C" w:rsidP="00B51C1C">
            <w:pPr>
              <w:rPr>
                <w:rFonts w:ascii="Arial Nova Light" w:hAnsi="Arial Nova Light"/>
              </w:rPr>
            </w:pPr>
            <w:r w:rsidRPr="00B51C1C">
              <w:rPr>
                <w:rFonts w:ascii="Arial Nova Light" w:hAnsi="Arial Nova Light"/>
              </w:rPr>
              <w:t>CO282_CO281_Flujos_Nac_Merc_Veh_Espanyoles_Carr_entre_CCAAs_Anyo.csv</w:t>
            </w:r>
          </w:p>
        </w:tc>
      </w:tr>
      <w:tr w:rsidR="00B51C1C" w:rsidRPr="00B51C1C" w14:paraId="29EC65C3" w14:textId="77777777" w:rsidTr="00B51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04" w:type="dxa"/>
          </w:tcPr>
          <w:p w14:paraId="338900B1" w14:textId="77777777" w:rsidR="00B51C1C" w:rsidRPr="00B51C1C" w:rsidRDefault="00B51C1C" w:rsidP="00B51C1C">
            <w:pPr>
              <w:rPr>
                <w:rFonts w:ascii="Arial Nova Light" w:hAnsi="Arial Nova Light"/>
                <w:lang w:val="es-ES"/>
              </w:rPr>
            </w:pPr>
            <w:r w:rsidRPr="00B51C1C">
              <w:rPr>
                <w:rFonts w:ascii="Arial Nova Light" w:hAnsi="Arial Nova Light"/>
                <w:lang w:val="es-ES"/>
              </w:rPr>
              <w:t>CO285_OperVacio_Veh_Espanyoles_Carr__CCAA_TipoDesplaz_Anyo.csv</w:t>
            </w:r>
          </w:p>
        </w:tc>
      </w:tr>
      <w:tr w:rsidR="00B51C1C" w:rsidRPr="00B51C1C" w14:paraId="00E3A2F2" w14:textId="77777777" w:rsidTr="00B51C1C">
        <w:tc>
          <w:tcPr>
            <w:tcW w:w="10004" w:type="dxa"/>
          </w:tcPr>
          <w:p w14:paraId="6D08AD0C" w14:textId="77777777" w:rsidR="00B51C1C" w:rsidRPr="00B51C1C" w:rsidRDefault="00B51C1C" w:rsidP="00B51C1C">
            <w:pPr>
              <w:rPr>
                <w:rFonts w:ascii="Arial Nova Light" w:hAnsi="Arial Nova Light"/>
                <w:lang w:val="es-ES"/>
              </w:rPr>
            </w:pPr>
            <w:r w:rsidRPr="00B51C1C">
              <w:rPr>
                <w:rFonts w:ascii="Arial Nova Light" w:hAnsi="Arial Nova Light"/>
                <w:lang w:val="es-ES"/>
              </w:rPr>
              <w:t>CO497_indice_precios_TRM_Carr__tramosDistancias.csv</w:t>
            </w:r>
          </w:p>
        </w:tc>
      </w:tr>
      <w:tr w:rsidR="00B51C1C" w:rsidRPr="00B51C1C" w14:paraId="5C9C60C3" w14:textId="77777777" w:rsidTr="00B51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04" w:type="dxa"/>
          </w:tcPr>
          <w:p w14:paraId="37EEBB83" w14:textId="77777777" w:rsidR="00B51C1C" w:rsidRPr="00B51C1C" w:rsidRDefault="00B51C1C" w:rsidP="00B51C1C">
            <w:pPr>
              <w:rPr>
                <w:rFonts w:ascii="Arial Nova Light" w:hAnsi="Arial Nova Light"/>
                <w:lang w:val="es-ES"/>
              </w:rPr>
            </w:pPr>
            <w:r w:rsidRPr="00B51C1C">
              <w:rPr>
                <w:rFonts w:ascii="Arial Nova Light" w:hAnsi="Arial Nova Light"/>
                <w:lang w:val="es-ES"/>
              </w:rPr>
              <w:t>CO516_Superficie_Instalacs_Logistica_Carr__TipoInstalac_CCAA_Provincia.csv</w:t>
            </w:r>
          </w:p>
        </w:tc>
      </w:tr>
      <w:tr w:rsidR="00B51C1C" w:rsidRPr="00B51C1C" w14:paraId="0585C390" w14:textId="77777777" w:rsidTr="00B51C1C">
        <w:tc>
          <w:tcPr>
            <w:tcW w:w="10004" w:type="dxa"/>
          </w:tcPr>
          <w:p w14:paraId="76390BC7" w14:textId="77777777" w:rsidR="00B51C1C" w:rsidRPr="00B51C1C" w:rsidRDefault="00B51C1C" w:rsidP="00B51C1C">
            <w:pPr>
              <w:rPr>
                <w:rFonts w:ascii="Arial Nova Light" w:hAnsi="Arial Nova Light"/>
                <w:lang w:val="es-ES"/>
              </w:rPr>
            </w:pPr>
            <w:r w:rsidRPr="00B51C1C">
              <w:rPr>
                <w:rFonts w:ascii="Arial Nova Light" w:hAnsi="Arial Nova Light"/>
                <w:lang w:val="es-ES"/>
              </w:rPr>
              <w:t>CO519_Trafico_Total_Merc__ModoTransporte_TipoTrafico_Anyo.csv</w:t>
            </w:r>
          </w:p>
        </w:tc>
      </w:tr>
      <w:tr w:rsidR="00B51C1C" w:rsidRPr="00B51C1C" w14:paraId="212BBCCC" w14:textId="77777777" w:rsidTr="00B51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04" w:type="dxa"/>
          </w:tcPr>
          <w:p w14:paraId="77AC1EEF" w14:textId="77777777" w:rsidR="00B51C1C" w:rsidRPr="00B51C1C" w:rsidRDefault="00B51C1C" w:rsidP="00B51C1C">
            <w:pPr>
              <w:rPr>
                <w:rFonts w:ascii="Arial Nova Light" w:hAnsi="Arial Nova Light"/>
                <w:lang w:val="en-GB"/>
              </w:rPr>
            </w:pPr>
            <w:r w:rsidRPr="00B51C1C">
              <w:rPr>
                <w:rFonts w:ascii="Arial Nova Light" w:hAnsi="Arial Nova Light"/>
                <w:lang w:val="en-GB"/>
              </w:rPr>
              <w:t>CO597_CO598_TRM_int_CAR_Tn_TnKm_Merc_RecibExped_ESP__paises_OrigenDestino.csv</w:t>
            </w:r>
          </w:p>
        </w:tc>
      </w:tr>
      <w:tr w:rsidR="00B51C1C" w:rsidRPr="00B51C1C" w14:paraId="03AE45F4" w14:textId="77777777" w:rsidTr="00B51C1C">
        <w:tc>
          <w:tcPr>
            <w:tcW w:w="10004" w:type="dxa"/>
          </w:tcPr>
          <w:p w14:paraId="25F6AF42" w14:textId="77777777" w:rsidR="00B51C1C" w:rsidRPr="00B51C1C" w:rsidRDefault="00B51C1C" w:rsidP="00B51C1C">
            <w:pPr>
              <w:rPr>
                <w:rFonts w:ascii="Arial Nova Light" w:hAnsi="Arial Nova Light"/>
                <w:lang w:val="es-ES"/>
              </w:rPr>
            </w:pPr>
            <w:r w:rsidRPr="00B51C1C">
              <w:rPr>
                <w:rFonts w:ascii="Arial Nova Light" w:hAnsi="Arial Nova Light"/>
                <w:lang w:val="es-ES"/>
              </w:rPr>
              <w:t>CO614_Coste_TRM_Carr__tipo_veh.csv</w:t>
            </w:r>
          </w:p>
        </w:tc>
      </w:tr>
    </w:tbl>
    <w:p w14:paraId="249AF0A5" w14:textId="77777777" w:rsidR="00B51C1C" w:rsidRDefault="00B51C1C" w:rsidP="005A4F01">
      <w:pPr>
        <w:rPr>
          <w:rFonts w:ascii="Arial Nova Light" w:hAnsi="Arial Nova Light"/>
          <w:sz w:val="22"/>
          <w:szCs w:val="22"/>
          <w:lang w:val="es-ES"/>
        </w:rPr>
      </w:pPr>
    </w:p>
    <w:p w14:paraId="1F3142EB" w14:textId="1CDB500E" w:rsidR="005A4F01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Cada uno de estos ficheros aporta una dimensión complementaria del sistema de transporte de mercancías, desde los volúmenes totales y flujos interregionales hasta la eficiencia operativa, los costes logísticos y la infraestructura disponible.</w:t>
      </w:r>
    </w:p>
    <w:p w14:paraId="3CFD5532" w14:textId="4C54CB18" w:rsidR="00725167" w:rsidRPr="00725167" w:rsidRDefault="00725167" w:rsidP="00725167">
      <w:pPr>
        <w:pStyle w:val="Ttulo2"/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Exploración y Limpieza de Datos EN PYTHON</w:t>
      </w:r>
    </w:p>
    <w:p w14:paraId="351683B5" w14:textId="21625E8D" w:rsidR="005A4F01" w:rsidRPr="00725167" w:rsidRDefault="005A4F01" w:rsidP="00725167">
      <w:pPr>
        <w:pStyle w:val="Ttulo3"/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Visión preliminar de la estructura de los datasets</w:t>
      </w:r>
    </w:p>
    <w:p w14:paraId="3BC78774" w14:textId="77777777" w:rsidR="005A4F01" w:rsidRPr="00725167" w:rsidRDefault="005A4F01" w:rsidP="005A4F01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Durante la fase de auditoría inicial se revisó la estructura de cada archivo para identificar número de filas, columnas y variables principales.</w:t>
      </w:r>
    </w:p>
    <w:p w14:paraId="671ED58E" w14:textId="08CCC470" w:rsidR="005A4F01" w:rsidRPr="00725167" w:rsidRDefault="005A4F01" w:rsidP="000649B8">
      <w:pPr>
        <w:pStyle w:val="Ttulo4"/>
        <w:rPr>
          <w:lang w:val="es-ES"/>
        </w:rPr>
      </w:pPr>
      <w:r w:rsidRPr="00725167">
        <w:rPr>
          <w:lang w:val="es-ES"/>
        </w:rPr>
        <w:t>resumen estructural</w:t>
      </w:r>
    </w:p>
    <w:tbl>
      <w:tblPr>
        <w:tblStyle w:val="Tabladelista3-nfasis6"/>
        <w:tblW w:w="0" w:type="auto"/>
        <w:tblInd w:w="108" w:type="dxa"/>
        <w:tblLayout w:type="fixed"/>
        <w:tblLook w:val="0420" w:firstRow="1" w:lastRow="0" w:firstColumn="0" w:lastColumn="0" w:noHBand="0" w:noVBand="1"/>
      </w:tblPr>
      <w:tblGrid>
        <w:gridCol w:w="6365"/>
        <w:gridCol w:w="1999"/>
        <w:gridCol w:w="1559"/>
      </w:tblGrid>
      <w:tr w:rsidR="00725167" w:rsidRPr="00725167" w14:paraId="734631BF" w14:textId="77777777" w:rsidTr="00725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65" w:type="dxa"/>
          </w:tcPr>
          <w:p w14:paraId="4CBAFC02" w14:textId="66EF4F5D" w:rsidR="00725167" w:rsidRPr="00B51C1C" w:rsidRDefault="00725167" w:rsidP="005A4F01">
            <w:pPr>
              <w:rPr>
                <w:rFonts w:ascii="Arial Nova Light" w:hAnsi="Arial Nova Light"/>
                <w:lang w:val="es-ES_tradnl"/>
              </w:rPr>
            </w:pPr>
            <w:r w:rsidRPr="00B51C1C">
              <w:rPr>
                <w:rFonts w:ascii="Arial Nova Light" w:hAnsi="Arial Nova Light"/>
                <w:lang w:val="es-ES_tradnl"/>
              </w:rPr>
              <w:lastRenderedPageBreak/>
              <w:t>Archivo</w:t>
            </w:r>
          </w:p>
        </w:tc>
        <w:tc>
          <w:tcPr>
            <w:tcW w:w="1999" w:type="dxa"/>
          </w:tcPr>
          <w:p w14:paraId="3C62BE7B" w14:textId="05C4A10B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Filas</w:t>
            </w:r>
          </w:p>
        </w:tc>
        <w:tc>
          <w:tcPr>
            <w:tcW w:w="1559" w:type="dxa"/>
          </w:tcPr>
          <w:p w14:paraId="333241C9" w14:textId="6362D8F1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Columnas</w:t>
            </w:r>
          </w:p>
        </w:tc>
      </w:tr>
      <w:tr w:rsidR="00725167" w:rsidRPr="00725167" w14:paraId="104259D3" w14:textId="77777777" w:rsidTr="00725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365" w:type="dxa"/>
          </w:tcPr>
          <w:p w14:paraId="0FA40287" w14:textId="5C7C9B96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CO280_Trafico_Total_Merc_Veh_Espanyoles_Carr__...</w:t>
            </w:r>
          </w:p>
        </w:tc>
        <w:tc>
          <w:tcPr>
            <w:tcW w:w="1999" w:type="dxa"/>
          </w:tcPr>
          <w:p w14:paraId="2201A35A" w14:textId="3369C294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15 200</w:t>
            </w:r>
          </w:p>
        </w:tc>
        <w:tc>
          <w:tcPr>
            <w:tcW w:w="1559" w:type="dxa"/>
          </w:tcPr>
          <w:p w14:paraId="33E470EA" w14:textId="7B5A6F9E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10</w:t>
            </w:r>
          </w:p>
        </w:tc>
      </w:tr>
      <w:tr w:rsidR="00725167" w:rsidRPr="00725167" w14:paraId="241176BB" w14:textId="77777777" w:rsidTr="00725167">
        <w:tc>
          <w:tcPr>
            <w:tcW w:w="6365" w:type="dxa"/>
          </w:tcPr>
          <w:p w14:paraId="5AE36A33" w14:textId="4D04990F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CO282_CO281_Flujos_Nac_Merc_Veh_Espanyoles_Car...</w:t>
            </w:r>
          </w:p>
        </w:tc>
        <w:tc>
          <w:tcPr>
            <w:tcW w:w="1999" w:type="dxa"/>
          </w:tcPr>
          <w:p w14:paraId="616E151F" w14:textId="4470A5F9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3 600</w:t>
            </w:r>
          </w:p>
        </w:tc>
        <w:tc>
          <w:tcPr>
            <w:tcW w:w="1559" w:type="dxa"/>
          </w:tcPr>
          <w:p w14:paraId="572D23FF" w14:textId="309C0CE9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5</w:t>
            </w:r>
          </w:p>
        </w:tc>
      </w:tr>
      <w:tr w:rsidR="00725167" w:rsidRPr="00725167" w14:paraId="15B424BA" w14:textId="77777777" w:rsidTr="00725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365" w:type="dxa"/>
          </w:tcPr>
          <w:p w14:paraId="044ECB4E" w14:textId="3AF1A181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CO285_OperVacio_Veh_Espanyoles_Carr__CCAA_Tipo...</w:t>
            </w:r>
          </w:p>
        </w:tc>
        <w:tc>
          <w:tcPr>
            <w:tcW w:w="1999" w:type="dxa"/>
          </w:tcPr>
          <w:p w14:paraId="5DDA1540" w14:textId="62CD9299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2 128</w:t>
            </w:r>
          </w:p>
        </w:tc>
        <w:tc>
          <w:tcPr>
            <w:tcW w:w="1559" w:type="dxa"/>
          </w:tcPr>
          <w:p w14:paraId="126E0EA5" w14:textId="037DF564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13</w:t>
            </w:r>
          </w:p>
        </w:tc>
      </w:tr>
      <w:tr w:rsidR="00725167" w:rsidRPr="00725167" w14:paraId="458622AB" w14:textId="77777777" w:rsidTr="00725167">
        <w:tc>
          <w:tcPr>
            <w:tcW w:w="6365" w:type="dxa"/>
          </w:tcPr>
          <w:p w14:paraId="656CAF9D" w14:textId="45ECC6D9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CO497_indice_precios_TRM_Carr__tramosDistancia...</w:t>
            </w:r>
          </w:p>
        </w:tc>
        <w:tc>
          <w:tcPr>
            <w:tcW w:w="1999" w:type="dxa"/>
          </w:tcPr>
          <w:p w14:paraId="1599FA2C" w14:textId="27954CAC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96</w:t>
            </w:r>
          </w:p>
        </w:tc>
        <w:tc>
          <w:tcPr>
            <w:tcW w:w="1559" w:type="dxa"/>
          </w:tcPr>
          <w:p w14:paraId="4F1F2AA6" w14:textId="25AB3428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4</w:t>
            </w:r>
          </w:p>
        </w:tc>
      </w:tr>
      <w:tr w:rsidR="00725167" w:rsidRPr="00725167" w14:paraId="0584E2FF" w14:textId="77777777" w:rsidTr="00725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365" w:type="dxa"/>
          </w:tcPr>
          <w:p w14:paraId="5C17E156" w14:textId="56050C0E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CO516_Superficie_Instalacs_Logistica_Carr__Tip...</w:t>
            </w:r>
          </w:p>
        </w:tc>
        <w:tc>
          <w:tcPr>
            <w:tcW w:w="1999" w:type="dxa"/>
          </w:tcPr>
          <w:p w14:paraId="1B2C8001" w14:textId="1AAC5080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10 402</w:t>
            </w:r>
          </w:p>
        </w:tc>
        <w:tc>
          <w:tcPr>
            <w:tcW w:w="1559" w:type="dxa"/>
          </w:tcPr>
          <w:p w14:paraId="15375F16" w14:textId="5F99090D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17</w:t>
            </w:r>
          </w:p>
        </w:tc>
      </w:tr>
      <w:tr w:rsidR="00725167" w:rsidRPr="00725167" w14:paraId="19AAEDED" w14:textId="77777777" w:rsidTr="00725167">
        <w:tc>
          <w:tcPr>
            <w:tcW w:w="6365" w:type="dxa"/>
          </w:tcPr>
          <w:p w14:paraId="0A0A6305" w14:textId="4D766494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CO519_Trafico_Total_Merc__ModoTransporte_TipoT...</w:t>
            </w:r>
          </w:p>
        </w:tc>
        <w:tc>
          <w:tcPr>
            <w:tcW w:w="1999" w:type="dxa"/>
          </w:tcPr>
          <w:p w14:paraId="4B857096" w14:textId="51FD668B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66</w:t>
            </w:r>
          </w:p>
        </w:tc>
        <w:tc>
          <w:tcPr>
            <w:tcW w:w="1559" w:type="dxa"/>
          </w:tcPr>
          <w:p w14:paraId="593D060E" w14:textId="0153C81A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7</w:t>
            </w:r>
          </w:p>
        </w:tc>
      </w:tr>
      <w:tr w:rsidR="00725167" w:rsidRPr="00725167" w14:paraId="435B7EA5" w14:textId="77777777" w:rsidTr="00725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365" w:type="dxa"/>
          </w:tcPr>
          <w:p w14:paraId="20E70515" w14:textId="28164627" w:rsidR="00725167" w:rsidRPr="00725167" w:rsidRDefault="00725167" w:rsidP="005A4F01">
            <w:pPr>
              <w:rPr>
                <w:rFonts w:ascii="Arial Nova Light" w:hAnsi="Arial Nova Light"/>
                <w:lang w:val="en-GB"/>
              </w:rPr>
            </w:pPr>
            <w:r w:rsidRPr="00725167">
              <w:rPr>
                <w:rFonts w:ascii="Arial Nova Light" w:hAnsi="Arial Nova Light"/>
                <w:lang w:val="en-GB"/>
              </w:rPr>
              <w:t>CO597_CO598_TRM_int_CAR_Tn_TnKm_Merc_RecibExpe...</w:t>
            </w:r>
          </w:p>
        </w:tc>
        <w:tc>
          <w:tcPr>
            <w:tcW w:w="1999" w:type="dxa"/>
          </w:tcPr>
          <w:p w14:paraId="59BABF9C" w14:textId="798E0135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992</w:t>
            </w:r>
          </w:p>
        </w:tc>
        <w:tc>
          <w:tcPr>
            <w:tcW w:w="1559" w:type="dxa"/>
          </w:tcPr>
          <w:p w14:paraId="6C559A5D" w14:textId="57D1538D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9</w:t>
            </w:r>
          </w:p>
        </w:tc>
      </w:tr>
      <w:tr w:rsidR="00725167" w:rsidRPr="00725167" w14:paraId="0003E478" w14:textId="77777777" w:rsidTr="00725167">
        <w:tc>
          <w:tcPr>
            <w:tcW w:w="6365" w:type="dxa"/>
          </w:tcPr>
          <w:p w14:paraId="4BF9596D" w14:textId="3060817F" w:rsidR="00725167" w:rsidRPr="00725167" w:rsidRDefault="00725167" w:rsidP="005A4F01">
            <w:pPr>
              <w:rPr>
                <w:rFonts w:ascii="Arial Nova Light" w:hAnsi="Arial Nova Light"/>
                <w:lang w:val="es-ES"/>
              </w:rPr>
            </w:pPr>
            <w:r w:rsidRPr="00725167">
              <w:rPr>
                <w:rFonts w:ascii="Arial Nova Light" w:hAnsi="Arial Nova Light"/>
                <w:lang w:val="es-ES"/>
              </w:rPr>
              <w:t>CO614_Coste_TRM_Carr__tipo_veh.csv</w:t>
            </w:r>
          </w:p>
        </w:tc>
        <w:tc>
          <w:tcPr>
            <w:tcW w:w="1999" w:type="dxa"/>
          </w:tcPr>
          <w:p w14:paraId="37E882B7" w14:textId="0154BDEF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4 162</w:t>
            </w:r>
          </w:p>
        </w:tc>
        <w:tc>
          <w:tcPr>
            <w:tcW w:w="1559" w:type="dxa"/>
          </w:tcPr>
          <w:p w14:paraId="6DEB7155" w14:textId="2B071E21" w:rsidR="00725167" w:rsidRPr="00725167" w:rsidRDefault="00725167" w:rsidP="005A4F01">
            <w:pPr>
              <w:rPr>
                <w:rFonts w:ascii="Arial Nova Light" w:hAnsi="Arial Nova Light"/>
              </w:rPr>
            </w:pPr>
            <w:r w:rsidRPr="00725167">
              <w:rPr>
                <w:rFonts w:ascii="Arial Nova Light" w:hAnsi="Arial Nova Light"/>
              </w:rPr>
              <w:t>12</w:t>
            </w:r>
          </w:p>
        </w:tc>
      </w:tr>
    </w:tbl>
    <w:p w14:paraId="55328603" w14:textId="6A227A3C" w:rsidR="005A4F01" w:rsidRPr="00725167" w:rsidRDefault="005A4F01" w:rsidP="000649B8">
      <w:pPr>
        <w:pStyle w:val="Ttulo4"/>
        <w:rPr>
          <w:lang w:val="es-ES"/>
        </w:rPr>
      </w:pPr>
      <w:r w:rsidRPr="00725167">
        <w:rPr>
          <w:lang w:val="es-ES"/>
        </w:rPr>
        <w:t>Conclusiones preliminares</w:t>
      </w:r>
    </w:p>
    <w:p w14:paraId="12F4D900" w14:textId="47B850C0" w:rsidR="005A4F01" w:rsidRPr="00725167" w:rsidRDefault="005A4F01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Los archivos están bien estructurados y consistentes en formato y codificación (UTF-8), facilitando su integración.</w:t>
      </w:r>
    </w:p>
    <w:p w14:paraId="5ED2C137" w14:textId="04FEA062" w:rsidR="005A4F01" w:rsidRPr="00725167" w:rsidRDefault="005A4F01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Todos los datasets incluyen una variable temporal (year o year2) que permite análisis evolutivos.</w:t>
      </w:r>
    </w:p>
    <w:p w14:paraId="20301734" w14:textId="375B7FC8" w:rsidR="005A4F01" w:rsidRPr="00725167" w:rsidRDefault="005A4F01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El dataset CO280 es el más completo en volumen y granularidad, por lo que se ha utilizado como base principal para la primera fase del proyecto.</w:t>
      </w:r>
    </w:p>
    <w:p w14:paraId="2B6EDB4D" w14:textId="7CBD6109" w:rsidR="005C5BFD" w:rsidRPr="00725167" w:rsidRDefault="00D63782" w:rsidP="005A4F01">
      <w:pPr>
        <w:pStyle w:val="Ttulo3"/>
        <w:rPr>
          <w:rFonts w:ascii="Arial Nova Light" w:hAnsi="Arial Nova Light"/>
          <w:sz w:val="22"/>
          <w:szCs w:val="22"/>
          <w:lang w:val="es-ES"/>
        </w:rPr>
      </w:pPr>
      <w:r>
        <w:rPr>
          <w:rFonts w:ascii="Arial Nova Light" w:hAnsi="Arial Nova Light"/>
          <w:sz w:val="22"/>
          <w:szCs w:val="22"/>
          <w:lang w:val="es-ES"/>
        </w:rPr>
        <w:t xml:space="preserve">ANÄLISIS </w:t>
      </w:r>
      <w:r w:rsidR="005C5BFD" w:rsidRPr="00725167">
        <w:rPr>
          <w:rFonts w:ascii="Arial Nova Light" w:hAnsi="Arial Nova Light"/>
          <w:sz w:val="22"/>
          <w:szCs w:val="22"/>
          <w:lang w:val="es-ES"/>
        </w:rPr>
        <w:t>CO280</w:t>
      </w:r>
      <w:r w:rsidR="005C5BFD" w:rsidRPr="00725167">
        <w:rPr>
          <w:rFonts w:ascii="Arial Nova Light" w:hAnsi="Arial Nova Light"/>
          <w:sz w:val="22"/>
          <w:szCs w:val="22"/>
          <w:lang w:val="es-ES"/>
        </w:rPr>
        <w:t>: TONELADAS TRANSPORTADAS POR TIPO DE DESPLAZAMIENTO, CCAA Y MERCANCÍA (2017-2024)</w:t>
      </w:r>
    </w:p>
    <w:p w14:paraId="4088E3CC" w14:textId="4FB3451A" w:rsidR="006B1E8E" w:rsidRPr="00D63782" w:rsidRDefault="002479F9" w:rsidP="00D63782">
      <w:pPr>
        <w:pStyle w:val="Ttulo4"/>
      </w:pPr>
      <w:r w:rsidRPr="00D63782">
        <w:t>1. Contexto y objetivo</w:t>
      </w:r>
    </w:p>
    <w:p w14:paraId="5E97E053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Este informe presenta el proceso de exploración y limpieza del dataset CO280 del Ministerio de Transportes y Movilidad Sostenible (MITMA), correspondiente al tráfico total de mercancías por carretera en España. El objetivo del análisis es obtener un conjunto de datos limpio, normalizado y preparado para el análisis visual en Tableau y Power BI, enfocado en la distribución de mercancías por comunidad autónoma, tipo de transporte y tipo de desplazamiento para el período 2017–2024.</w:t>
      </w:r>
    </w:p>
    <w:p w14:paraId="0385BA7B" w14:textId="77777777" w:rsidR="006B1E8E" w:rsidRPr="00D63782" w:rsidRDefault="002479F9" w:rsidP="00D63782">
      <w:pPr>
        <w:pStyle w:val="Ttulo4"/>
      </w:pPr>
      <w:r w:rsidRPr="00D63782">
        <w:t>2. Proceso de exploración y limpieza</w:t>
      </w:r>
    </w:p>
    <w:p w14:paraId="3C4FAA7E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La exploración inicial del dataset se realizó mediante Python, utilizando librerías estándar de análisis de datos como pandas, numpy, matplotlib y seaborn. El flujo de trabajo siguió una estructura profesional de Exploratory Data Analysis (EDA):</w:t>
      </w:r>
    </w:p>
    <w:p w14:paraId="574C8B40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1. Carga de los ficheros originales CSV del MITMA.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2. Revisión de estructura, columnas y valores nulos.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3. Limpieza y normalización de texto.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4. Conversión de unidades a toneladas físicas.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5. Eliminación de filas agregadas ('total año').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6. Visualización exploratoria y exportación final del dataset limpio.</w:t>
      </w:r>
    </w:p>
    <w:p w14:paraId="2E86EA2C" w14:textId="77777777" w:rsidR="006B1E8E" w:rsidRPr="00D63782" w:rsidRDefault="002479F9" w:rsidP="00D63782">
      <w:pPr>
        <w:pStyle w:val="Ttulo4"/>
      </w:pPr>
      <w:r w:rsidRPr="00D63782">
        <w:t>3. Resultados del proceso de limpieza</w:t>
      </w:r>
    </w:p>
    <w:p w14:paraId="08D25E3F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lastRenderedPageBreak/>
        <w:t>El dataset final contiene las siguientes columnas normalizadas: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- year: año de referencia (2017–2024)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- comunidad: comunidad autónoma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- tipo_transporte: categoría de transporte (intrarregional, interregional, internacional)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- tipo_desplazamiento: naturaleza del desplazamiento (intramunicipal, intermunicipal, expedido, recibido)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- tipo_mercancia: tipo de mercancía transportada</w:t>
      </w:r>
      <w:r w:rsidRPr="00725167">
        <w:rPr>
          <w:rFonts w:ascii="Arial Nova Light" w:hAnsi="Arial Nova Light"/>
          <w:sz w:val="22"/>
          <w:szCs w:val="22"/>
          <w:lang w:val="es-ES"/>
        </w:rPr>
        <w:br/>
        <w:t>- valor_toneladas: volumen total transportado en toneladas</w:t>
      </w:r>
    </w:p>
    <w:p w14:paraId="09765C93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Se eliminaron columnas redundantes (‘textbox3’, ‘textbox277’, ‘textbox279’) y se homogenizaron los nombres de columna en minúsculas sin espacios. Las unidades originales (‘miles de toneladas’) fueron convertidas a toneladas multiplicando por 1000, eliminando posibles duplicidades con registros en toneladas-kilómetro.</w:t>
      </w:r>
    </w:p>
    <w:p w14:paraId="1CCA2409" w14:textId="77777777" w:rsidR="006B1E8E" w:rsidRPr="00D63782" w:rsidRDefault="002479F9" w:rsidP="00D63782">
      <w:pPr>
        <w:pStyle w:val="Ttulo4"/>
      </w:pPr>
      <w:r w:rsidRPr="00D63782">
        <w:t>4. Principales visualizaciones exploratorias</w:t>
      </w:r>
    </w:p>
    <w:p w14:paraId="102AD64F" w14:textId="77777777" w:rsid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Durante el EDA se generaron las siguientes visualizaciones clave:</w:t>
      </w:r>
    </w:p>
    <w:p w14:paraId="39AC5DB5" w14:textId="77777777" w:rsid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Evolución del total de toneladas transportadas por año (2017–2024).</w:t>
      </w:r>
    </w:p>
    <w:p w14:paraId="4CDA3524" w14:textId="77777777" w:rsid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Ranking de las 10 comunidades con mayor volumen transportado.</w:t>
      </w:r>
    </w:p>
    <w:p w14:paraId="091BFC83" w14:textId="77777777" w:rsid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Distribución del transporte por tipo de mercancía.</w:t>
      </w:r>
    </w:p>
    <w:p w14:paraId="6C4DB360" w14:textId="77777777" w:rsid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Distribución por tipo de transporte (intrarregional, interregional, internacional).</w:t>
      </w:r>
    </w:p>
    <w:p w14:paraId="11D51C54" w14:textId="4CCCEA84" w:rsidR="006B1E8E" w:rsidRP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Distribución por tipo de desplazamiento (intramunicipal, intermunicipal, expedido, recibido).</w:t>
      </w:r>
    </w:p>
    <w:p w14:paraId="37AC78B1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Los gráficos muestran una clara estabilidad en el volumen total transportado, con ligera caída en 2020 (efecto COVID-19) y posterior recuperación. Las comunidades con mayor peso son Andalucía, Cataluña y la Comunidad Valenciana. Predomina el transporte intrarregional y los desplazamientos intermunicipales dentro de cada comunidad.</w:t>
      </w:r>
    </w:p>
    <w:p w14:paraId="6E9EDE49" w14:textId="77777777" w:rsidR="006B1E8E" w:rsidRPr="00D63782" w:rsidRDefault="002479F9" w:rsidP="00D63782">
      <w:pPr>
        <w:pStyle w:val="Ttulo4"/>
      </w:pPr>
      <w:r w:rsidRPr="00D63782">
        <w:t>5. Conclusiones y pasos siguientes</w:t>
      </w:r>
    </w:p>
    <w:p w14:paraId="745B4A94" w14:textId="77777777" w:rsidR="00725167" w:rsidRDefault="002479F9" w:rsidP="00725167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El dataset CO280 se encuentra completamente limpio y estructurado para análisis avanzado. Los datos pueden integrarse directamente en herramientas de visualización como Tableau o Power BI. Como siguientes pasos se propone:</w:t>
      </w:r>
    </w:p>
    <w:p w14:paraId="59BBA416" w14:textId="77777777" w:rsid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Incorporar el dataset CO285 (operaciones en vacío) para medir eficiencia.</w:t>
      </w:r>
    </w:p>
    <w:p w14:paraId="09F74FA1" w14:textId="77777777" w:rsid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Añadir CO497 (índice de precios) para análisis de costes.</w:t>
      </w:r>
    </w:p>
    <w:p w14:paraId="5FC29B5E" w14:textId="31E3C487" w:rsidR="006B1E8E" w:rsidRPr="00725167" w:rsidRDefault="002479F9" w:rsidP="00725167">
      <w:pPr>
        <w:pStyle w:val="Prrafodelista"/>
        <w:numPr>
          <w:ilvl w:val="0"/>
          <w:numId w:val="20"/>
        </w:num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Combinar todos los datasets en un modelo unificado de transporte de mercancías.</w:t>
      </w:r>
    </w:p>
    <w:p w14:paraId="47CF40EF" w14:textId="77777777" w:rsidR="006B1E8E" w:rsidRPr="00725167" w:rsidRDefault="002479F9">
      <w:pPr>
        <w:rPr>
          <w:rFonts w:ascii="Arial Nova Light" w:hAnsi="Arial Nova Light"/>
          <w:sz w:val="22"/>
          <w:szCs w:val="22"/>
          <w:lang w:val="es-ES"/>
        </w:rPr>
      </w:pPr>
      <w:r w:rsidRPr="00725167">
        <w:rPr>
          <w:rFonts w:ascii="Arial Nova Light" w:hAnsi="Arial Nova Light"/>
          <w:sz w:val="22"/>
          <w:szCs w:val="22"/>
          <w:lang w:val="es-ES"/>
        </w:rPr>
        <w:t>Archivo exportado final: CO280_trafico_toneladas_clean.csv (UTF-8-SIG)</w:t>
      </w:r>
    </w:p>
    <w:p w14:paraId="74FAFE37" w14:textId="6002EBDB" w:rsidR="006B1E8E" w:rsidRPr="00725167" w:rsidRDefault="006B1E8E">
      <w:pPr>
        <w:rPr>
          <w:rFonts w:ascii="Arial Nova Light" w:hAnsi="Arial Nova Light"/>
          <w:sz w:val="22"/>
          <w:szCs w:val="22"/>
          <w:lang w:val="es-ES"/>
        </w:rPr>
      </w:pPr>
    </w:p>
    <w:sectPr w:rsidR="006B1E8E" w:rsidRPr="00725167" w:rsidSect="00AE688B">
      <w:pgSz w:w="12240" w:h="15840"/>
      <w:pgMar w:top="1440" w:right="1080" w:bottom="1440" w:left="1080" w:header="720" w:footer="720" w:gutter="0"/>
      <w:pgBorders w:offsetFrom="page">
        <w:top w:val="single" w:sz="4" w:space="24" w:color="7C9163" w:themeColor="accent1" w:themeShade="BF"/>
        <w:left w:val="single" w:sz="4" w:space="24" w:color="7C9163" w:themeColor="accent1" w:themeShade="BF"/>
        <w:bottom w:val="single" w:sz="4" w:space="24" w:color="7C9163" w:themeColor="accent1" w:themeShade="BF"/>
        <w:right w:val="single" w:sz="4" w:space="24" w:color="7C9163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21FBE"/>
    <w:multiLevelType w:val="hybridMultilevel"/>
    <w:tmpl w:val="19F6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A178B0"/>
    <w:multiLevelType w:val="hybridMultilevel"/>
    <w:tmpl w:val="862224B4"/>
    <w:lvl w:ilvl="0" w:tplc="1EDE9658">
      <w:start w:val="5"/>
      <w:numFmt w:val="bullet"/>
      <w:lvlText w:val="-"/>
      <w:lvlJc w:val="left"/>
      <w:pPr>
        <w:ind w:left="1080" w:hanging="360"/>
      </w:pPr>
      <w:rPr>
        <w:rFonts w:ascii="Arial Nova Light" w:eastAsiaTheme="minorEastAsia" w:hAnsi="Arial Nov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8537BB6"/>
    <w:multiLevelType w:val="hybridMultilevel"/>
    <w:tmpl w:val="400EC616"/>
    <w:lvl w:ilvl="0" w:tplc="1EDE9658">
      <w:start w:val="5"/>
      <w:numFmt w:val="bullet"/>
      <w:lvlText w:val="-"/>
      <w:lvlJc w:val="left"/>
      <w:pPr>
        <w:ind w:left="720" w:hanging="360"/>
      </w:pPr>
      <w:rPr>
        <w:rFonts w:ascii="Arial Nova Light" w:eastAsiaTheme="minorEastAsia" w:hAnsi="Arial Nov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429B0"/>
    <w:multiLevelType w:val="hybridMultilevel"/>
    <w:tmpl w:val="158258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113A7"/>
    <w:multiLevelType w:val="hybridMultilevel"/>
    <w:tmpl w:val="2334D5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33CFE"/>
    <w:multiLevelType w:val="hybridMultilevel"/>
    <w:tmpl w:val="1786F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267199">
    <w:abstractNumId w:val="8"/>
  </w:num>
  <w:num w:numId="2" w16cid:durableId="444428783">
    <w:abstractNumId w:val="6"/>
  </w:num>
  <w:num w:numId="3" w16cid:durableId="1316766519">
    <w:abstractNumId w:val="5"/>
  </w:num>
  <w:num w:numId="4" w16cid:durableId="1682468549">
    <w:abstractNumId w:val="4"/>
  </w:num>
  <w:num w:numId="5" w16cid:durableId="1846674707">
    <w:abstractNumId w:val="7"/>
  </w:num>
  <w:num w:numId="6" w16cid:durableId="1029641445">
    <w:abstractNumId w:val="3"/>
  </w:num>
  <w:num w:numId="7" w16cid:durableId="774404808">
    <w:abstractNumId w:val="2"/>
  </w:num>
  <w:num w:numId="8" w16cid:durableId="585236574">
    <w:abstractNumId w:val="1"/>
  </w:num>
  <w:num w:numId="9" w16cid:durableId="1922524528">
    <w:abstractNumId w:val="0"/>
  </w:num>
  <w:num w:numId="10" w16cid:durableId="986739312">
    <w:abstractNumId w:val="11"/>
  </w:num>
  <w:num w:numId="11" w16cid:durableId="2102676508">
    <w:abstractNumId w:val="11"/>
  </w:num>
  <w:num w:numId="12" w16cid:durableId="314920672">
    <w:abstractNumId w:val="11"/>
  </w:num>
  <w:num w:numId="13" w16cid:durableId="552543701">
    <w:abstractNumId w:val="11"/>
  </w:num>
  <w:num w:numId="14" w16cid:durableId="1877543462">
    <w:abstractNumId w:val="11"/>
  </w:num>
  <w:num w:numId="15" w16cid:durableId="1503472972">
    <w:abstractNumId w:val="11"/>
  </w:num>
  <w:num w:numId="16" w16cid:durableId="1853834928">
    <w:abstractNumId w:val="11"/>
  </w:num>
  <w:num w:numId="17" w16cid:durableId="176963414">
    <w:abstractNumId w:val="11"/>
  </w:num>
  <w:num w:numId="18" w16cid:durableId="323974791">
    <w:abstractNumId w:val="11"/>
  </w:num>
  <w:num w:numId="19" w16cid:durableId="516193094">
    <w:abstractNumId w:val="11"/>
  </w:num>
  <w:num w:numId="20" w16cid:durableId="2095467981">
    <w:abstractNumId w:val="15"/>
  </w:num>
  <w:num w:numId="21" w16cid:durableId="148522614">
    <w:abstractNumId w:val="14"/>
  </w:num>
  <w:num w:numId="22" w16cid:durableId="512840647">
    <w:abstractNumId w:val="13"/>
  </w:num>
  <w:num w:numId="23" w16cid:durableId="725223924">
    <w:abstractNumId w:val="12"/>
  </w:num>
  <w:num w:numId="24" w16cid:durableId="1838379325">
    <w:abstractNumId w:val="10"/>
  </w:num>
  <w:num w:numId="25" w16cid:durableId="18206131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9B8"/>
    <w:rsid w:val="0015074B"/>
    <w:rsid w:val="002479F9"/>
    <w:rsid w:val="0029639D"/>
    <w:rsid w:val="00326F90"/>
    <w:rsid w:val="005A4F01"/>
    <w:rsid w:val="005C5BFD"/>
    <w:rsid w:val="006B1E8E"/>
    <w:rsid w:val="00725167"/>
    <w:rsid w:val="009D34F6"/>
    <w:rsid w:val="009D4D5A"/>
    <w:rsid w:val="00AA1D8D"/>
    <w:rsid w:val="00AE688B"/>
    <w:rsid w:val="00B47730"/>
    <w:rsid w:val="00B51C1C"/>
    <w:rsid w:val="00BE0C9A"/>
    <w:rsid w:val="00CB0664"/>
    <w:rsid w:val="00D637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1A46AF"/>
  <w14:defaultImageDpi w14:val="300"/>
  <w15:docId w15:val="{909E6922-AF48-4A6B-A6E5-BBE838EC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FD"/>
  </w:style>
  <w:style w:type="paragraph" w:styleId="Ttulo1">
    <w:name w:val="heading 1"/>
    <w:basedOn w:val="Normal"/>
    <w:next w:val="Normal"/>
    <w:link w:val="Ttulo1Car"/>
    <w:uiPriority w:val="9"/>
    <w:qFormat/>
    <w:rsid w:val="005C5BFD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5BFD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5BFD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5BFD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BFD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BFD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BFD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B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B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5C5BF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C5BFD"/>
    <w:rPr>
      <w:caps/>
      <w:color w:val="FFFFFF" w:themeColor="background1"/>
      <w:spacing w:val="15"/>
      <w:sz w:val="22"/>
      <w:szCs w:val="22"/>
      <w:shd w:val="clear" w:color="auto" w:fill="A5B59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C5BFD"/>
    <w:rPr>
      <w:caps/>
      <w:spacing w:val="15"/>
      <w:shd w:val="clear" w:color="auto" w:fill="ECF0E9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5C5BFD"/>
    <w:rPr>
      <w:caps/>
      <w:color w:val="526041" w:themeColor="accent1" w:themeShade="7F"/>
      <w:spacing w:val="15"/>
    </w:rPr>
  </w:style>
  <w:style w:type="paragraph" w:styleId="Ttulo">
    <w:name w:val="Title"/>
    <w:basedOn w:val="Normal"/>
    <w:next w:val="Normal"/>
    <w:link w:val="TtuloCar"/>
    <w:uiPriority w:val="10"/>
    <w:qFormat/>
    <w:rsid w:val="005C5BFD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C5BFD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B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5C5BFD"/>
    <w:rPr>
      <w:caps/>
      <w:color w:val="595959" w:themeColor="text1" w:themeTint="A6"/>
      <w:spacing w:val="10"/>
      <w:sz w:val="21"/>
      <w:szCs w:val="21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C5BFD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C5BFD"/>
    <w:rPr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C5BFD"/>
    <w:rPr>
      <w:caps/>
      <w:color w:val="7C916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BFD"/>
    <w:rPr>
      <w:caps/>
      <w:color w:val="7C916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BFD"/>
    <w:rPr>
      <w:caps/>
      <w:color w:val="7C916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BFD"/>
    <w:rPr>
      <w:caps/>
      <w:color w:val="7C916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BFD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BFD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C5BFD"/>
    <w:rPr>
      <w:b/>
      <w:bCs/>
      <w:color w:val="7C9163" w:themeColor="accent1" w:themeShade="BF"/>
      <w:sz w:val="16"/>
      <w:szCs w:val="16"/>
    </w:rPr>
  </w:style>
  <w:style w:type="character" w:styleId="Textoennegrita">
    <w:name w:val="Strong"/>
    <w:uiPriority w:val="22"/>
    <w:qFormat/>
    <w:rsid w:val="005C5BFD"/>
    <w:rPr>
      <w:b/>
      <w:bCs/>
    </w:rPr>
  </w:style>
  <w:style w:type="character" w:styleId="nfasis">
    <w:name w:val="Emphasis"/>
    <w:uiPriority w:val="20"/>
    <w:qFormat/>
    <w:rsid w:val="005C5BFD"/>
    <w:rPr>
      <w:caps/>
      <w:color w:val="526041" w:themeColor="accent1" w:themeShade="7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BFD"/>
    <w:pPr>
      <w:spacing w:before="240" w:after="240" w:line="240" w:lineRule="auto"/>
      <w:ind w:left="1080" w:right="1080"/>
      <w:jc w:val="center"/>
    </w:pPr>
    <w:rPr>
      <w:color w:val="A5B59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BFD"/>
    <w:rPr>
      <w:color w:val="A5B592" w:themeColor="accent1"/>
      <w:sz w:val="24"/>
      <w:szCs w:val="24"/>
    </w:rPr>
  </w:style>
  <w:style w:type="character" w:styleId="nfasissutil">
    <w:name w:val="Subtle Emphasis"/>
    <w:uiPriority w:val="19"/>
    <w:qFormat/>
    <w:rsid w:val="005C5BFD"/>
    <w:rPr>
      <w:i/>
      <w:iCs/>
      <w:color w:val="526041" w:themeColor="accent1" w:themeShade="7F"/>
    </w:rPr>
  </w:style>
  <w:style w:type="character" w:styleId="nfasisintenso">
    <w:name w:val="Intense Emphasis"/>
    <w:uiPriority w:val="21"/>
    <w:qFormat/>
    <w:rsid w:val="005C5BFD"/>
    <w:rPr>
      <w:b/>
      <w:bCs/>
      <w:caps/>
      <w:color w:val="526041" w:themeColor="accent1" w:themeShade="7F"/>
      <w:spacing w:val="10"/>
    </w:rPr>
  </w:style>
  <w:style w:type="character" w:styleId="Referenciasutil">
    <w:name w:val="Subtle Reference"/>
    <w:uiPriority w:val="31"/>
    <w:qFormat/>
    <w:rsid w:val="005C5BFD"/>
    <w:rPr>
      <w:b/>
      <w:bCs/>
      <w:color w:val="A5B592" w:themeColor="accent1"/>
    </w:rPr>
  </w:style>
  <w:style w:type="character" w:styleId="Referenciaintensa">
    <w:name w:val="Intense Reference"/>
    <w:uiPriority w:val="32"/>
    <w:qFormat/>
    <w:rsid w:val="005C5BFD"/>
    <w:rPr>
      <w:b/>
      <w:bCs/>
      <w:i/>
      <w:iCs/>
      <w:caps/>
      <w:color w:val="A5B592" w:themeColor="accent1"/>
    </w:rPr>
  </w:style>
  <w:style w:type="character" w:styleId="Ttulodellibro">
    <w:name w:val="Book Title"/>
    <w:uiPriority w:val="33"/>
    <w:qFormat/>
    <w:rsid w:val="005C5BFD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C5BFD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B59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3A4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BC2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092A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5C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9EC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A4F01"/>
    <w:rPr>
      <w:color w:val="8E58B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F01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99"/>
    <w:rsid w:val="005A4F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3-nfasis6">
    <w:name w:val="List Table 3 Accent 6"/>
    <w:basedOn w:val="Tablanormal"/>
    <w:uiPriority w:val="48"/>
    <w:rsid w:val="00725167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tle.transportes.gob.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etropolitano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Metropolitano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843</Words>
  <Characters>5391</Characters>
  <Application>Microsoft Office Word</Application>
  <DocSecurity>0</DocSecurity>
  <Lines>99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Sánchez-Laulhé</cp:lastModifiedBy>
  <cp:revision>10</cp:revision>
  <dcterms:created xsi:type="dcterms:W3CDTF">2025-11-07T11:32:00Z</dcterms:created>
  <dcterms:modified xsi:type="dcterms:W3CDTF">2025-11-07T11:41:00Z</dcterms:modified>
  <cp:category/>
</cp:coreProperties>
</file>