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1"/>
      </w:pPr>
    </w:p>
    <w:p>
      <w:pPr>
        <w:pStyle w:val="21"/>
      </w:pPr>
      <w:r>
        <w:rPr>
          <w:rFonts w:hint="eastAsia"/>
        </w:rPr>
        <w:t>成都东软学院</w:t>
      </w:r>
    </w:p>
    <w:p>
      <w:pPr>
        <w:pStyle w:val="21"/>
      </w:pPr>
    </w:p>
    <w:p>
      <w:pPr>
        <w:jc w:val="center"/>
        <w:rPr>
          <w:rFonts w:ascii="黑体" w:eastAsia="黑体"/>
          <w:sz w:val="84"/>
          <w:szCs w:val="84"/>
        </w:rPr>
      </w:pPr>
      <w:r>
        <w:rPr>
          <w:rFonts w:hint="eastAsia" w:ascii="黑体" w:eastAsia="黑体"/>
          <w:sz w:val="84"/>
          <w:szCs w:val="84"/>
        </w:rPr>
        <w:t>课程项目考核报告</w:t>
      </w: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jc w:val="center"/>
        <w:rPr>
          <w:rFonts w:ascii="黑体" w:eastAsia="黑体"/>
          <w:sz w:val="36"/>
          <w:szCs w:val="36"/>
        </w:rPr>
      </w:pPr>
    </w:p>
    <w:tbl>
      <w:tblPr>
        <w:tblStyle w:val="15"/>
        <w:tblW w:w="0" w:type="auto"/>
        <w:tblInd w:w="118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0"/>
        <w:gridCol w:w="414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vAlign w:val="bottom"/>
          </w:tcPr>
          <w:p>
            <w:pPr>
              <w:ind w:left="2" w:leftChars="-50" w:hanging="107" w:hangingChars="38"/>
              <w:rPr>
                <w:rFonts w:ascii="黑体" w:eastAsia="黑体"/>
                <w:b/>
                <w:color w:val="0000FF"/>
                <w:sz w:val="84"/>
                <w:szCs w:val="84"/>
              </w:rPr>
            </w:pPr>
            <w:r>
              <w:rPr>
                <w:rFonts w:hint="eastAsia" w:ascii="黑体" w:eastAsia="黑体"/>
                <w:b/>
                <w:sz w:val="28"/>
                <w:szCs w:val="28"/>
              </w:rPr>
              <w:t>课程名称</w:t>
            </w:r>
            <w:r>
              <w:rPr>
                <w:rStyle w:val="23"/>
                <w:rFonts w:hint="eastAsia"/>
              </w:rPr>
              <w:t>：</w:t>
            </w:r>
          </w:p>
        </w:tc>
        <w:tc>
          <w:tcPr>
            <w:tcW w:w="4140" w:type="dxa"/>
            <w:tcBorders>
              <w:bottom w:val="single" w:color="auto" w:sz="4" w:space="0"/>
            </w:tcBorders>
          </w:tcPr>
          <w:p>
            <w:pPr>
              <w:ind w:left="-107" w:leftChars="-51"/>
              <w:jc w:val="center"/>
              <w:rPr>
                <w:rStyle w:val="23"/>
                <w:rFonts w:ascii="黑体" w:hAnsi="黑体"/>
              </w:rPr>
            </w:pPr>
            <w:r>
              <w:rPr>
                <w:rStyle w:val="23"/>
                <w:rFonts w:hint="eastAsia" w:ascii="黑体" w:hAnsi="黑体"/>
              </w:rPr>
              <w:t>程序设计基础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vAlign w:val="bottom"/>
          </w:tcPr>
          <w:p>
            <w:pPr>
              <w:ind w:left="-107" w:leftChars="-51"/>
              <w:rPr>
                <w:rFonts w:ascii="黑体" w:eastAsia="黑体"/>
                <w:b/>
                <w:color w:val="0000FF"/>
                <w:sz w:val="84"/>
                <w:szCs w:val="84"/>
              </w:rPr>
            </w:pPr>
            <w:r>
              <w:rPr>
                <w:rFonts w:hint="eastAsia" w:ascii="黑体" w:eastAsia="黑体"/>
                <w:b/>
                <w:sz w:val="28"/>
                <w:szCs w:val="28"/>
              </w:rPr>
              <w:t>指导教师：</w:t>
            </w:r>
          </w:p>
        </w:tc>
        <w:tc>
          <w:tcPr>
            <w:tcW w:w="414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ind w:left="-107" w:leftChars="-51"/>
              <w:jc w:val="center"/>
              <w:rPr>
                <w:rStyle w:val="23"/>
                <w:rFonts w:ascii="黑体" w:hAnsi="黑体"/>
              </w:rPr>
            </w:pPr>
            <w:r>
              <w:rPr>
                <w:rStyle w:val="23"/>
                <w:rFonts w:hint="eastAsia" w:ascii="黑体" w:hAnsi="黑体"/>
              </w:rPr>
              <w:t>董祥千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vAlign w:val="bottom"/>
          </w:tcPr>
          <w:p>
            <w:pPr>
              <w:ind w:left="-107" w:leftChars="-51"/>
              <w:rPr>
                <w:rFonts w:ascii="黑体" w:eastAsia="黑体"/>
                <w:b/>
                <w:sz w:val="28"/>
                <w:szCs w:val="28"/>
              </w:rPr>
            </w:pPr>
            <w:r>
              <w:rPr>
                <w:rFonts w:hint="eastAsia" w:ascii="黑体" w:eastAsia="黑体"/>
                <w:b/>
                <w:sz w:val="28"/>
                <w:szCs w:val="28"/>
              </w:rPr>
              <w:t>系    别：</w:t>
            </w:r>
          </w:p>
        </w:tc>
        <w:tc>
          <w:tcPr>
            <w:tcW w:w="414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ind w:left="-107" w:leftChars="-51"/>
              <w:jc w:val="center"/>
              <w:rPr>
                <w:rStyle w:val="23"/>
                <w:rFonts w:ascii="黑体" w:hAnsi="黑体"/>
              </w:rPr>
            </w:pPr>
            <w:r>
              <w:rPr>
                <w:rStyle w:val="23"/>
                <w:rFonts w:hint="eastAsia" w:ascii="黑体" w:hAnsi="黑体"/>
              </w:rPr>
              <w:t>数字艺术系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vAlign w:val="bottom"/>
          </w:tcPr>
          <w:p>
            <w:pPr>
              <w:ind w:left="-107" w:leftChars="-51"/>
              <w:rPr>
                <w:rFonts w:ascii="黑体" w:eastAsia="黑体"/>
                <w:b/>
                <w:sz w:val="28"/>
                <w:szCs w:val="28"/>
              </w:rPr>
            </w:pPr>
            <w:r>
              <w:rPr>
                <w:rFonts w:hint="eastAsia" w:ascii="黑体" w:eastAsia="黑体"/>
                <w:b/>
                <w:sz w:val="28"/>
                <w:szCs w:val="28"/>
              </w:rPr>
              <w:t>专业班级：</w:t>
            </w:r>
          </w:p>
        </w:tc>
        <w:tc>
          <w:tcPr>
            <w:tcW w:w="414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ind w:left="-107" w:leftChars="-51"/>
              <w:jc w:val="center"/>
              <w:rPr>
                <w:rStyle w:val="23"/>
                <w:rFonts w:hint="eastAsia" w:ascii="黑体" w:hAnsi="黑体" w:eastAsia="黑体"/>
                <w:lang w:eastAsia="zh-CN"/>
              </w:rPr>
            </w:pPr>
            <w:r>
              <w:rPr>
                <w:rStyle w:val="23"/>
                <w:rFonts w:hint="eastAsia" w:ascii="黑体" w:hAnsi="黑体"/>
              </w:rPr>
              <w:t>数媒技术</w:t>
            </w:r>
            <w:r>
              <w:rPr>
                <w:rStyle w:val="23"/>
                <w:rFonts w:ascii="黑体" w:hAnsi="黑体"/>
                <w:color w:val="FF0000"/>
              </w:rPr>
              <w:t>20</w:t>
            </w:r>
            <w:r>
              <w:rPr>
                <w:rStyle w:val="23"/>
                <w:rFonts w:hint="eastAsia" w:ascii="黑体" w:hAnsi="黑体"/>
                <w:color w:val="FF0000"/>
              </w:rPr>
              <w:t>20</w:t>
            </w:r>
            <w:r>
              <w:rPr>
                <w:rStyle w:val="23"/>
                <w:rFonts w:hint="eastAsia" w:ascii="黑体" w:hAnsi="黑体" w:eastAsia="黑体"/>
                <w:color w:val="FF0000"/>
                <w:lang w:val="en-US" w:eastAsia="zh-CN"/>
              </w:rPr>
              <w:t>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vAlign w:val="bottom"/>
          </w:tcPr>
          <w:p>
            <w:pPr>
              <w:ind w:left="-107" w:leftChars="-51"/>
              <w:rPr>
                <w:rFonts w:ascii="黑体" w:eastAsia="黑体"/>
                <w:b/>
                <w:sz w:val="28"/>
                <w:szCs w:val="28"/>
              </w:rPr>
            </w:pPr>
            <w:r>
              <w:rPr>
                <w:rFonts w:hint="eastAsia" w:ascii="黑体" w:eastAsia="黑体"/>
                <w:b/>
                <w:sz w:val="28"/>
                <w:szCs w:val="28"/>
              </w:rPr>
              <w:t>学    号：</w:t>
            </w:r>
          </w:p>
        </w:tc>
        <w:tc>
          <w:tcPr>
            <w:tcW w:w="414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ind w:left="-107" w:leftChars="-51"/>
              <w:jc w:val="center"/>
              <w:rPr>
                <w:rStyle w:val="23"/>
                <w:rFonts w:hint="default" w:ascii="黑体" w:hAnsi="黑体" w:eastAsia="黑体"/>
                <w:lang w:val="en-US" w:eastAsia="zh-CN"/>
              </w:rPr>
            </w:pPr>
            <w:r>
              <w:rPr>
                <w:rStyle w:val="23"/>
                <w:rFonts w:hint="eastAsia" w:ascii="黑体" w:hAnsi="黑体" w:eastAsia="黑体"/>
                <w:lang w:val="en-US" w:eastAsia="zh-CN"/>
              </w:rPr>
              <w:t>20330320504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vAlign w:val="bottom"/>
          </w:tcPr>
          <w:p>
            <w:pPr>
              <w:ind w:left="-107" w:leftChars="-51"/>
              <w:rPr>
                <w:rFonts w:ascii="黑体" w:eastAsia="黑体"/>
                <w:b/>
                <w:sz w:val="28"/>
                <w:szCs w:val="28"/>
              </w:rPr>
            </w:pPr>
            <w:r>
              <w:rPr>
                <w:rFonts w:hint="eastAsia" w:ascii="黑体" w:eastAsia="黑体"/>
                <w:b/>
                <w:sz w:val="28"/>
                <w:szCs w:val="28"/>
              </w:rPr>
              <w:t>学生姓名：</w:t>
            </w:r>
          </w:p>
        </w:tc>
        <w:tc>
          <w:tcPr>
            <w:tcW w:w="414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ind w:left="-107" w:leftChars="-51"/>
              <w:jc w:val="center"/>
              <w:rPr>
                <w:rStyle w:val="23"/>
                <w:rFonts w:hint="eastAsia" w:ascii="黑体" w:hAnsi="黑体" w:eastAsia="黑体"/>
                <w:lang w:eastAsia="zh-CN"/>
              </w:rPr>
            </w:pPr>
            <w:r>
              <w:rPr>
                <w:rStyle w:val="23"/>
                <w:rFonts w:hint="eastAsia" w:ascii="黑体" w:hAnsi="黑体" w:eastAsia="黑体"/>
                <w:lang w:val="en-US" w:eastAsia="zh-CN"/>
              </w:rPr>
              <w:t>刘博文</w:t>
            </w:r>
          </w:p>
        </w:tc>
      </w:tr>
    </w:tbl>
    <w:p>
      <w:pPr>
        <w:ind w:left="1680" w:leftChars="800"/>
        <w:rPr>
          <w:rFonts w:ascii="黑体" w:eastAsia="黑体"/>
          <w:sz w:val="28"/>
          <w:szCs w:val="28"/>
        </w:rPr>
      </w:pPr>
    </w:p>
    <w:p>
      <w:pPr>
        <w:ind w:left="1680" w:leftChars="800"/>
        <w:rPr>
          <w:rFonts w:ascii="黑体" w:eastAsia="黑体"/>
          <w:sz w:val="28"/>
          <w:szCs w:val="28"/>
        </w:rPr>
      </w:pPr>
    </w:p>
    <w:p>
      <w:pPr>
        <w:ind w:left="1680" w:leftChars="800"/>
        <w:rPr>
          <w:rFonts w:ascii="黑体" w:eastAsia="黑体"/>
          <w:sz w:val="28"/>
          <w:szCs w:val="28"/>
        </w:rPr>
      </w:pPr>
    </w:p>
    <w:p>
      <w:pPr>
        <w:ind w:left="1680" w:leftChars="800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  <w:sectPr>
          <w:headerReference r:id="rId3" w:type="first"/>
          <w:footerReference r:id="rId4" w:type="default"/>
          <w:footerReference r:id="rId5" w:type="even"/>
          <w:pgSz w:w="11906" w:h="16838"/>
          <w:pgMar w:top="1440" w:right="1797" w:bottom="1440" w:left="1797" w:header="2268" w:footer="992" w:gutter="0"/>
          <w:cols w:space="425" w:num="1"/>
          <w:titlePg/>
          <w:docGrid w:type="lines" w:linePitch="312" w:charSpace="0"/>
        </w:sectPr>
      </w:pPr>
      <w:r>
        <w:rPr>
          <w:rFonts w:hint="eastAsia" w:ascii="黑体" w:eastAsia="黑体"/>
          <w:b/>
          <w:sz w:val="28"/>
          <w:szCs w:val="28"/>
        </w:rPr>
        <w:t>20</w:t>
      </w:r>
      <w:r>
        <w:rPr>
          <w:rFonts w:ascii="黑体" w:eastAsia="黑体"/>
          <w:b/>
          <w:sz w:val="28"/>
          <w:szCs w:val="28"/>
        </w:rPr>
        <w:t>21</w:t>
      </w:r>
      <w:r>
        <w:rPr>
          <w:rFonts w:hint="eastAsia" w:ascii="黑体" w:eastAsia="黑体"/>
          <w:b/>
          <w:sz w:val="28"/>
          <w:szCs w:val="28"/>
        </w:rPr>
        <w:t xml:space="preserve">年 6 </w:t>
      </w:r>
    </w:p>
    <w:p>
      <w:pPr>
        <w:widowControl/>
        <w:jc w:val="left"/>
        <w:rPr>
          <w:color w:val="FF0000"/>
          <w:sz w:val="24"/>
        </w:rPr>
      </w:pPr>
      <w:r>
        <w:rPr>
          <w:color w:val="FF0000"/>
          <w:sz w:val="24"/>
        </w:rPr>
        <w:br w:type="page"/>
      </w:r>
    </w:p>
    <w:tbl>
      <w:tblPr>
        <w:tblStyle w:val="15"/>
        <w:tblpPr w:leftFromText="181" w:rightFromText="181" w:vertAnchor="page" w:horzAnchor="margin" w:tblpY="140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8"/>
        <w:gridCol w:w="2268"/>
        <w:gridCol w:w="1823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858" w:type="dxa"/>
            <w:vAlign w:val="center"/>
          </w:tcPr>
          <w:p>
            <w:pPr>
              <w:spacing w:line="480" w:lineRule="auto"/>
              <w:jc w:val="center"/>
              <w:rPr>
                <w:rFonts w:ascii="Arial" w:hAnsi="Arial" w:cs="Arial"/>
                <w:color w:val="000000"/>
                <w:kern w:val="0"/>
                <w:sz w:val="24"/>
              </w:rPr>
            </w:pPr>
            <w:bookmarkStart w:id="0" w:name="_Toc145385966"/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报告成绩</w:t>
            </w:r>
          </w:p>
        </w:tc>
        <w:tc>
          <w:tcPr>
            <w:tcW w:w="6438" w:type="dxa"/>
            <w:gridSpan w:val="3"/>
            <w:vAlign w:val="center"/>
          </w:tcPr>
          <w:p>
            <w:pPr>
              <w:spacing w:line="480" w:lineRule="auto"/>
              <w:ind w:firstLine="480" w:firstLineChars="200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</w:trPr>
        <w:tc>
          <w:tcPr>
            <w:tcW w:w="1858" w:type="dxa"/>
            <w:vAlign w:val="center"/>
          </w:tcPr>
          <w:p>
            <w:pPr>
              <w:spacing w:line="480" w:lineRule="auto"/>
              <w:jc w:val="center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指导教师签字</w:t>
            </w:r>
          </w:p>
        </w:tc>
        <w:tc>
          <w:tcPr>
            <w:tcW w:w="2268" w:type="dxa"/>
            <w:vAlign w:val="center"/>
          </w:tcPr>
          <w:p>
            <w:pPr>
              <w:spacing w:line="480" w:lineRule="auto"/>
              <w:ind w:firstLine="480" w:firstLineChars="200"/>
              <w:rPr>
                <w:rFonts w:hint="eastAsia" w:ascii="王羲之书法字体" w:hAnsi="Arial" w:eastAsia="王羲之书法字体" w:cs="Arial"/>
                <w:color w:val="000000"/>
                <w:kern w:val="0"/>
                <w:sz w:val="24"/>
              </w:rPr>
            </w:pPr>
          </w:p>
        </w:tc>
        <w:tc>
          <w:tcPr>
            <w:tcW w:w="1823" w:type="dxa"/>
            <w:vAlign w:val="center"/>
          </w:tcPr>
          <w:p>
            <w:pPr>
              <w:spacing w:line="480" w:lineRule="auto"/>
              <w:jc w:val="center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评 阅 日 期</w:t>
            </w:r>
          </w:p>
        </w:tc>
        <w:tc>
          <w:tcPr>
            <w:tcW w:w="2347" w:type="dxa"/>
            <w:vAlign w:val="center"/>
          </w:tcPr>
          <w:p>
            <w:pPr>
              <w:spacing w:line="480" w:lineRule="auto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20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>2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1年 6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 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 xml:space="preserve">月 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  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日</w:t>
            </w:r>
          </w:p>
        </w:tc>
      </w:tr>
    </w:tbl>
    <w:p>
      <w:pPr>
        <w:pStyle w:val="2"/>
        <w:numPr>
          <w:ilvl w:val="0"/>
          <w:numId w:val="1"/>
        </w:numPr>
        <w:spacing w:before="312" w:beforeLines="100" w:after="312" w:afterLines="100" w:line="240" w:lineRule="auto"/>
        <w:ind w:left="357" w:hanging="357"/>
        <w:jc w:val="center"/>
        <w:rPr>
          <w:rFonts w:eastAsia="黑体"/>
          <w:b w:val="0"/>
          <w:sz w:val="36"/>
        </w:rPr>
      </w:pPr>
      <w:r>
        <w:rPr>
          <w:rFonts w:hint="eastAsia" w:eastAsia="黑体"/>
          <w:b w:val="0"/>
          <w:sz w:val="36"/>
        </w:rPr>
        <w:t>项目内容及知识应用</w:t>
      </w:r>
      <w:bookmarkEnd w:id="0"/>
    </w:p>
    <w:p>
      <w:pPr>
        <w:pStyle w:val="3"/>
        <w:spacing w:before="312" w:beforeLines="100" w:after="312" w:afterLines="100" w:line="240" w:lineRule="auto"/>
      </w:pPr>
      <w:bookmarkStart w:id="1" w:name="_Toc145385967"/>
      <w:r>
        <w:rPr>
          <w:rFonts w:hint="eastAsia"/>
        </w:rPr>
        <w:t>1.1项目内容以及进程安排</w:t>
      </w:r>
      <w:bookmarkEnd w:id="1"/>
    </w:p>
    <w:tbl>
      <w:tblPr>
        <w:tblStyle w:val="1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91"/>
        <w:gridCol w:w="12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191" w:type="dxa"/>
            <w:shd w:val="clear" w:color="auto" w:fill="auto"/>
          </w:tcPr>
          <w:p>
            <w:pPr>
              <w:jc w:val="center"/>
            </w:pPr>
            <w:bookmarkStart w:id="2" w:name="_Toc145385968"/>
            <w:r>
              <w:rPr>
                <w:rFonts w:hint="eastAsia"/>
              </w:rPr>
              <w:t>任务安排</w:t>
            </w:r>
          </w:p>
        </w:tc>
        <w:tc>
          <w:tcPr>
            <w:tcW w:w="1271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191" w:type="dxa"/>
            <w:shd w:val="clear" w:color="auto" w:fill="auto"/>
          </w:tcPr>
          <w:p>
            <w:r>
              <w:rPr>
                <w:rFonts w:hint="eastAsia"/>
              </w:rPr>
              <w:t>模块1：能够实现注册账号，设置密码，并且能够实现登录(不需数据库或文件，即不能保存密码，密码只能写在程序)</w:t>
            </w:r>
          </w:p>
        </w:tc>
        <w:tc>
          <w:tcPr>
            <w:tcW w:w="1271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191" w:type="dxa"/>
            <w:shd w:val="clear" w:color="auto" w:fill="auto"/>
          </w:tcPr>
          <w:p>
            <w:r>
              <w:rPr>
                <w:rFonts w:hint="eastAsia"/>
              </w:rPr>
              <w:t>模块2：能够通过键盘输入要录入的学生的个数（学生信息使用结构体数组保存）</w:t>
            </w:r>
          </w:p>
        </w:tc>
        <w:tc>
          <w:tcPr>
            <w:tcW w:w="1271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191" w:type="dxa"/>
            <w:shd w:val="clear" w:color="auto" w:fill="auto"/>
          </w:tcPr>
          <w:p>
            <w:r>
              <w:rPr>
                <w:rFonts w:hint="eastAsia"/>
              </w:rPr>
              <w:t>模块3：能够通过键盘进行输入学生的信息，比如：学生姓名，学号，性别，班级，专业，入学成绩—综合成绩（学生的信息--结构体）</w:t>
            </w:r>
          </w:p>
        </w:tc>
        <w:tc>
          <w:tcPr>
            <w:tcW w:w="1271" w:type="dxa"/>
            <w:shd w:val="clear" w:color="auto" w:fill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191" w:type="dxa"/>
            <w:shd w:val="clear" w:color="auto" w:fill="auto"/>
          </w:tcPr>
          <w:p>
            <w:r>
              <w:rPr>
                <w:rFonts w:hint="eastAsia"/>
              </w:rPr>
              <w:t>模块4：能够增加学生；</w:t>
            </w:r>
          </w:p>
        </w:tc>
        <w:tc>
          <w:tcPr>
            <w:tcW w:w="1271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191" w:type="dxa"/>
            <w:shd w:val="clear" w:color="auto" w:fill="auto"/>
          </w:tcPr>
          <w:p>
            <w:r>
              <w:rPr>
                <w:rFonts w:hint="eastAsia"/>
              </w:rPr>
              <w:t>模块5：能够删除某一个或多个学生的所有信息；</w:t>
            </w:r>
          </w:p>
        </w:tc>
        <w:tc>
          <w:tcPr>
            <w:tcW w:w="1271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191" w:type="dxa"/>
            <w:shd w:val="clear" w:color="auto" w:fill="auto"/>
          </w:tcPr>
          <w:p>
            <w:r>
              <w:rPr>
                <w:rFonts w:hint="eastAsia"/>
              </w:rPr>
              <w:t>模块6：能够进行查找某个学生的所有信息；（根据学号查找）</w:t>
            </w:r>
          </w:p>
        </w:tc>
        <w:tc>
          <w:tcPr>
            <w:tcW w:w="1271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191" w:type="dxa"/>
            <w:shd w:val="clear" w:color="auto" w:fill="auto"/>
          </w:tcPr>
          <w:p>
            <w:r>
              <w:rPr>
                <w:rFonts w:hint="eastAsia"/>
              </w:rPr>
              <w:t>模块7：能够进行修改学生的信息；</w:t>
            </w:r>
          </w:p>
        </w:tc>
        <w:tc>
          <w:tcPr>
            <w:tcW w:w="1271" w:type="dxa"/>
            <w:shd w:val="clear" w:color="auto" w:fill="auto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完成</w:t>
            </w:r>
          </w:p>
        </w:tc>
      </w:tr>
    </w:tbl>
    <w:p>
      <w:pPr>
        <w:pStyle w:val="3"/>
        <w:spacing w:before="312" w:beforeLines="100" w:after="312" w:afterLines="100" w:line="240" w:lineRule="auto"/>
      </w:pPr>
      <w:r>
        <w:rPr>
          <w:rFonts w:hint="eastAsia"/>
        </w:rPr>
        <w:t>1.2知识（点）应用以及经验总结</w:t>
      </w:r>
      <w:bookmarkEnd w:id="2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知识点：</w:t>
      </w:r>
    </w:p>
    <w:p>
      <w:pPr>
        <w:numPr>
          <w:ilvl w:val="0"/>
          <w:numId w:val="2"/>
        </w:numPr>
        <w:spacing w:line="360" w:lineRule="auto"/>
        <w:ind w:left="0" w:firstLine="480" w:firstLineChars="200"/>
        <w:rPr>
          <w:sz w:val="24"/>
        </w:rPr>
      </w:pPr>
      <w:r>
        <w:rPr>
          <w:rFonts w:hint="eastAsia"/>
          <w:sz w:val="24"/>
          <w:lang w:val="en-US" w:eastAsia="zh-CN"/>
        </w:rPr>
        <w:t>用到了数组，链表，结构体等知识，多次运用循环来实现重复录入或者输入等功能，用到了头文件和源文件的配合作用，使代码更加简单易懂。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重点：</w:t>
      </w:r>
    </w:p>
    <w:p>
      <w:pPr>
        <w:numPr>
          <w:ilvl w:val="0"/>
          <w:numId w:val="3"/>
        </w:numPr>
        <w:spacing w:line="360" w:lineRule="auto"/>
        <w:ind w:left="0" w:firstLine="480" w:firstLineChars="200"/>
        <w:rPr>
          <w:sz w:val="24"/>
        </w:rPr>
      </w:pPr>
      <w:r>
        <w:rPr>
          <w:rFonts w:hint="eastAsia"/>
          <w:sz w:val="24"/>
          <w:lang w:val="en-US" w:eastAsia="zh-CN"/>
        </w:rPr>
        <w:t>头文件源文件的作用，链表的使用。</w:t>
      </w:r>
    </w:p>
    <w:p>
      <w:pPr>
        <w:numPr>
          <w:ilvl w:val="0"/>
          <w:numId w:val="3"/>
        </w:numPr>
        <w:spacing w:line="360" w:lineRule="auto"/>
        <w:ind w:left="0" w:firstLine="480" w:firstLineChars="200"/>
        <w:rPr>
          <w:sz w:val="24"/>
        </w:rPr>
      </w:pPr>
      <w:r>
        <w:rPr>
          <w:rFonts w:hint="eastAsia"/>
          <w:sz w:val="24"/>
          <w:lang w:val="en-US" w:eastAsia="zh-CN"/>
        </w:rPr>
        <w:t>登陆功能小程序中运用“(fp=fopen("stu.dat","a+"))==NULL”dat文件来保存密码，完善登陆功能。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难点：</w:t>
      </w:r>
    </w:p>
    <w:p>
      <w:pPr>
        <w:numPr>
          <w:ilvl w:val="0"/>
          <w:numId w:val="4"/>
        </w:numPr>
        <w:spacing w:line="360" w:lineRule="auto"/>
        <w:ind w:left="0" w:firstLine="480" w:firstLineChars="200"/>
        <w:rPr>
          <w:color w:val="FF0000"/>
          <w:sz w:val="24"/>
        </w:rPr>
      </w:pPr>
      <w:r>
        <w:rPr>
          <w:rFonts w:hint="eastAsia"/>
          <w:sz w:val="24"/>
          <w:lang w:val="en-US" w:eastAsia="zh-CN"/>
        </w:rPr>
        <w:t>代码数量多，声明的函数，变量多，头文件使用多，容易因为粗心产生bug。</w:t>
      </w:r>
    </w:p>
    <w:p>
      <w:pPr>
        <w:numPr>
          <w:ilvl w:val="0"/>
          <w:numId w:val="4"/>
        </w:numPr>
        <w:spacing w:line="360" w:lineRule="auto"/>
        <w:ind w:left="0" w:firstLine="480" w:firstLineChars="200"/>
        <w:rPr>
          <w:color w:val="FF0000"/>
          <w:sz w:val="24"/>
        </w:rPr>
      </w:pPr>
      <w:r>
        <w:rPr>
          <w:rFonts w:hint="eastAsia"/>
          <w:sz w:val="24"/>
          <w:lang w:val="en-US" w:eastAsia="zh-CN"/>
        </w:rPr>
        <w:t>局部变量个全局变量容易忽略和定义错误。</w:t>
      </w:r>
    </w:p>
    <w:p>
      <w:pPr>
        <w:numPr>
          <w:ilvl w:val="0"/>
          <w:numId w:val="4"/>
        </w:numPr>
        <w:spacing w:line="360" w:lineRule="auto"/>
        <w:ind w:left="0" w:firstLine="480" w:firstLineChars="200"/>
        <w:rPr>
          <w:color w:val="FF0000"/>
          <w:sz w:val="24"/>
        </w:rPr>
      </w:pPr>
      <w:r>
        <w:rPr>
          <w:color w:val="FF0000"/>
          <w:sz w:val="24"/>
        </w:rPr>
        <w:br w:type="page"/>
      </w:r>
    </w:p>
    <w:p>
      <w:pPr>
        <w:pStyle w:val="2"/>
        <w:numPr>
          <w:ilvl w:val="0"/>
          <w:numId w:val="1"/>
        </w:numPr>
        <w:jc w:val="center"/>
        <w:rPr>
          <w:rFonts w:ascii="黑体" w:hAnsi="宋体" w:eastAsia="黑体"/>
        </w:rPr>
      </w:pPr>
      <w:bookmarkStart w:id="3" w:name="_Toc145385969"/>
      <w:r>
        <w:rPr>
          <w:rFonts w:hint="eastAsia" w:ascii="黑体" w:hAnsi="宋体" w:eastAsia="黑体"/>
        </w:rPr>
        <w:t>学习心得</w:t>
      </w:r>
      <w:bookmarkEnd w:id="3"/>
    </w:p>
    <w:p>
      <w:pPr>
        <w:ind w:firstLine="630" w:firstLineChars="300"/>
        <w:rPr>
          <w:rFonts w:hint="eastAsia"/>
        </w:rPr>
      </w:pPr>
      <w:r>
        <w:rPr>
          <w:rFonts w:hint="eastAsia"/>
          <w:lang w:val="en-US" w:eastAsia="zh-CN"/>
        </w:rPr>
        <w:t>这个学期的C语言课程就要结束了</w:t>
      </w:r>
      <w:r>
        <w:rPr>
          <w:rFonts w:hint="eastAsia"/>
        </w:rPr>
        <w:t>，我们专业的学生在专业老师的带领下进行了c语言程序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学习。在这之前，我已经对c语言这门课程</w:t>
      </w:r>
      <w:r>
        <w:rPr>
          <w:rFonts w:hint="eastAsia"/>
          <w:lang w:val="en-US" w:eastAsia="zh-CN"/>
        </w:rPr>
        <w:t>自我</w:t>
      </w:r>
      <w:r>
        <w:rPr>
          <w:rFonts w:hint="eastAsia"/>
        </w:rPr>
        <w:t>学习了</w:t>
      </w:r>
      <w:r>
        <w:rPr>
          <w:rFonts w:hint="eastAsia"/>
          <w:lang w:val="en-US" w:eastAsia="zh-CN"/>
        </w:rPr>
        <w:t>几个月</w:t>
      </w:r>
      <w:r>
        <w:rPr>
          <w:rFonts w:hint="eastAsia"/>
        </w:rPr>
        <w:t>，对其有了一定的了解，但是也仅仅是停留在了解的范围，对里面的好多东西还是很陌生，更多的在运用起来的时候还是感到很棘手，毕竟，万事开头难嘛。</w:t>
      </w:r>
    </w:p>
    <w:p>
      <w:pPr>
        <w:ind w:firstLine="420"/>
        <w:rPr>
          <w:rFonts w:hint="eastAsia"/>
        </w:rPr>
      </w:pPr>
      <w:r>
        <w:rPr>
          <w:rFonts w:hint="eastAsia"/>
        </w:rPr>
        <w:t>由于时间的关系，我们的这次实践课程老师并没有给我们详细的介绍，只是给我们简单的介绍了几个比较重要的实际操作。包括了程序模块处理.简单界面程序.高级界面程序.程序的添加修改.用程序做一元线性回归处理</w:t>
      </w:r>
    </w:p>
    <w:p>
      <w:pPr>
        <w:ind w:firstLine="420"/>
        <w:rPr>
          <w:rFonts w:hint="eastAsia"/>
        </w:rPr>
      </w:pPr>
      <w:r>
        <w:rPr>
          <w:rFonts w:hint="eastAsia"/>
        </w:rPr>
        <w:t>　　上机实验是学习程序设计语言必不可少的实践环节，特别是c语言灵活、简洁，更需要通过编程的实践来真正掌握它。对于程序设计语言的学习目的，可以概括为学习语法规定、掌握程序设计方法、提高程序开发能力，这些都必须通过充分的实际上机操作才能完成。</w:t>
      </w:r>
    </w:p>
    <w:p>
      <w:pPr>
        <w:rPr>
          <w:rFonts w:hint="eastAsia"/>
        </w:rPr>
      </w:pPr>
      <w:r>
        <w:rPr>
          <w:rFonts w:hint="eastAsia"/>
        </w:rPr>
        <w:t>　　学习c程序设计语言除了课堂讲授以外，必须保证有不少于课堂讲授学时的上机时间。因为学时所限，课程不能安排过多的统一上机实验，所以希望学生有效地利用课程上机实验的机会，尽快掌握用c语言开发程序的能力，为今后的继续学习打下一个良好的基础。为此，我们结合课堂讲授的内容和进度</w:t>
      </w:r>
      <w:r>
        <w:rPr>
          <w:rFonts w:hint="eastAsia"/>
          <w:lang w:eastAsia="zh-CN"/>
        </w:rPr>
        <w:t>。</w:t>
      </w:r>
      <w:r>
        <w:rPr>
          <w:rFonts w:hint="eastAsia"/>
        </w:rPr>
        <w:t>课程上机实验的目的，不仅仅是验证教材和讲课的内容、检查自己所编的程序是否正确，课程安排的上机实验的目的可以概括为如下几个方面:</w:t>
      </w:r>
    </w:p>
    <w:p>
      <w:pPr>
        <w:rPr>
          <w:rFonts w:hint="eastAsia"/>
        </w:rPr>
      </w:pPr>
      <w:r>
        <w:rPr>
          <w:rFonts w:hint="eastAsia"/>
        </w:rPr>
        <w:t>　　1.加深对课堂讲授内容的理解</w:t>
      </w:r>
    </w:p>
    <w:p>
      <w:pPr>
        <w:rPr>
          <w:rFonts w:hint="eastAsia"/>
        </w:rPr>
      </w:pPr>
      <w:r>
        <w:rPr>
          <w:rFonts w:hint="eastAsia"/>
        </w:rPr>
        <w:t>　　课堂上要讲授许多关于c语言的语法规则，听起来十分枯燥无味，也不容易记住，死记硬背是不可取的。然而要使用c语言这个工具解决实际问题，又必须掌握它。通过多次上机练习，对于语法知识有了感性的认识，加深对它的理解，在理解的基础上就会自然而然地掌握c语言的语法规定。对于一些内容自己认为在课堂上听懂了，但上机实践中会发现原来理解的偏差，这是由于大部分学生是初次接触程序设计，缺乏程序设计的实践所致。</w:t>
      </w:r>
    </w:p>
    <w:p>
      <w:pPr>
        <w:rPr>
          <w:rFonts w:hint="eastAsia"/>
        </w:rPr>
      </w:pPr>
      <w:r>
        <w:rPr>
          <w:rFonts w:hint="eastAsia"/>
        </w:rPr>
        <w:t>　　学习c语言不能停留在学习它的语法规则，而是利用学到的知识编写c语言程序，解决实际问题。即把c语言作为工具，描述解决实际问题的步骤，由计算机帮助我们解题。只有通过上机才能检验自己是否掌握c语言、自己编写的程序是否能够正确地解题。</w:t>
      </w:r>
    </w:p>
    <w:p>
      <w:pPr>
        <w:rPr>
          <w:rFonts w:hint="eastAsia"/>
        </w:rPr>
      </w:pPr>
      <w:r>
        <w:rPr>
          <w:rFonts w:hint="eastAsia"/>
        </w:rPr>
        <w:t>　　通过上机实验来验证自己编制的程序是否正确，恐怕是大多数同学在完成老师作业时的心态。但是在程序设计领域里这是一定要克服的传统的、错误的想法。因为在这种思想支配下，可能你会想办法去"掩盖"程序中的错误，而不是尽可能多地发现程序中存在的问题。自己编好程序上机调试运行时，可能有很多你想不到的情况发生，通过解决这些问题，可以逐步提高自己对c语言的理解和程序开发能力。</w:t>
      </w:r>
    </w:p>
    <w:p>
      <w:pPr>
        <w:rPr>
          <w:rFonts w:hint="eastAsia"/>
        </w:rPr>
      </w:pPr>
      <w:r>
        <w:rPr>
          <w:rFonts w:hint="eastAsia"/>
        </w:rPr>
        <w:t>　　2.熟悉程序开发环境、学习计算机系统的操作方法</w:t>
      </w:r>
    </w:p>
    <w:p>
      <w:pPr>
        <w:rPr>
          <w:rFonts w:hint="eastAsia"/>
        </w:rPr>
      </w:pPr>
      <w:r>
        <w:rPr>
          <w:rFonts w:hint="eastAsia"/>
        </w:rPr>
        <w:t>　　一个c语言程序从编辑、编译、连接到运行，都要在一定的外部操作环境下才能进行。所谓"环境"就是所用的计算机系统硬件、软件条件，只有学会使用这些环境，才能进行程序开发工作。通过上机实验，熟练地掌握c语言开发环境，为以后真正编写计算机程序解决实际问题打下基础。同时，在今后遇到其它开发环境时就会触类旁通，很快掌握新系统的使用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3.学习上机调试程序</w:t>
      </w:r>
    </w:p>
    <w:p>
      <w:pPr>
        <w:rPr>
          <w:rFonts w:hint="eastAsia"/>
        </w:rPr>
      </w:pPr>
      <w:r>
        <w:rPr>
          <w:rFonts w:hint="eastAsia"/>
        </w:rPr>
        <w:t>　　完成程序的编写，决不意味着万事大吉。你认为万无一失的程序，实际上机运行时可能不断出现麻烦。如编译程序检测出一大堆错误。有时程序本身不存在语法错误，也能够顺利运行，但是运行结果显然是错误的。开发环境所提供的编译系统无法发现这种程序逻辑错误，只能靠自己的上机经验分析判断错误所在。程序的调试是一个技巧性很强的工作，对于初学者来说，尽快掌握程序调试方法是非常重要的。有时候一个消耗你几个小时时间的小小错误，调试高手一眼就看出错误所在。</w:t>
      </w:r>
    </w:p>
    <w:p>
      <w:pPr>
        <w:rPr>
          <w:rFonts w:hint="eastAsia"/>
        </w:rPr>
      </w:pPr>
      <w:r>
        <w:rPr>
          <w:rFonts w:hint="eastAsia"/>
        </w:rPr>
        <w:t>　　通过这次</w:t>
      </w:r>
      <w:r>
        <w:rPr>
          <w:rFonts w:hint="eastAsia"/>
          <w:lang w:val="en-US" w:eastAsia="zh-CN"/>
        </w:rPr>
        <w:t>C语言课程的学习</w:t>
      </w:r>
      <w:r>
        <w:rPr>
          <w:rFonts w:hint="eastAsia"/>
        </w:rPr>
        <w:t>，我们了解了一些关于c语言的知识，理解巩固了我们c语言的理论知识，着对我们将来到社会工作将会有莫大的帮助。同时它让我知道，只要你努力，任何东西都不会太难</w:t>
      </w:r>
    </w:p>
    <w:p>
      <w:pPr>
        <w:spacing w:line="360" w:lineRule="auto"/>
        <w:ind w:firstLine="480" w:firstLineChars="200"/>
        <w:rPr>
          <w:sz w:val="24"/>
        </w:rPr>
      </w:pPr>
    </w:p>
    <w:p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>
      <w:pPr>
        <w:pStyle w:val="2"/>
        <w:numPr>
          <w:ilvl w:val="0"/>
          <w:numId w:val="1"/>
        </w:numPr>
        <w:jc w:val="center"/>
        <w:rPr>
          <w:rFonts w:ascii="黑体" w:hAnsi="宋体" w:eastAsia="黑体"/>
        </w:rPr>
      </w:pPr>
      <w:r>
        <w:rPr>
          <w:rFonts w:hint="eastAsia" w:ascii="黑体" w:hAnsi="宋体" w:eastAsia="黑体"/>
        </w:rPr>
        <w:t>模块详细设计</w:t>
      </w:r>
    </w:p>
    <w:p>
      <w:pPr>
        <w:pStyle w:val="3"/>
        <w:spacing w:before="312" w:beforeLines="100" w:after="312" w:afterLines="100" w:line="240" w:lineRule="auto"/>
      </w:pPr>
      <w:bookmarkStart w:id="4" w:name="_GoBack"/>
      <w:bookmarkEnd w:id="4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模块一</w:t>
      </w:r>
    </w:p>
    <w:p>
      <w:pPr>
        <w:pStyle w:val="14"/>
        <w:jc w:val="left"/>
        <w:rPr>
          <w:rStyle w:val="30"/>
          <w:b w:val="0"/>
          <w:bCs w:val="0"/>
          <w:sz w:val="28"/>
          <w:szCs w:val="28"/>
        </w:rPr>
      </w:pPr>
      <w:r>
        <w:rPr>
          <w:rFonts w:hint="eastAsia"/>
          <w:sz w:val="28"/>
          <w:szCs w:val="28"/>
        </w:rPr>
        <w:t>3.1.1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流程图</w:t>
      </w:r>
    </w:p>
    <w:p>
      <w:pPr>
        <w:pStyle w:val="14"/>
        <w:jc w:val="left"/>
        <w:rPr>
          <w:sz w:val="28"/>
          <w:szCs w:val="28"/>
        </w:rPr>
      </w:pPr>
      <w:r>
        <w:drawing>
          <wp:inline distT="0" distB="0" distL="114300" distR="114300">
            <wp:extent cx="5273675" cy="3106420"/>
            <wp:effectExtent l="0" t="0" r="1460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3.1.2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核心代码</w:t>
      </w:r>
    </w:p>
    <w:p>
      <w:pPr>
        <w:pStyle w:val="14"/>
        <w:jc w:val="left"/>
      </w:pPr>
      <w:r>
        <w:drawing>
          <wp:inline distT="0" distB="0" distL="114300" distR="114300">
            <wp:extent cx="4130040" cy="626364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left"/>
      </w:pPr>
      <w:r>
        <w:drawing>
          <wp:inline distT="0" distB="0" distL="114300" distR="114300">
            <wp:extent cx="2804160" cy="292608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3.1.3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实现效果</w:t>
      </w:r>
    </w:p>
    <w:p>
      <w:pPr>
        <w:pStyle w:val="3"/>
        <w:spacing w:before="312" w:beforeLines="100" w:after="312" w:afterLines="100" w:line="240" w:lineRule="auto"/>
      </w:pPr>
      <w:r>
        <w:drawing>
          <wp:inline distT="0" distB="0" distL="114300" distR="114300">
            <wp:extent cx="5266690" cy="2882900"/>
            <wp:effectExtent l="0" t="0" r="6350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模块二</w:t>
      </w:r>
    </w:p>
    <w:p>
      <w:pPr>
        <w:pStyle w:val="14"/>
        <w:jc w:val="left"/>
        <w:rPr>
          <w:rStyle w:val="30"/>
          <w:b w:val="0"/>
          <w:bCs w:val="0"/>
          <w:sz w:val="28"/>
          <w:szCs w:val="28"/>
        </w:rPr>
      </w:pPr>
      <w:r>
        <w:rPr>
          <w:rFonts w:hint="eastAsia"/>
          <w:sz w:val="28"/>
          <w:szCs w:val="28"/>
        </w:rPr>
        <w:t>3.2.1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流程图</w:t>
      </w:r>
    </w:p>
    <w:p>
      <w:pPr>
        <w:pStyle w:val="14"/>
        <w:jc w:val="left"/>
        <w:rPr>
          <w:sz w:val="28"/>
          <w:szCs w:val="28"/>
        </w:rPr>
      </w:pPr>
      <w:r>
        <w:drawing>
          <wp:inline distT="0" distB="0" distL="114300" distR="114300">
            <wp:extent cx="5268595" cy="2954655"/>
            <wp:effectExtent l="0" t="0" r="4445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3.2.2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核心代码</w:t>
      </w:r>
    </w:p>
    <w:p>
      <w:pPr>
        <w:pStyle w:val="14"/>
        <w:jc w:val="left"/>
        <w:rPr>
          <w:sz w:val="28"/>
          <w:szCs w:val="28"/>
        </w:rPr>
      </w:pPr>
      <w:r>
        <w:drawing>
          <wp:inline distT="0" distB="0" distL="114300" distR="114300">
            <wp:extent cx="5271770" cy="5048885"/>
            <wp:effectExtent l="0" t="0" r="1270" b="107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/>
          <w:sz w:val="28"/>
          <w:szCs w:val="28"/>
        </w:rPr>
        <w:t>.3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实现效果</w:t>
      </w:r>
    </w:p>
    <w:p>
      <w:pPr>
        <w:spacing w:line="360" w:lineRule="auto"/>
        <w:rPr>
          <w:color w:val="FF0000"/>
          <w:sz w:val="24"/>
        </w:rPr>
      </w:pPr>
      <w:r>
        <w:drawing>
          <wp:inline distT="0" distB="0" distL="114300" distR="114300">
            <wp:extent cx="5274310" cy="2893695"/>
            <wp:effectExtent l="0" t="0" r="13970" b="190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FF0000"/>
          <w:sz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3.3模块三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3.3.1流程图</w:t>
      </w:r>
    </w:p>
    <w:p>
      <w:r>
        <w:drawing>
          <wp:inline distT="0" distB="0" distL="114300" distR="114300">
            <wp:extent cx="5268595" cy="2935605"/>
            <wp:effectExtent l="0" t="0" r="4445" b="571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3.3.2核心代码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5307965"/>
            <wp:effectExtent l="0" t="0" r="0" b="1079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0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3.3.3实现效果</w:t>
      </w:r>
    </w:p>
    <w:p>
      <w:r>
        <w:drawing>
          <wp:inline distT="0" distB="0" distL="114300" distR="114300">
            <wp:extent cx="5266690" cy="2957195"/>
            <wp:effectExtent l="0" t="0" r="6350" b="146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3.3.4模块四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3.4.1流程图</w:t>
      </w:r>
    </w:p>
    <w:p>
      <w:r>
        <w:drawing>
          <wp:inline distT="0" distB="0" distL="114300" distR="114300">
            <wp:extent cx="5265420" cy="2967990"/>
            <wp:effectExtent l="0" t="0" r="7620" b="381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3.4.2核心代码</w:t>
      </w:r>
    </w:p>
    <w:p>
      <w:r>
        <w:drawing>
          <wp:inline distT="0" distB="0" distL="114300" distR="114300">
            <wp:extent cx="5273040" cy="5307965"/>
            <wp:effectExtent l="0" t="0" r="0" b="1079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0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3.4.3实现效果</w:t>
      </w:r>
    </w:p>
    <w:p>
      <w:r>
        <w:drawing>
          <wp:inline distT="0" distB="0" distL="114300" distR="114300">
            <wp:extent cx="5266690" cy="2957195"/>
            <wp:effectExtent l="0" t="0" r="6350" b="1460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3.5模块五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3.5.1流程图</w:t>
      </w:r>
    </w:p>
    <w:p>
      <w:r>
        <w:drawing>
          <wp:inline distT="0" distB="0" distL="114300" distR="114300">
            <wp:extent cx="5266690" cy="3001645"/>
            <wp:effectExtent l="0" t="0" r="6350" b="63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3.5.2核心代码</w:t>
      </w:r>
    </w:p>
    <w:p>
      <w:r>
        <w:drawing>
          <wp:inline distT="0" distB="0" distL="114300" distR="114300">
            <wp:extent cx="3474720" cy="4145280"/>
            <wp:effectExtent l="0" t="0" r="0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3.5.3实现效果</w:t>
      </w:r>
    </w:p>
    <w:p>
      <w:r>
        <w:drawing>
          <wp:inline distT="0" distB="0" distL="114300" distR="114300">
            <wp:extent cx="3672840" cy="1104900"/>
            <wp:effectExtent l="0" t="0" r="0" b="762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3.6模块六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3.6.1流程图</w:t>
      </w:r>
    </w:p>
    <w:p>
      <w:r>
        <w:drawing>
          <wp:inline distT="0" distB="0" distL="114300" distR="114300">
            <wp:extent cx="5271770" cy="3283585"/>
            <wp:effectExtent l="0" t="0" r="1270" b="825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3.6.2核心代码</w:t>
      </w:r>
      <w:r>
        <w:drawing>
          <wp:inline distT="0" distB="0" distL="114300" distR="114300">
            <wp:extent cx="5264785" cy="2670175"/>
            <wp:effectExtent l="0" t="0" r="8255" b="1206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3.6.3实现效果</w:t>
      </w:r>
    </w:p>
    <w:p>
      <w:r>
        <w:drawing>
          <wp:inline distT="0" distB="0" distL="114300" distR="114300">
            <wp:extent cx="5273675" cy="1203325"/>
            <wp:effectExtent l="0" t="0" r="14605" b="63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3.7模块七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3.7.1流程图</w:t>
      </w:r>
    </w:p>
    <w:p>
      <w:r>
        <w:drawing>
          <wp:inline distT="0" distB="0" distL="114300" distR="114300">
            <wp:extent cx="5269230" cy="3006090"/>
            <wp:effectExtent l="0" t="0" r="3810" b="1143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3.7.2核心代码</w:t>
      </w:r>
    </w:p>
    <w:p>
      <w:r>
        <w:drawing>
          <wp:inline distT="0" distB="0" distL="114300" distR="114300">
            <wp:extent cx="5273675" cy="5154930"/>
            <wp:effectExtent l="0" t="0" r="14605" b="1143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131820"/>
            <wp:effectExtent l="0" t="0" r="14605" b="762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3.7.3实现效果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30140" cy="4594860"/>
            <wp:effectExtent l="0" t="0" r="7620" b="762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王羲之书法字体">
    <w:altName w:val="宋体"/>
    <w:panose1 w:val="03000509000000000000"/>
    <w:charset w:val="86"/>
    <w:family w:val="script"/>
    <w:pitch w:val="default"/>
    <w:sig w:usb0="00000000" w:usb1="00000000" w:usb2="00000010" w:usb3="00000000" w:csb0="001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page" w:x="6072" w:y="-9"/>
      <w:rPr>
        <w:rStyle w:val="18"/>
      </w:rPr>
    </w:pPr>
    <w:r>
      <w:rPr>
        <w:rStyle w:val="18"/>
      </w:rPr>
      <w:fldChar w:fldCharType="begin"/>
    </w:r>
    <w:r>
      <w:rPr>
        <w:rStyle w:val="18"/>
      </w:rPr>
      <w:instrText xml:space="preserve">PAGE  </w:instrText>
    </w:r>
    <w:r>
      <w:rPr>
        <w:rStyle w:val="18"/>
      </w:rPr>
      <w:fldChar w:fldCharType="separate"/>
    </w:r>
    <w:r>
      <w:rPr>
        <w:rStyle w:val="18"/>
      </w:rPr>
      <w:t>3</w:t>
    </w:r>
    <w:r>
      <w:rPr>
        <w:rStyle w:val="18"/>
      </w:rPr>
      <w:fldChar w:fldCharType="end"/>
    </w:r>
  </w:p>
  <w:p>
    <w:pPr>
      <w:pStyle w:val="8"/>
    </w:pPr>
    <w:r>
      <w:rPr>
        <w:rFonts w:hint="eastAsia"/>
      </w:rPr>
      <w:t xml:space="preserve">                                            － －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margin" w:xAlign="center" w:y="1"/>
      <w:rPr>
        <w:rStyle w:val="18"/>
      </w:rPr>
    </w:pPr>
    <w:r>
      <w:rPr>
        <w:rStyle w:val="18"/>
      </w:rPr>
      <w:fldChar w:fldCharType="begin"/>
    </w:r>
    <w:r>
      <w:rPr>
        <w:rStyle w:val="18"/>
      </w:rPr>
      <w:instrText xml:space="preserve">PAGE  </w:instrText>
    </w:r>
    <w:r>
      <w:rPr>
        <w:rStyle w:val="18"/>
      </w:rPr>
      <w:fldChar w:fldCharType="end"/>
    </w:r>
  </w:p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5080</wp:posOffset>
          </wp:positionH>
          <wp:positionV relativeFrom="paragraph">
            <wp:posOffset>-1268730</wp:posOffset>
          </wp:positionV>
          <wp:extent cx="1943735" cy="495300"/>
          <wp:effectExtent l="0" t="0" r="0" b="0"/>
          <wp:wrapNone/>
          <wp:docPr id="9" name="图片 9" descr="横校徽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横校徽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4373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-218440</wp:posOffset>
              </wp:positionH>
              <wp:positionV relativeFrom="paragraph">
                <wp:posOffset>-198120</wp:posOffset>
              </wp:positionV>
              <wp:extent cx="5704840" cy="464820"/>
              <wp:effectExtent l="635" t="1905" r="0" b="0"/>
              <wp:wrapNone/>
              <wp:docPr id="1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04840" cy="4648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4" o:spid="_x0000_s1026" o:spt="1" style="position:absolute;left:0pt;margin-left:-17.2pt;margin-top:-15.6pt;height:36.6pt;width:449.2pt;z-index:251659264;mso-width-relative:page;mso-height-relative:page;" fillcolor="#FFFFFF" filled="t" stroked="f" coordsize="21600,21600" o:gfxdata="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EZ6OHzYAAAACgEAAA8AAAAAAAAA&#10;AQAgAAAAIgAAAGRycy9kb3ducmV2LnhtbFBLAQIUABQAAAAIAIdO4kBgquS3EQIAACkEAAAOAAAA&#10;AAAAAAEAIAAAACcBAABkcnMvZTJvRG9jLnhtbFBLBQYAAAAABgAGAFkBAACqBQAAAAA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58383E"/>
    <w:multiLevelType w:val="multilevel"/>
    <w:tmpl w:val="1B58383E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0"/>
      <w:numFmt w:val="none"/>
      <w:lvlText w:val=""/>
      <w:lvlJc w:val="left"/>
      <w:pPr>
        <w:tabs>
          <w:tab w:val="left" w:pos="360"/>
        </w:tabs>
      </w:pPr>
    </w:lvl>
    <w:lvl w:ilvl="2" w:tentative="0">
      <w:start w:val="0"/>
      <w:numFmt w:val="none"/>
      <w:lvlText w:val=""/>
      <w:lvlJc w:val="left"/>
      <w:pPr>
        <w:tabs>
          <w:tab w:val="left" w:pos="360"/>
        </w:tabs>
      </w:pPr>
    </w:lvl>
    <w:lvl w:ilvl="3" w:tentative="0">
      <w:start w:val="0"/>
      <w:numFmt w:val="none"/>
      <w:lvlText w:val=""/>
      <w:lvlJc w:val="left"/>
      <w:pPr>
        <w:tabs>
          <w:tab w:val="left" w:pos="360"/>
        </w:tabs>
      </w:pPr>
    </w:lvl>
    <w:lvl w:ilvl="4" w:tentative="0">
      <w:start w:val="0"/>
      <w:numFmt w:val="none"/>
      <w:lvlText w:val=""/>
      <w:lvlJc w:val="left"/>
      <w:pPr>
        <w:tabs>
          <w:tab w:val="left" w:pos="360"/>
        </w:tabs>
      </w:pPr>
    </w:lvl>
    <w:lvl w:ilvl="5" w:tentative="0">
      <w:start w:val="0"/>
      <w:numFmt w:val="none"/>
      <w:lvlText w:val=""/>
      <w:lvlJc w:val="left"/>
      <w:pPr>
        <w:tabs>
          <w:tab w:val="left" w:pos="360"/>
        </w:tabs>
      </w:pPr>
    </w:lvl>
    <w:lvl w:ilvl="6" w:tentative="0">
      <w:start w:val="0"/>
      <w:numFmt w:val="none"/>
      <w:lvlText w:val=""/>
      <w:lvlJc w:val="left"/>
      <w:pPr>
        <w:tabs>
          <w:tab w:val="left" w:pos="360"/>
        </w:tabs>
      </w:pPr>
    </w:lvl>
    <w:lvl w:ilvl="7" w:tentative="0">
      <w:start w:val="0"/>
      <w:numFmt w:val="none"/>
      <w:lvlText w:val=""/>
      <w:lvlJc w:val="left"/>
      <w:pPr>
        <w:tabs>
          <w:tab w:val="left" w:pos="360"/>
        </w:tabs>
      </w:pPr>
    </w:lvl>
    <w:lvl w:ilvl="8" w:tentative="0">
      <w:start w:val="0"/>
      <w:numFmt w:val="none"/>
      <w:lvlText w:val=""/>
      <w:lvlJc w:val="left"/>
      <w:pPr>
        <w:tabs>
          <w:tab w:val="left" w:pos="360"/>
        </w:tabs>
      </w:pPr>
    </w:lvl>
  </w:abstractNum>
  <w:abstractNum w:abstractNumId="1">
    <w:nsid w:val="33FD269D"/>
    <w:multiLevelType w:val="multilevel"/>
    <w:tmpl w:val="33FD269D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F234FF"/>
    <w:multiLevelType w:val="multilevel"/>
    <w:tmpl w:val="3DF234FF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764BB8"/>
    <w:multiLevelType w:val="multilevel"/>
    <w:tmpl w:val="59764BB8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C16"/>
    <w:rsid w:val="00002C58"/>
    <w:rsid w:val="00004713"/>
    <w:rsid w:val="00025076"/>
    <w:rsid w:val="00063CC5"/>
    <w:rsid w:val="0007669C"/>
    <w:rsid w:val="000A0866"/>
    <w:rsid w:val="000C1199"/>
    <w:rsid w:val="000E2B97"/>
    <w:rsid w:val="000F68F1"/>
    <w:rsid w:val="00122649"/>
    <w:rsid w:val="0012661B"/>
    <w:rsid w:val="00133A21"/>
    <w:rsid w:val="00134384"/>
    <w:rsid w:val="0013633E"/>
    <w:rsid w:val="0014597D"/>
    <w:rsid w:val="00152E7A"/>
    <w:rsid w:val="0015533D"/>
    <w:rsid w:val="00175398"/>
    <w:rsid w:val="00175413"/>
    <w:rsid w:val="001A20D0"/>
    <w:rsid w:val="001A28C9"/>
    <w:rsid w:val="001C4CA6"/>
    <w:rsid w:val="001E084C"/>
    <w:rsid w:val="001E62A8"/>
    <w:rsid w:val="001F66C1"/>
    <w:rsid w:val="001F7900"/>
    <w:rsid w:val="0020606A"/>
    <w:rsid w:val="00212D21"/>
    <w:rsid w:val="002155B4"/>
    <w:rsid w:val="00215BF1"/>
    <w:rsid w:val="00244F71"/>
    <w:rsid w:val="00245CCC"/>
    <w:rsid w:val="00246AEB"/>
    <w:rsid w:val="00250E4C"/>
    <w:rsid w:val="00271205"/>
    <w:rsid w:val="002848F8"/>
    <w:rsid w:val="00287ECF"/>
    <w:rsid w:val="00291588"/>
    <w:rsid w:val="002947BE"/>
    <w:rsid w:val="00295CDD"/>
    <w:rsid w:val="00295E20"/>
    <w:rsid w:val="002970CA"/>
    <w:rsid w:val="002A7C10"/>
    <w:rsid w:val="002C1557"/>
    <w:rsid w:val="002C3C0E"/>
    <w:rsid w:val="002D38AB"/>
    <w:rsid w:val="002E4874"/>
    <w:rsid w:val="002F3A87"/>
    <w:rsid w:val="00325F2F"/>
    <w:rsid w:val="00335D10"/>
    <w:rsid w:val="0035264B"/>
    <w:rsid w:val="003549C1"/>
    <w:rsid w:val="003614A3"/>
    <w:rsid w:val="003741A8"/>
    <w:rsid w:val="0038079F"/>
    <w:rsid w:val="00385C63"/>
    <w:rsid w:val="00391FB4"/>
    <w:rsid w:val="0039422E"/>
    <w:rsid w:val="00394696"/>
    <w:rsid w:val="003A4754"/>
    <w:rsid w:val="003B6BBC"/>
    <w:rsid w:val="003F22B0"/>
    <w:rsid w:val="004077A4"/>
    <w:rsid w:val="004235AF"/>
    <w:rsid w:val="004307F4"/>
    <w:rsid w:val="0043345D"/>
    <w:rsid w:val="00450B01"/>
    <w:rsid w:val="00470FAF"/>
    <w:rsid w:val="00475648"/>
    <w:rsid w:val="0048320C"/>
    <w:rsid w:val="00483FE3"/>
    <w:rsid w:val="00491491"/>
    <w:rsid w:val="004D02E0"/>
    <w:rsid w:val="004E65C7"/>
    <w:rsid w:val="00514E20"/>
    <w:rsid w:val="005246D4"/>
    <w:rsid w:val="005312BF"/>
    <w:rsid w:val="00540DF3"/>
    <w:rsid w:val="0054315D"/>
    <w:rsid w:val="00546A72"/>
    <w:rsid w:val="0055743C"/>
    <w:rsid w:val="005603CA"/>
    <w:rsid w:val="00562A05"/>
    <w:rsid w:val="00571486"/>
    <w:rsid w:val="005740BD"/>
    <w:rsid w:val="005832F0"/>
    <w:rsid w:val="005C4BC6"/>
    <w:rsid w:val="005D1AEF"/>
    <w:rsid w:val="005D4682"/>
    <w:rsid w:val="005F4D09"/>
    <w:rsid w:val="00606406"/>
    <w:rsid w:val="006102ED"/>
    <w:rsid w:val="006340A8"/>
    <w:rsid w:val="006356A2"/>
    <w:rsid w:val="00640F9B"/>
    <w:rsid w:val="00643178"/>
    <w:rsid w:val="006764BA"/>
    <w:rsid w:val="0068415C"/>
    <w:rsid w:val="006B02A4"/>
    <w:rsid w:val="006D3FC5"/>
    <w:rsid w:val="006E0AAA"/>
    <w:rsid w:val="007022CA"/>
    <w:rsid w:val="00703203"/>
    <w:rsid w:val="00704005"/>
    <w:rsid w:val="007139B8"/>
    <w:rsid w:val="0073048E"/>
    <w:rsid w:val="00734B3F"/>
    <w:rsid w:val="00743D18"/>
    <w:rsid w:val="007506CE"/>
    <w:rsid w:val="00752065"/>
    <w:rsid w:val="00760B4F"/>
    <w:rsid w:val="00783484"/>
    <w:rsid w:val="00790A4F"/>
    <w:rsid w:val="00797113"/>
    <w:rsid w:val="007A71F8"/>
    <w:rsid w:val="007C6B9E"/>
    <w:rsid w:val="007D02E9"/>
    <w:rsid w:val="007E0D55"/>
    <w:rsid w:val="00853174"/>
    <w:rsid w:val="008630E0"/>
    <w:rsid w:val="00864402"/>
    <w:rsid w:val="00884516"/>
    <w:rsid w:val="008870DE"/>
    <w:rsid w:val="0088785D"/>
    <w:rsid w:val="0089339F"/>
    <w:rsid w:val="008938C9"/>
    <w:rsid w:val="008B2A55"/>
    <w:rsid w:val="008B6131"/>
    <w:rsid w:val="008C03A3"/>
    <w:rsid w:val="008E6278"/>
    <w:rsid w:val="008E71CF"/>
    <w:rsid w:val="00903822"/>
    <w:rsid w:val="00906A4F"/>
    <w:rsid w:val="009144BB"/>
    <w:rsid w:val="00916F7B"/>
    <w:rsid w:val="00966E65"/>
    <w:rsid w:val="00967431"/>
    <w:rsid w:val="009718A0"/>
    <w:rsid w:val="00973018"/>
    <w:rsid w:val="009744A1"/>
    <w:rsid w:val="00991073"/>
    <w:rsid w:val="00993943"/>
    <w:rsid w:val="009C6990"/>
    <w:rsid w:val="009E228D"/>
    <w:rsid w:val="009E3F59"/>
    <w:rsid w:val="00A17C48"/>
    <w:rsid w:val="00A476F0"/>
    <w:rsid w:val="00A6096D"/>
    <w:rsid w:val="00A74DCC"/>
    <w:rsid w:val="00A755F3"/>
    <w:rsid w:val="00A75BFF"/>
    <w:rsid w:val="00A81189"/>
    <w:rsid w:val="00A87C7C"/>
    <w:rsid w:val="00A921CA"/>
    <w:rsid w:val="00A9393A"/>
    <w:rsid w:val="00AA0416"/>
    <w:rsid w:val="00AA0C62"/>
    <w:rsid w:val="00AA4BEA"/>
    <w:rsid w:val="00AA5896"/>
    <w:rsid w:val="00AB14D3"/>
    <w:rsid w:val="00AB7676"/>
    <w:rsid w:val="00AD1476"/>
    <w:rsid w:val="00AE1CBD"/>
    <w:rsid w:val="00B31EE6"/>
    <w:rsid w:val="00B46921"/>
    <w:rsid w:val="00B46FCD"/>
    <w:rsid w:val="00B573C1"/>
    <w:rsid w:val="00B75654"/>
    <w:rsid w:val="00B82AF3"/>
    <w:rsid w:val="00BA6575"/>
    <w:rsid w:val="00BB6651"/>
    <w:rsid w:val="00BC4AA8"/>
    <w:rsid w:val="00BD6C9C"/>
    <w:rsid w:val="00BE6039"/>
    <w:rsid w:val="00C3614A"/>
    <w:rsid w:val="00C40C55"/>
    <w:rsid w:val="00C60965"/>
    <w:rsid w:val="00C61E6F"/>
    <w:rsid w:val="00C66195"/>
    <w:rsid w:val="00C712D8"/>
    <w:rsid w:val="00C91C02"/>
    <w:rsid w:val="00CA7A76"/>
    <w:rsid w:val="00CB04CA"/>
    <w:rsid w:val="00CB2BF9"/>
    <w:rsid w:val="00CD0E0A"/>
    <w:rsid w:val="00CD68FA"/>
    <w:rsid w:val="00CE0CE1"/>
    <w:rsid w:val="00CF2948"/>
    <w:rsid w:val="00CF724E"/>
    <w:rsid w:val="00D679A4"/>
    <w:rsid w:val="00D867EE"/>
    <w:rsid w:val="00D95402"/>
    <w:rsid w:val="00DA096A"/>
    <w:rsid w:val="00DA435A"/>
    <w:rsid w:val="00DA4D20"/>
    <w:rsid w:val="00DB7B39"/>
    <w:rsid w:val="00DD32D7"/>
    <w:rsid w:val="00DF31B3"/>
    <w:rsid w:val="00E24431"/>
    <w:rsid w:val="00E31C36"/>
    <w:rsid w:val="00E3295E"/>
    <w:rsid w:val="00E40A25"/>
    <w:rsid w:val="00E61846"/>
    <w:rsid w:val="00E73A86"/>
    <w:rsid w:val="00E74BA8"/>
    <w:rsid w:val="00E85C16"/>
    <w:rsid w:val="00ED5A6C"/>
    <w:rsid w:val="00EF496C"/>
    <w:rsid w:val="00F12362"/>
    <w:rsid w:val="00F12EE5"/>
    <w:rsid w:val="00F335AF"/>
    <w:rsid w:val="00F5056A"/>
    <w:rsid w:val="00F50B1F"/>
    <w:rsid w:val="00F650E2"/>
    <w:rsid w:val="00F7373E"/>
    <w:rsid w:val="00F82648"/>
    <w:rsid w:val="00F93587"/>
    <w:rsid w:val="00FA31DA"/>
    <w:rsid w:val="00FB451D"/>
    <w:rsid w:val="00FB6D75"/>
    <w:rsid w:val="00FD54C2"/>
    <w:rsid w:val="00FE32A1"/>
    <w:rsid w:val="26DD47E5"/>
    <w:rsid w:val="69240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0" w:name="toc 1"/>
    <w:lsdException w:unhideWhenUsed="0"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nhideWhenUsed="0" w:uiPriority="0" w:semiHidden="0" w:name="footnote text"/>
    <w:lsdException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nhideWhenUsed="0" w:uiPriority="0" w:semiHidden="0" w:name="footnote reference"/>
    <w:lsdException w:uiPriority="0" w:name="annotation reference"/>
    <w:lsdException w:uiPriority="0" w:name="line number"/>
    <w:lsdException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uiPriority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nhideWhenUsed="0" w:uiPriority="0" w:semiHidden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iPriority="0" w:name="Plain Text"/>
    <w:lsdException w:uiPriority="0" w:name="E-mail Signature"/>
    <w:lsdException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7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semiHidden/>
    <w:uiPriority w:val="0"/>
    <w:pPr>
      <w:shd w:val="clear" w:color="auto" w:fill="000080"/>
    </w:pPr>
  </w:style>
  <w:style w:type="paragraph" w:styleId="6">
    <w:name w:val="Body Text Indent"/>
    <w:basedOn w:val="1"/>
    <w:uiPriority w:val="0"/>
    <w:pPr>
      <w:spacing w:after="120"/>
      <w:ind w:left="420" w:leftChars="200"/>
    </w:pPr>
  </w:style>
  <w:style w:type="paragraph" w:styleId="7">
    <w:name w:val="Balloon Text"/>
    <w:basedOn w:val="1"/>
    <w:semiHidden/>
    <w:uiPriority w:val="0"/>
    <w:rPr>
      <w:sz w:val="18"/>
      <w:szCs w:val="18"/>
    </w:r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semiHidden/>
    <w:uiPriority w:val="0"/>
  </w:style>
  <w:style w:type="paragraph" w:styleId="11">
    <w:name w:val="footnote text"/>
    <w:basedOn w:val="1"/>
    <w:link w:val="25"/>
    <w:uiPriority w:val="0"/>
    <w:pPr>
      <w:snapToGrid w:val="0"/>
      <w:jc w:val="left"/>
    </w:pPr>
    <w:rPr>
      <w:sz w:val="18"/>
      <w:szCs w:val="18"/>
    </w:rPr>
  </w:style>
  <w:style w:type="paragraph" w:styleId="12">
    <w:name w:val="toc 2"/>
    <w:basedOn w:val="1"/>
    <w:next w:val="1"/>
    <w:semiHidden/>
    <w:uiPriority w:val="0"/>
    <w:pPr>
      <w:ind w:left="420" w:leftChars="200"/>
    </w:pPr>
  </w:style>
  <w:style w:type="paragraph" w:styleId="13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Arial" w:hAnsi="Arial" w:cs="Arial"/>
      <w:color w:val="666666"/>
      <w:kern w:val="0"/>
      <w:sz w:val="18"/>
      <w:szCs w:val="18"/>
    </w:rPr>
  </w:style>
  <w:style w:type="paragraph" w:styleId="14">
    <w:name w:val="Title"/>
    <w:basedOn w:val="1"/>
    <w:next w:val="1"/>
    <w:link w:val="31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6">
    <w:name w:val="Table Grid"/>
    <w:basedOn w:val="1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page number"/>
    <w:basedOn w:val="17"/>
    <w:uiPriority w:val="0"/>
  </w:style>
  <w:style w:type="character" w:styleId="19">
    <w:name w:val="Hyperlink"/>
    <w:uiPriority w:val="0"/>
    <w:rPr>
      <w:color w:val="0000FF"/>
      <w:u w:val="single"/>
    </w:rPr>
  </w:style>
  <w:style w:type="character" w:styleId="20">
    <w:name w:val="footnote reference"/>
    <w:uiPriority w:val="0"/>
    <w:rPr>
      <w:vertAlign w:val="superscript"/>
    </w:rPr>
  </w:style>
  <w:style w:type="paragraph" w:customStyle="1" w:styleId="21">
    <w:name w:val="样式 黑体 二号 黑色 居中"/>
    <w:basedOn w:val="1"/>
    <w:uiPriority w:val="0"/>
    <w:pPr>
      <w:jc w:val="center"/>
    </w:pPr>
    <w:rPr>
      <w:rFonts w:ascii="Arial" w:hAnsi="Arial" w:eastAsia="黑体" w:cs="宋体"/>
      <w:color w:val="000000"/>
      <w:sz w:val="44"/>
      <w:szCs w:val="20"/>
    </w:rPr>
  </w:style>
  <w:style w:type="paragraph" w:customStyle="1" w:styleId="22">
    <w:name w:val="样式 黑体 四号 居中"/>
    <w:basedOn w:val="1"/>
    <w:uiPriority w:val="0"/>
    <w:pPr>
      <w:ind w:left="-107" w:leftChars="-51"/>
      <w:jc w:val="center"/>
    </w:pPr>
    <w:rPr>
      <w:rFonts w:ascii="Arial" w:hAnsi="Arial" w:eastAsia="黑体" w:cs="宋体"/>
      <w:sz w:val="28"/>
      <w:szCs w:val="20"/>
    </w:rPr>
  </w:style>
  <w:style w:type="character" w:customStyle="1" w:styleId="23">
    <w:name w:val="样式 黑体 四号"/>
    <w:uiPriority w:val="0"/>
    <w:rPr>
      <w:rFonts w:ascii="Arial" w:hAnsi="Arial" w:eastAsia="黑体"/>
      <w:sz w:val="28"/>
    </w:rPr>
  </w:style>
  <w:style w:type="paragraph" w:customStyle="1" w:styleId="24">
    <w:name w:val="样式 标题 2 + 黑体"/>
    <w:basedOn w:val="3"/>
    <w:uiPriority w:val="0"/>
    <w:rPr>
      <w:rFonts w:ascii="宋体" w:hAnsi="宋体" w:eastAsia="宋体"/>
      <w:b w:val="0"/>
      <w:sz w:val="24"/>
    </w:rPr>
  </w:style>
  <w:style w:type="character" w:customStyle="1" w:styleId="25">
    <w:name w:val="脚注文本 字符"/>
    <w:link w:val="11"/>
    <w:uiPriority w:val="0"/>
    <w:rPr>
      <w:kern w:val="2"/>
      <w:sz w:val="18"/>
      <w:szCs w:val="18"/>
    </w:rPr>
  </w:style>
  <w:style w:type="paragraph" w:customStyle="1" w:styleId="26">
    <w:name w:val="正文缩进2字符 Char"/>
    <w:basedOn w:val="1"/>
    <w:uiPriority w:val="0"/>
    <w:pPr>
      <w:ind w:firstLine="200" w:firstLineChars="200"/>
    </w:pPr>
  </w:style>
  <w:style w:type="character" w:customStyle="1" w:styleId="27">
    <w:name w:val="标题 1 字符"/>
    <w:basedOn w:val="17"/>
    <w:link w:val="2"/>
    <w:uiPriority w:val="0"/>
    <w:rPr>
      <w:b/>
      <w:bCs/>
      <w:kern w:val="44"/>
      <w:sz w:val="44"/>
      <w:szCs w:val="44"/>
    </w:rPr>
  </w:style>
  <w:style w:type="character" w:customStyle="1" w:styleId="28">
    <w:name w:val="标题 2 字符"/>
    <w:basedOn w:val="17"/>
    <w:link w:val="3"/>
    <w:uiPriority w:val="0"/>
    <w:rPr>
      <w:rFonts w:ascii="Arial" w:hAnsi="Arial" w:eastAsia="黑体"/>
      <w:b/>
      <w:bCs/>
      <w:kern w:val="2"/>
      <w:sz w:val="32"/>
      <w:szCs w:val="32"/>
    </w:rPr>
  </w:style>
  <w:style w:type="paragraph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Book Title"/>
    <w:basedOn w:val="17"/>
    <w:qFormat/>
    <w:uiPriority w:val="33"/>
    <w:rPr>
      <w:b/>
      <w:bCs/>
      <w:i/>
      <w:iCs/>
      <w:spacing w:val="5"/>
    </w:rPr>
  </w:style>
  <w:style w:type="character" w:customStyle="1" w:styleId="31">
    <w:name w:val="标题 字符"/>
    <w:basedOn w:val="17"/>
    <w:link w:val="14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BCC4A2-0F8D-4C74-A0FC-047483B394E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6</Pages>
  <Words>310</Words>
  <Characters>1769</Characters>
  <Lines>14</Lines>
  <Paragraphs>4</Paragraphs>
  <TotalTime>14</TotalTime>
  <ScaleCrop>false</ScaleCrop>
  <LinksUpToDate>false</LinksUpToDate>
  <CharactersWithSpaces>2075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2021-05-24T10:40:00Z</dcterms:created>
  <dc:creator>don</dc:creator>
  <cp:lastModifiedBy>人在山巅自相逢</cp:lastModifiedBy>
  <cp:lastPrinted>2018-11-19T10:19:00Z</cp:lastPrinted>
  <dcterms:modified xsi:type="dcterms:W3CDTF">2021-06-12T08:54:48Z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FD70E5864A654878973F81BEF9A04766</vt:lpwstr>
  </property>
</Properties>
</file>