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74C4" w14:textId="77777777" w:rsidR="00A0096B" w:rsidRPr="00A0096B" w:rsidRDefault="00A0096B" w:rsidP="00A0096B">
      <w:pPr>
        <w:rPr>
          <w:b/>
          <w:bCs/>
        </w:rPr>
      </w:pPr>
      <w:r w:rsidRPr="00A0096B">
        <w:rPr>
          <w:b/>
          <w:bCs/>
        </w:rPr>
        <w:t>Proposta de Temas para o Artigo</w:t>
      </w:r>
    </w:p>
    <w:p w14:paraId="29E645AB" w14:textId="77777777" w:rsidR="00A0096B" w:rsidRPr="00A0096B" w:rsidRDefault="00A0096B" w:rsidP="00A0096B">
      <w:r w:rsidRPr="00A0096B">
        <w:rPr>
          <w:b/>
          <w:bCs/>
        </w:rPr>
        <w:t>Tema 1: Desempenho do CE-OFDM frente a Não-linearidades em Canais Ópticos Subaquáticos Turvos</w:t>
      </w:r>
    </w:p>
    <w:p w14:paraId="020B6906" w14:textId="77777777" w:rsidR="00A0096B" w:rsidRPr="00A0096B" w:rsidRDefault="00A0096B" w:rsidP="00A0096B">
      <w:pPr>
        <w:numPr>
          <w:ilvl w:val="0"/>
          <w:numId w:val="1"/>
        </w:numPr>
        <w:jc w:val="both"/>
      </w:pPr>
      <w:r w:rsidRPr="00A0096B">
        <w:rPr>
          <w:b/>
          <w:bCs/>
        </w:rPr>
        <w:t>Contexto:</w:t>
      </w:r>
      <w:r w:rsidRPr="00A0096B">
        <w:t xml:space="preserve"> Enlaces UWOC sofrem com interferência </w:t>
      </w:r>
      <w:proofErr w:type="spellStart"/>
      <w:r w:rsidRPr="00A0096B">
        <w:t>intersimbólica</w:t>
      </w:r>
      <w:proofErr w:type="spellEnd"/>
      <w:r w:rsidRPr="00A0096B">
        <w:t xml:space="preserve"> (ISI) causada pelo espalhamento múltiplo da luz em águas costeiras e portuárias. </w:t>
      </w:r>
    </w:p>
    <w:p w14:paraId="0AC8ABA1" w14:textId="77777777" w:rsidR="00A0096B" w:rsidRPr="00A0096B" w:rsidRDefault="00A0096B" w:rsidP="00A0096B">
      <w:pPr>
        <w:numPr>
          <w:ilvl w:val="0"/>
          <w:numId w:val="1"/>
        </w:numPr>
        <w:jc w:val="both"/>
      </w:pPr>
      <w:r w:rsidRPr="00A0096B">
        <w:rPr>
          <w:b/>
          <w:bCs/>
        </w:rPr>
        <w:t>O Desafio:</w:t>
      </w:r>
      <w:r w:rsidRPr="00A0096B">
        <w:t xml:space="preserve"> O OFDM tradicional combate a ISI, mas sofre com uma alta razão de potência de pico a média (PAPR), o que agrava a distorção não-linear dos LEDs. </w:t>
      </w:r>
    </w:p>
    <w:p w14:paraId="4F6CE58E" w14:textId="77777777" w:rsidR="00A0096B" w:rsidRPr="00A0096B" w:rsidRDefault="00A0096B" w:rsidP="00A0096B">
      <w:pPr>
        <w:numPr>
          <w:ilvl w:val="0"/>
          <w:numId w:val="1"/>
        </w:numPr>
        <w:jc w:val="both"/>
      </w:pPr>
      <w:r w:rsidRPr="00A0096B">
        <w:rPr>
          <w:b/>
          <w:bCs/>
        </w:rPr>
        <w:t>A Inovação:</w:t>
      </w:r>
      <w:r w:rsidRPr="00A0096B">
        <w:t xml:space="preserve"> Propor o uso do </w:t>
      </w:r>
      <w:r w:rsidRPr="00A0096B">
        <w:rPr>
          <w:i/>
          <w:iCs/>
        </w:rPr>
        <w:t>Constant Envelope OFDM</w:t>
      </w:r>
      <w:r w:rsidRPr="00A0096B">
        <w:t xml:space="preserve"> (CE-OFDM), que reduz a PAPR e a vulnerabilidade à não-linearidade do LED, avaliando a sua robustez sobre o modelo de canal subaquático regido pela Função Dupla Gama. </w:t>
      </w:r>
    </w:p>
    <w:p w14:paraId="0DCEAAB2" w14:textId="4F6AC785" w:rsidR="00A0096B" w:rsidRDefault="00A0096B" w:rsidP="00A0096B">
      <w:pPr>
        <w:jc w:val="both"/>
      </w:pPr>
      <w:r>
        <w:t>===================</w:t>
      </w:r>
    </w:p>
    <w:p w14:paraId="2A4F3975" w14:textId="33BDA779" w:rsidR="00A0096B" w:rsidRPr="00A0096B" w:rsidRDefault="00A0096B" w:rsidP="00A0096B">
      <w:pPr>
        <w:jc w:val="both"/>
      </w:pPr>
      <w:r w:rsidRPr="00A0096B">
        <w:t>A interseção entre o 5G NR e as comunicações ópticas sem fio subaquáticas (UWOC) é um terreno fértil para publicações, pois une a padronização mais moderna de redes móveis com um meio físico altamente desafiador.</w:t>
      </w:r>
    </w:p>
    <w:p w14:paraId="3C5BF5DA" w14:textId="77777777" w:rsidR="00A0096B" w:rsidRPr="00A0096B" w:rsidRDefault="00A0096B" w:rsidP="00A0096B">
      <w:pPr>
        <w:jc w:val="both"/>
      </w:pPr>
      <w:r w:rsidRPr="00A0096B">
        <w:t>Aqui está a estrutura analítica sugerida para o seu artigo, definindo o que cada seção deve conter e como integrar a fundamentação teórica.</w:t>
      </w:r>
    </w:p>
    <w:p w14:paraId="2EF37673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Títulos Sugeridos</w:t>
      </w:r>
    </w:p>
    <w:p w14:paraId="4D13F3D7" w14:textId="77777777" w:rsidR="00A0096B" w:rsidRPr="00A0096B" w:rsidRDefault="00A0096B" w:rsidP="00A0096B">
      <w:pPr>
        <w:numPr>
          <w:ilvl w:val="0"/>
          <w:numId w:val="2"/>
        </w:numPr>
        <w:jc w:val="both"/>
      </w:pPr>
      <w:r w:rsidRPr="00A0096B">
        <w:t>Desempenho de Sinais 5G NR OFDM em Canais Ópticos Subaquáticos Modelados por Função Dupla Gama</w:t>
      </w:r>
    </w:p>
    <w:p w14:paraId="117E65AF" w14:textId="77777777" w:rsidR="00A0096B" w:rsidRPr="00A0096B" w:rsidRDefault="00A0096B" w:rsidP="00A0096B">
      <w:pPr>
        <w:numPr>
          <w:ilvl w:val="0"/>
          <w:numId w:val="2"/>
        </w:numPr>
        <w:jc w:val="both"/>
      </w:pPr>
      <w:r w:rsidRPr="00A0096B">
        <w:t>Avaliação de Enlaces UWOC Baseados na Numerologia 5G NR sob Efeitos de Espalhamento Múltiplo</w:t>
      </w:r>
    </w:p>
    <w:p w14:paraId="390FB79A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1. Introdução</w:t>
      </w:r>
    </w:p>
    <w:p w14:paraId="2B035E4C" w14:textId="77777777" w:rsidR="00A0096B" w:rsidRPr="00A0096B" w:rsidRDefault="00A0096B" w:rsidP="00A0096B">
      <w:pPr>
        <w:jc w:val="both"/>
      </w:pPr>
      <w:r w:rsidRPr="00A0096B">
        <w:t xml:space="preserve">A demanda por conectividade além das redes de radiofrequência tradicionais impulsionou o uso do espectro óptico não licenciado. O 5G </w:t>
      </w:r>
      <w:r w:rsidRPr="00A0096B">
        <w:rPr>
          <w:i/>
          <w:iCs/>
        </w:rPr>
        <w:t>New Radio</w:t>
      </w:r>
      <w:r w:rsidRPr="00A0096B">
        <w:t xml:space="preserve"> introduziu uma interface aérea flexível através de sua numerologia, permitindo adaptar o espaçamento de </w:t>
      </w:r>
      <w:proofErr w:type="spellStart"/>
      <w:r w:rsidRPr="00A0096B">
        <w:t>subportadoras</w:t>
      </w:r>
      <w:proofErr w:type="spellEnd"/>
      <w:r w:rsidRPr="00A0096B">
        <w:t xml:space="preserve"> (SCS) e o prefixo cíclico (CP) às condições do canal. Nas comunicações ópticas sem fio subaquáticas, o desafio primário reside na forte atenuação e no espalhamento múltiplo causado por partículas suspensas, que geram interferência </w:t>
      </w:r>
      <w:proofErr w:type="spellStart"/>
      <w:r w:rsidRPr="00A0096B">
        <w:t>intersimbólica</w:t>
      </w:r>
      <w:proofErr w:type="spellEnd"/>
      <w:r w:rsidRPr="00A0096B">
        <w:t xml:space="preserve"> temporal. Esta seção deve posicionar a adaptação da grade de recursos do 5G NR como uma solução robusta para contornar o espalhamento em águas costeiras e portuárias. </w:t>
      </w:r>
    </w:p>
    <w:p w14:paraId="3B454ACC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2. Modelagem do Canal UWOC</w:t>
      </w:r>
    </w:p>
    <w:p w14:paraId="6C534EFF" w14:textId="77777777" w:rsidR="00A0096B" w:rsidRPr="00A0096B" w:rsidRDefault="00A0096B" w:rsidP="00A0096B">
      <w:pPr>
        <w:jc w:val="both"/>
      </w:pPr>
      <w:r w:rsidRPr="00A0096B">
        <w:t>O comportamento da luz na água do mar exige uma modelagem rigorosa da dispersão temporal do pulso.</w:t>
      </w:r>
    </w:p>
    <w:p w14:paraId="530A7323" w14:textId="77777777" w:rsidR="00A0096B" w:rsidRPr="00A0096B" w:rsidRDefault="00A0096B" w:rsidP="00A0096B">
      <w:pPr>
        <w:numPr>
          <w:ilvl w:val="0"/>
          <w:numId w:val="3"/>
        </w:numPr>
        <w:jc w:val="both"/>
      </w:pPr>
      <w:r w:rsidRPr="00A0096B">
        <w:rPr>
          <w:b/>
          <w:bCs/>
        </w:rPr>
        <w:t>Simulação de Monte Carlo:</w:t>
      </w:r>
      <w:r w:rsidRPr="00A0096B">
        <w:t xml:space="preserve"> Descreva o uso da abordagem estatística de Monte Carlo para resolver numericamente a equação de transferência radiativa. O rastreamento de milhões de fótons simula com precisão as interações físicas de absorção e espalhamento (utilizando a função de fase de </w:t>
      </w:r>
      <w:proofErr w:type="spellStart"/>
      <w:r w:rsidRPr="00A0096B">
        <w:t>Henyey-Greenstein</w:t>
      </w:r>
      <w:proofErr w:type="spellEnd"/>
      <w:r w:rsidRPr="00A0096B">
        <w:t xml:space="preserve">) desde o feixe transmissor até o plano receptor. </w:t>
      </w:r>
    </w:p>
    <w:p w14:paraId="52EFF223" w14:textId="77777777" w:rsidR="00A0096B" w:rsidRPr="00A0096B" w:rsidRDefault="00A0096B" w:rsidP="00A0096B">
      <w:pPr>
        <w:numPr>
          <w:ilvl w:val="0"/>
          <w:numId w:val="3"/>
        </w:numPr>
        <w:jc w:val="both"/>
      </w:pPr>
      <w:r w:rsidRPr="00A0096B">
        <w:rPr>
          <w:b/>
          <w:bCs/>
        </w:rPr>
        <w:t>Função Dupla Gama (DGF):</w:t>
      </w:r>
      <w:r w:rsidRPr="00A0096B">
        <w:t xml:space="preserve"> Apresente a expressão em forma fechada da DGF, que ajusta a resposta ao impulso (CIR) simulada. A soma de duas funções Gama isola as componentes: uma representa os fótons balísticos de baixa ordem e a outra representa os fótons altamente espalhados. Destaque as diferenças paramétricas </w:t>
      </w:r>
      <w:r w:rsidRPr="00A0096B">
        <w:lastRenderedPageBreak/>
        <w:t xml:space="preserve">do ajuste para águas costeiras e de porto ao longo de diferentes comprimentos de atenuação (AL). </w:t>
      </w:r>
    </w:p>
    <w:p w14:paraId="5A28FC2F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3. Arquitetura do Sistema 5G NR em UWOC</w:t>
      </w:r>
    </w:p>
    <w:p w14:paraId="715F7E3F" w14:textId="77777777" w:rsidR="00A0096B" w:rsidRPr="00A0096B" w:rsidRDefault="00A0096B" w:rsidP="00A0096B">
      <w:pPr>
        <w:jc w:val="both"/>
      </w:pPr>
      <w:r w:rsidRPr="00A0096B">
        <w:t>Esta seção mapeia os requisitos do 5G para os limites do hardware óptico.</w:t>
      </w:r>
    </w:p>
    <w:p w14:paraId="777B3BA8" w14:textId="462AFCAD" w:rsidR="00A0096B" w:rsidRPr="00A0096B" w:rsidRDefault="00A0096B" w:rsidP="00A0096B">
      <w:pPr>
        <w:numPr>
          <w:ilvl w:val="0"/>
          <w:numId w:val="4"/>
        </w:numPr>
        <w:jc w:val="both"/>
      </w:pPr>
      <w:r w:rsidRPr="00A0096B">
        <w:rPr>
          <w:b/>
          <w:bCs/>
        </w:rPr>
        <w:t>Grade de Recursos e Numerologia:</w:t>
      </w:r>
      <w:r w:rsidRPr="00A0096B">
        <w:t xml:space="preserve"> Estabeleça a configuração base, fixando a numerologia em </w:t>
      </w:r>
      <m:oMath>
        <m:r>
          <w:rPr>
            <w:rFonts w:ascii="Cambria Math" w:hAnsi="Cambria Math"/>
          </w:rPr>
          <m:t>μ=0</m:t>
        </m:r>
      </m:oMath>
      <w:r w:rsidRPr="00A0096B">
        <w:t xml:space="preserve">, o que resulta em um </w:t>
      </w:r>
      <m:oMath>
        <m:r>
          <w:rPr>
            <w:rFonts w:ascii="Cambria Math" w:hAnsi="Cambria Math"/>
          </w:rPr>
          <m:t>SCS=15</m:t>
        </m:r>
      </m:oMath>
      <w:r w:rsidRPr="00A0096B">
        <w:t xml:space="preserve"> kHz dentro de uma largura de banda de 5 MHz. </w:t>
      </w:r>
    </w:p>
    <w:p w14:paraId="4DAC9723" w14:textId="77777777" w:rsidR="00A0096B" w:rsidRPr="00A0096B" w:rsidRDefault="00A0096B" w:rsidP="00A0096B">
      <w:pPr>
        <w:numPr>
          <w:ilvl w:val="0"/>
          <w:numId w:val="4"/>
        </w:numPr>
        <w:jc w:val="both"/>
      </w:pPr>
      <w:r w:rsidRPr="00A0096B">
        <w:rPr>
          <w:b/>
          <w:bCs/>
        </w:rPr>
        <w:t>Mapeamento de Canais Físicos:</w:t>
      </w:r>
      <w:r w:rsidRPr="00A0096B">
        <w:t xml:space="preserve"> Descreva a alocação do </w:t>
      </w:r>
      <w:proofErr w:type="spellStart"/>
      <w:r w:rsidRPr="00A0096B">
        <w:rPr>
          <w:i/>
          <w:iCs/>
        </w:rPr>
        <w:t>Physical</w:t>
      </w:r>
      <w:proofErr w:type="spellEnd"/>
      <w:r w:rsidRPr="00A0096B">
        <w:rPr>
          <w:i/>
          <w:iCs/>
        </w:rPr>
        <w:t xml:space="preserve"> </w:t>
      </w:r>
      <w:proofErr w:type="spellStart"/>
      <w:r w:rsidRPr="00A0096B">
        <w:rPr>
          <w:i/>
          <w:iCs/>
        </w:rPr>
        <w:t>Downlink</w:t>
      </w:r>
      <w:proofErr w:type="spellEnd"/>
      <w:r w:rsidRPr="00A0096B">
        <w:rPr>
          <w:i/>
          <w:iCs/>
        </w:rPr>
        <w:t xml:space="preserve"> </w:t>
      </w:r>
      <w:proofErr w:type="spellStart"/>
      <w:r w:rsidRPr="00A0096B">
        <w:rPr>
          <w:i/>
          <w:iCs/>
        </w:rPr>
        <w:t>Shared</w:t>
      </w:r>
      <w:proofErr w:type="spellEnd"/>
      <w:r w:rsidRPr="00A0096B">
        <w:rPr>
          <w:i/>
          <w:iCs/>
        </w:rPr>
        <w:t xml:space="preserve"> </w:t>
      </w:r>
      <w:proofErr w:type="spellStart"/>
      <w:r w:rsidRPr="00A0096B">
        <w:rPr>
          <w:i/>
          <w:iCs/>
        </w:rPr>
        <w:t>Channel</w:t>
      </w:r>
      <w:proofErr w:type="spellEnd"/>
      <w:r w:rsidRPr="00A0096B">
        <w:t xml:space="preserve"> (PDSCH) para a carga útil e a inserção essencial dos Sinais de Referência de Demodulação (DMRS) necessários para a estimativa e equalização do canal no domínio da frequência. </w:t>
      </w:r>
    </w:p>
    <w:p w14:paraId="712F0456" w14:textId="77777777" w:rsidR="00A0096B" w:rsidRPr="00A0096B" w:rsidRDefault="00A0096B" w:rsidP="00A0096B">
      <w:pPr>
        <w:numPr>
          <w:ilvl w:val="0"/>
          <w:numId w:val="4"/>
        </w:numPr>
        <w:jc w:val="both"/>
      </w:pPr>
      <w:r w:rsidRPr="00A0096B">
        <w:rPr>
          <w:b/>
          <w:bCs/>
        </w:rPr>
        <w:t>Conversão Digital e Limitações do LED:</w:t>
      </w:r>
      <w:r w:rsidRPr="00A0096B">
        <w:t xml:space="preserve"> LEDs comerciais operam com restrições severas de banda (</w:t>
      </w:r>
      <w:proofErr w:type="spellStart"/>
      <w:r w:rsidRPr="00A0096B">
        <w:t>ex</w:t>
      </w:r>
      <w:proofErr w:type="spellEnd"/>
      <w:r w:rsidRPr="00A0096B">
        <w:t xml:space="preserve">: 10 MHz). Para mitigar a atenuação agressiva do enlace óptico em correntes contínuas ou baixas frequências, o sinal OFDM em banda base precisa passar por um </w:t>
      </w:r>
      <w:r w:rsidRPr="00A0096B">
        <w:rPr>
          <w:i/>
          <w:iCs/>
        </w:rPr>
        <w:t xml:space="preserve">Digital </w:t>
      </w:r>
      <w:proofErr w:type="spellStart"/>
      <w:r w:rsidRPr="00A0096B">
        <w:rPr>
          <w:i/>
          <w:iCs/>
        </w:rPr>
        <w:t>Up</w:t>
      </w:r>
      <w:proofErr w:type="spellEnd"/>
      <w:r w:rsidRPr="00A0096B">
        <w:rPr>
          <w:i/>
          <w:iCs/>
        </w:rPr>
        <w:t>-Converter</w:t>
      </w:r>
      <w:r w:rsidRPr="00A0096B">
        <w:t xml:space="preserve"> (DUC). O DUC desloca o sinal para uma frequência portadora digital (</w:t>
      </w:r>
      <w:proofErr w:type="spellStart"/>
      <w:r w:rsidRPr="00A0096B">
        <w:t>ex</w:t>
      </w:r>
      <w:proofErr w:type="spellEnd"/>
      <w:r w:rsidRPr="00A0096B">
        <w:t xml:space="preserve">: 5 MHz), mantendo as componentes do espectro dentro da zona operacional do diodo e evitando perdas </w:t>
      </w:r>
      <w:proofErr w:type="spellStart"/>
      <w:r w:rsidRPr="00A0096B">
        <w:t>passabanda</w:t>
      </w:r>
      <w:proofErr w:type="spellEnd"/>
      <w:r w:rsidRPr="00A0096B">
        <w:t xml:space="preserve">. </w:t>
      </w:r>
    </w:p>
    <w:p w14:paraId="33C6434A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4. Avaliação de Desempenho e Resultados</w:t>
      </w:r>
    </w:p>
    <w:p w14:paraId="58104506" w14:textId="77777777" w:rsidR="00A0096B" w:rsidRPr="00A0096B" w:rsidRDefault="00A0096B" w:rsidP="00A0096B">
      <w:pPr>
        <w:jc w:val="both"/>
      </w:pPr>
      <w:r w:rsidRPr="00A0096B">
        <w:t xml:space="preserve">Como a </w:t>
      </w:r>
      <w:r w:rsidRPr="00A0096B">
        <w:rPr>
          <w:i/>
          <w:iCs/>
        </w:rPr>
        <w:t>5G Toolbox</w:t>
      </w:r>
      <w:r w:rsidRPr="00A0096B">
        <w:t xml:space="preserve"> do MATLAB facilita a orquestração do PDSCH, você pode gerar as matrizes da grade de recursos nativamente e aplicar a convolução temporal com a Função Dupla Gama diretamente no seu </w:t>
      </w:r>
      <w:r w:rsidRPr="00A0096B">
        <w:rPr>
          <w:i/>
          <w:iCs/>
        </w:rPr>
        <w:t>script</w:t>
      </w:r>
      <w:r w:rsidRPr="00A0096B">
        <w:t xml:space="preserve">. Caso decida levar a prova de conceito para </w:t>
      </w:r>
      <w:r w:rsidRPr="00A0096B">
        <w:rPr>
          <w:i/>
          <w:iCs/>
        </w:rPr>
        <w:t xml:space="preserve">Software </w:t>
      </w:r>
      <w:proofErr w:type="spellStart"/>
      <w:r w:rsidRPr="00A0096B">
        <w:rPr>
          <w:i/>
          <w:iCs/>
        </w:rPr>
        <w:t>Defined</w:t>
      </w:r>
      <w:proofErr w:type="spellEnd"/>
      <w:r w:rsidRPr="00A0096B">
        <w:rPr>
          <w:i/>
          <w:iCs/>
        </w:rPr>
        <w:t xml:space="preserve"> </w:t>
      </w:r>
      <w:proofErr w:type="spellStart"/>
      <w:r w:rsidRPr="00A0096B">
        <w:rPr>
          <w:i/>
          <w:iCs/>
        </w:rPr>
        <w:t>Radios</w:t>
      </w:r>
      <w:proofErr w:type="spellEnd"/>
      <w:r w:rsidRPr="00A0096B">
        <w:t xml:space="preserve"> (</w:t>
      </w:r>
      <w:proofErr w:type="spellStart"/>
      <w:r w:rsidRPr="00A0096B">
        <w:t>SDRs</w:t>
      </w:r>
      <w:proofErr w:type="spellEnd"/>
      <w:r w:rsidRPr="00A0096B">
        <w:t xml:space="preserve">) no futuro, embutir esse processamento de banda base em contêineres via </w:t>
      </w:r>
      <w:r w:rsidRPr="00A0096B">
        <w:rPr>
          <w:i/>
          <w:iCs/>
        </w:rPr>
        <w:t xml:space="preserve">Docker </w:t>
      </w:r>
      <w:proofErr w:type="spellStart"/>
      <w:r w:rsidRPr="00A0096B">
        <w:rPr>
          <w:i/>
          <w:iCs/>
        </w:rPr>
        <w:t>Compose</w:t>
      </w:r>
      <w:proofErr w:type="spellEnd"/>
      <w:r w:rsidRPr="00A0096B">
        <w:t xml:space="preserve"> garante a separação ideal entre as lógicas de núcleo de rede e a transmissão física.</w:t>
      </w:r>
    </w:p>
    <w:p w14:paraId="0334DA8A" w14:textId="77777777" w:rsidR="00A0096B" w:rsidRPr="00A0096B" w:rsidRDefault="00A0096B" w:rsidP="00A0096B">
      <w:pPr>
        <w:numPr>
          <w:ilvl w:val="0"/>
          <w:numId w:val="5"/>
        </w:numPr>
        <w:jc w:val="both"/>
      </w:pPr>
      <w:r w:rsidRPr="00A0096B">
        <w:rPr>
          <w:b/>
          <w:bCs/>
        </w:rPr>
        <w:t>Métricas de Avaliação:</w:t>
      </w:r>
      <w:r w:rsidRPr="00A0096B">
        <w:t xml:space="preserve"> Trace superfícies analisando a Taxa de Erro de Bit (BER) e o </w:t>
      </w:r>
      <w:r w:rsidRPr="00A0096B">
        <w:rPr>
          <w:i/>
          <w:iCs/>
        </w:rPr>
        <w:t>Error Vector Magnitude</w:t>
      </w:r>
      <w:r w:rsidRPr="00A0096B">
        <w:t xml:space="preserve"> (EVM) em função de diferentes correntes de polarização DC e diferentes níveis de turbidez (AL). </w:t>
      </w:r>
    </w:p>
    <w:p w14:paraId="1DB08E11" w14:textId="77777777" w:rsidR="00A0096B" w:rsidRPr="00A0096B" w:rsidRDefault="00A0096B" w:rsidP="00A0096B">
      <w:pPr>
        <w:numPr>
          <w:ilvl w:val="0"/>
          <w:numId w:val="5"/>
        </w:numPr>
        <w:jc w:val="both"/>
      </w:pPr>
      <w:r w:rsidRPr="00A0096B">
        <w:rPr>
          <w:b/>
          <w:bCs/>
        </w:rPr>
        <w:t>Análise de Distorção:</w:t>
      </w:r>
      <w:r w:rsidRPr="00A0096B">
        <w:t xml:space="preserve"> Discuta as restrições físicas do fotodetector. Níveis de modulação mais densos (como 64-QAM) degradam rapidamente com o aumento do espalhamento da água devido à saturação do receptor e da zona não linear do LED em altas correntes. </w:t>
      </w:r>
    </w:p>
    <w:p w14:paraId="1946E2EB" w14:textId="77777777" w:rsidR="00A0096B" w:rsidRPr="00A0096B" w:rsidRDefault="00A0096B" w:rsidP="00A0096B">
      <w:pPr>
        <w:numPr>
          <w:ilvl w:val="0"/>
          <w:numId w:val="5"/>
        </w:numPr>
        <w:jc w:val="both"/>
      </w:pPr>
      <w:r w:rsidRPr="00A0096B">
        <w:rPr>
          <w:b/>
          <w:bCs/>
        </w:rPr>
        <w:t>Correção de Erro:</w:t>
      </w:r>
      <w:r w:rsidRPr="00A0096B">
        <w:t xml:space="preserve"> Demonstre o ganho prático e a resiliência do enlace ao aplicar a decodificação LDPC (</w:t>
      </w:r>
      <w:proofErr w:type="spellStart"/>
      <w:r w:rsidRPr="00A0096B">
        <w:t>Low-Density</w:t>
      </w:r>
      <w:proofErr w:type="spellEnd"/>
      <w:r w:rsidRPr="00A0096B">
        <w:t xml:space="preserve"> </w:t>
      </w:r>
      <w:proofErr w:type="spellStart"/>
      <w:r w:rsidRPr="00A0096B">
        <w:t>Parity-Check</w:t>
      </w:r>
      <w:proofErr w:type="spellEnd"/>
      <w:r w:rsidRPr="00A0096B">
        <w:t xml:space="preserve">), que reduz significativamente o BER na zona de saturação em comparação à demodulação direta sem codificação. </w:t>
      </w:r>
    </w:p>
    <w:p w14:paraId="4F7C1974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5. Conclusão</w:t>
      </w:r>
    </w:p>
    <w:p w14:paraId="54356B0B" w14:textId="4E751CBF" w:rsidR="00996445" w:rsidRDefault="00A0096B" w:rsidP="00A0096B">
      <w:pPr>
        <w:jc w:val="both"/>
      </w:pPr>
      <w:r w:rsidRPr="00A0096B">
        <w:t>Sintetize como as ferramentas nativas do 5G NR (como a robustez do prefixo cíclico e a precisão da equalização via DMRS) conseguem mitigar o alargamento temporal severo quantificado pelo modelo Dupla Gama nas águas portuárias e costeiras.</w:t>
      </w:r>
    </w:p>
    <w:p w14:paraId="14F2114A" w14:textId="424143AE" w:rsidR="00A0096B" w:rsidRDefault="00A0096B" w:rsidP="00A0096B">
      <w:pPr>
        <w:jc w:val="both"/>
      </w:pPr>
      <w:r>
        <w:t>========================</w:t>
      </w:r>
    </w:p>
    <w:p w14:paraId="120964A5" w14:textId="77777777" w:rsidR="00A0096B" w:rsidRPr="00A0096B" w:rsidRDefault="00A0096B" w:rsidP="00A0096B">
      <w:pPr>
        <w:jc w:val="both"/>
      </w:pPr>
      <w:r w:rsidRPr="00A0096B">
        <w:t>A implementação no MATLAB exige alinhar a resolução temporal do sinal 5G NR com a escala de nanossegundos da resposta ao impulso (CIR) do canal óptico. O canal UWOC modelado sofre dispersão temporal na casa dos nanossegundos, enquanto a taxa de amostragem original em banda base do 5G NR (</w:t>
      </w:r>
      <w:proofErr w:type="spellStart"/>
      <w:r w:rsidRPr="00A0096B">
        <w:t>ex</w:t>
      </w:r>
      <w:proofErr w:type="spellEnd"/>
      <w:r w:rsidRPr="00A0096B">
        <w:t xml:space="preserve">: 7,68 </w:t>
      </w:r>
      <w:proofErr w:type="spellStart"/>
      <w:r w:rsidRPr="00A0096B">
        <w:t>MSps</w:t>
      </w:r>
      <w:proofErr w:type="spellEnd"/>
      <w:r w:rsidRPr="00A0096B">
        <w:t xml:space="preserve"> para 15 kHz de SCS e largura de banda de 5 MHz) tem um período de amostragem muito maior. </w:t>
      </w:r>
    </w:p>
    <w:p w14:paraId="0D66CDA2" w14:textId="77777777" w:rsidR="00A0096B" w:rsidRPr="00A0096B" w:rsidRDefault="00A0096B" w:rsidP="00A0096B">
      <w:pPr>
        <w:jc w:val="both"/>
      </w:pPr>
      <w:r w:rsidRPr="00A0096B">
        <w:lastRenderedPageBreak/>
        <w:t>Abaixo está o guião estrutural do código MATLAB para gerar a Função Dupla Gama (DGF), prepará-la para o sinal OFDM e realizar a convolução.</w:t>
      </w:r>
    </w:p>
    <w:p w14:paraId="3BEB8277" w14:textId="7777777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1. Definição da Resposta ao Impulso via Função Dupla Gama</w:t>
      </w:r>
    </w:p>
    <w:p w14:paraId="54F8D510" w14:textId="349EB794" w:rsidR="00A0096B" w:rsidRPr="00A0096B" w:rsidRDefault="00A0096B" w:rsidP="00A0096B">
      <w:pPr>
        <w:jc w:val="both"/>
      </w:pPr>
      <w:r w:rsidRPr="00A0096B">
        <w:t xml:space="preserve">A Função Dupla Gama é definida matematicamente por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Pr="00A0096B">
        <w:t xml:space="preserve">, sendo os parâmetros extraídos do ajuste de curvas de simulações de Monte Carlo. O código abaixo utiliza os coeficientes para Águas Costeiras com Comprimento de Atenuação (AL) de 8. </w:t>
      </w:r>
    </w:p>
    <w:p w14:paraId="0DD334D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--- 1. Parâmetros do Canal UWOC (Águas Costeiras, AL = 8) ---</w:t>
      </w:r>
    </w:p>
    <w:p w14:paraId="7A9E0DA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Coeficientes empíricos extraídos da </w:t>
      </w:r>
      <w:proofErr w:type="gramStart"/>
      <w:r w:rsidRPr="00A0096B">
        <w:rPr>
          <w:sz w:val="20"/>
          <w:szCs w:val="20"/>
        </w:rPr>
        <w:t>literatura[</w:t>
      </w:r>
      <w:proofErr w:type="gramEnd"/>
      <w:r w:rsidRPr="00A0096B">
        <w:rPr>
          <w:sz w:val="20"/>
          <w:szCs w:val="20"/>
        </w:rPr>
        <w:t>cite: 4]</w:t>
      </w:r>
    </w:p>
    <w:p w14:paraId="1C7F2780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C1 = 0.3958; </w:t>
      </w:r>
    </w:p>
    <w:p w14:paraId="551B0CF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C2 = 8.811;  </w:t>
      </w:r>
    </w:p>
    <w:p w14:paraId="09CDA47F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C3 = 1589;   </w:t>
      </w:r>
    </w:p>
    <w:p w14:paraId="312C4F2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C4 = 51.35;  </w:t>
      </w:r>
    </w:p>
    <w:p w14:paraId="0BE5CC7D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09E27CCE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--- 2. Definição do Vetor de Tempo ---</w:t>
      </w:r>
    </w:p>
    <w:p w14:paraId="50DA9073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A resolução temporal do canal UWOC costuma ser de 0.1 </w:t>
      </w:r>
      <w:proofErr w:type="spellStart"/>
      <w:r w:rsidRPr="00A0096B">
        <w:rPr>
          <w:sz w:val="20"/>
          <w:szCs w:val="20"/>
        </w:rPr>
        <w:t>ns</w:t>
      </w:r>
      <w:proofErr w:type="spellEnd"/>
      <w:r w:rsidRPr="00A0096B">
        <w:rPr>
          <w:sz w:val="20"/>
          <w:szCs w:val="20"/>
        </w:rPr>
        <w:t xml:space="preserve"> (10^-10 s)</w:t>
      </w:r>
    </w:p>
    <w:p w14:paraId="6BE46CA8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O intervalo de observação típico para o espalhamento é de 0 a 16 </w:t>
      </w:r>
      <w:proofErr w:type="spellStart"/>
      <w:proofErr w:type="gramStart"/>
      <w:r w:rsidRPr="00A0096B">
        <w:rPr>
          <w:sz w:val="20"/>
          <w:szCs w:val="20"/>
        </w:rPr>
        <w:t>ns</w:t>
      </w:r>
      <w:proofErr w:type="spellEnd"/>
      <w:r w:rsidRPr="00A0096B">
        <w:rPr>
          <w:sz w:val="20"/>
          <w:szCs w:val="20"/>
        </w:rPr>
        <w:t>[</w:t>
      </w:r>
      <w:proofErr w:type="gramEnd"/>
      <w:r w:rsidRPr="00A0096B">
        <w:rPr>
          <w:sz w:val="20"/>
          <w:szCs w:val="20"/>
        </w:rPr>
        <w:t>cite: 1]</w:t>
      </w:r>
    </w:p>
    <w:p w14:paraId="352963E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t_ns</w:t>
      </w:r>
      <w:proofErr w:type="spellEnd"/>
      <w:r w:rsidRPr="00A0096B">
        <w:rPr>
          <w:sz w:val="20"/>
          <w:szCs w:val="20"/>
        </w:rPr>
        <w:t xml:space="preserve"> = </w:t>
      </w:r>
      <w:proofErr w:type="gramStart"/>
      <w:r w:rsidRPr="00A0096B">
        <w:rPr>
          <w:sz w:val="20"/>
          <w:szCs w:val="20"/>
        </w:rPr>
        <w:t>0 :</w:t>
      </w:r>
      <w:proofErr w:type="gramEnd"/>
      <w:r w:rsidRPr="00A0096B">
        <w:rPr>
          <w:sz w:val="20"/>
          <w:szCs w:val="20"/>
        </w:rPr>
        <w:t xml:space="preserve"> </w:t>
      </w:r>
      <w:proofErr w:type="gramStart"/>
      <w:r w:rsidRPr="00A0096B">
        <w:rPr>
          <w:sz w:val="20"/>
          <w:szCs w:val="20"/>
        </w:rPr>
        <w:t>0.1 :</w:t>
      </w:r>
      <w:proofErr w:type="gramEnd"/>
      <w:r w:rsidRPr="00A0096B">
        <w:rPr>
          <w:sz w:val="20"/>
          <w:szCs w:val="20"/>
        </w:rPr>
        <w:t xml:space="preserve"> 16; % Vetor de tempo em nanossegundos</w:t>
      </w:r>
    </w:p>
    <w:p w14:paraId="0FEADDA7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t_</w:t>
      </w:r>
      <w:proofErr w:type="gramStart"/>
      <w:r w:rsidRPr="00A0096B">
        <w:rPr>
          <w:sz w:val="20"/>
          <w:szCs w:val="20"/>
        </w:rPr>
        <w:t>s</w:t>
      </w:r>
      <w:proofErr w:type="spellEnd"/>
      <w:r w:rsidRPr="00A0096B">
        <w:rPr>
          <w:sz w:val="20"/>
          <w:szCs w:val="20"/>
        </w:rPr>
        <w:t xml:space="preserve">  =</w:t>
      </w:r>
      <w:proofErr w:type="gramEnd"/>
      <w:r w:rsidRPr="00A0096B">
        <w:rPr>
          <w:sz w:val="20"/>
          <w:szCs w:val="20"/>
        </w:rPr>
        <w:t xml:space="preserve"> </w:t>
      </w:r>
      <w:proofErr w:type="spellStart"/>
      <w:r w:rsidRPr="00A0096B">
        <w:rPr>
          <w:sz w:val="20"/>
          <w:szCs w:val="20"/>
        </w:rPr>
        <w:t>t_ns</w:t>
      </w:r>
      <w:proofErr w:type="spellEnd"/>
      <w:r w:rsidRPr="00A0096B">
        <w:rPr>
          <w:sz w:val="20"/>
          <w:szCs w:val="20"/>
        </w:rPr>
        <w:t xml:space="preserve"> * 1e-</w:t>
      </w:r>
      <w:proofErr w:type="gramStart"/>
      <w:r w:rsidRPr="00A0096B">
        <w:rPr>
          <w:sz w:val="20"/>
          <w:szCs w:val="20"/>
        </w:rPr>
        <w:t>9;  %</w:t>
      </w:r>
      <w:proofErr w:type="gramEnd"/>
      <w:r w:rsidRPr="00A0096B">
        <w:rPr>
          <w:sz w:val="20"/>
          <w:szCs w:val="20"/>
        </w:rPr>
        <w:t xml:space="preserve"> Conversão para segundos para cálculos de amostragem</w:t>
      </w:r>
    </w:p>
    <w:p w14:paraId="40461ABF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5C7CEB60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--- 3. Geração da Função Dupla Gama (DGF) ---</w:t>
      </w:r>
    </w:p>
    <w:p w14:paraId="3F5EA17C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O tempo t_0 (balístico) é normalizado para zero (Delta t = </w:t>
      </w:r>
      <w:proofErr w:type="gramStart"/>
      <w:r w:rsidRPr="00A0096B">
        <w:rPr>
          <w:sz w:val="20"/>
          <w:szCs w:val="20"/>
        </w:rPr>
        <w:t>t)[</w:t>
      </w:r>
      <w:proofErr w:type="gramEnd"/>
      <w:r w:rsidRPr="00A0096B">
        <w:rPr>
          <w:sz w:val="20"/>
          <w:szCs w:val="20"/>
        </w:rPr>
        <w:t>cite: 1, 4]</w:t>
      </w:r>
    </w:p>
    <w:p w14:paraId="2C65E33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h_uwoc</w:t>
      </w:r>
      <w:proofErr w:type="spellEnd"/>
      <w:r w:rsidRPr="00A0096B">
        <w:rPr>
          <w:sz w:val="20"/>
          <w:szCs w:val="20"/>
        </w:rPr>
        <w:t xml:space="preserve"> = C</w:t>
      </w:r>
      <w:proofErr w:type="gramStart"/>
      <w:r w:rsidRPr="00A0096B">
        <w:rPr>
          <w:sz w:val="20"/>
          <w:szCs w:val="20"/>
        </w:rPr>
        <w:t>1 .</w:t>
      </w:r>
      <w:proofErr w:type="gramEnd"/>
      <w:r w:rsidRPr="00A0096B">
        <w:rPr>
          <w:sz w:val="20"/>
          <w:szCs w:val="20"/>
        </w:rPr>
        <w:t xml:space="preserve">* </w:t>
      </w:r>
      <w:proofErr w:type="spellStart"/>
      <w:r w:rsidRPr="00A0096B">
        <w:rPr>
          <w:sz w:val="20"/>
          <w:szCs w:val="20"/>
        </w:rPr>
        <w:t>t_</w:t>
      </w:r>
      <w:proofErr w:type="gramStart"/>
      <w:r w:rsidRPr="00A0096B">
        <w:rPr>
          <w:sz w:val="20"/>
          <w:szCs w:val="20"/>
        </w:rPr>
        <w:t>ns</w:t>
      </w:r>
      <w:proofErr w:type="spellEnd"/>
      <w:r w:rsidRPr="00A0096B">
        <w:rPr>
          <w:sz w:val="20"/>
          <w:szCs w:val="20"/>
        </w:rPr>
        <w:t xml:space="preserve"> .</w:t>
      </w:r>
      <w:proofErr w:type="gramEnd"/>
      <w:r w:rsidRPr="00A0096B">
        <w:rPr>
          <w:sz w:val="20"/>
          <w:szCs w:val="20"/>
        </w:rPr>
        <w:t xml:space="preserve">* </w:t>
      </w:r>
      <w:proofErr w:type="spellStart"/>
      <w:proofErr w:type="gramStart"/>
      <w:r w:rsidRPr="00A0096B">
        <w:rPr>
          <w:sz w:val="20"/>
          <w:szCs w:val="20"/>
        </w:rPr>
        <w:t>exp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-C</w:t>
      </w:r>
      <w:proofErr w:type="gramStart"/>
      <w:r w:rsidRPr="00A0096B">
        <w:rPr>
          <w:sz w:val="20"/>
          <w:szCs w:val="20"/>
        </w:rPr>
        <w:t>2 .</w:t>
      </w:r>
      <w:proofErr w:type="gramEnd"/>
      <w:r w:rsidRPr="00A0096B">
        <w:rPr>
          <w:sz w:val="20"/>
          <w:szCs w:val="20"/>
        </w:rPr>
        <w:t xml:space="preserve">* </w:t>
      </w:r>
      <w:proofErr w:type="spellStart"/>
      <w:r w:rsidRPr="00A0096B">
        <w:rPr>
          <w:sz w:val="20"/>
          <w:szCs w:val="20"/>
        </w:rPr>
        <w:t>t_ns</w:t>
      </w:r>
      <w:proofErr w:type="spellEnd"/>
      <w:r w:rsidRPr="00A0096B">
        <w:rPr>
          <w:sz w:val="20"/>
          <w:szCs w:val="20"/>
        </w:rPr>
        <w:t>) + C</w:t>
      </w:r>
      <w:proofErr w:type="gramStart"/>
      <w:r w:rsidRPr="00A0096B">
        <w:rPr>
          <w:sz w:val="20"/>
          <w:szCs w:val="20"/>
        </w:rPr>
        <w:t>3 .</w:t>
      </w:r>
      <w:proofErr w:type="gramEnd"/>
      <w:r w:rsidRPr="00A0096B">
        <w:rPr>
          <w:sz w:val="20"/>
          <w:szCs w:val="20"/>
        </w:rPr>
        <w:t xml:space="preserve">* </w:t>
      </w:r>
      <w:proofErr w:type="spellStart"/>
      <w:r w:rsidRPr="00A0096B">
        <w:rPr>
          <w:sz w:val="20"/>
          <w:szCs w:val="20"/>
        </w:rPr>
        <w:t>t_</w:t>
      </w:r>
      <w:proofErr w:type="gramStart"/>
      <w:r w:rsidRPr="00A0096B">
        <w:rPr>
          <w:sz w:val="20"/>
          <w:szCs w:val="20"/>
        </w:rPr>
        <w:t>ns</w:t>
      </w:r>
      <w:proofErr w:type="spellEnd"/>
      <w:r w:rsidRPr="00A0096B">
        <w:rPr>
          <w:sz w:val="20"/>
          <w:szCs w:val="20"/>
        </w:rPr>
        <w:t xml:space="preserve"> .</w:t>
      </w:r>
      <w:proofErr w:type="gramEnd"/>
      <w:r w:rsidRPr="00A0096B">
        <w:rPr>
          <w:sz w:val="20"/>
          <w:szCs w:val="20"/>
        </w:rPr>
        <w:t xml:space="preserve">* </w:t>
      </w:r>
      <w:proofErr w:type="spellStart"/>
      <w:proofErr w:type="gramStart"/>
      <w:r w:rsidRPr="00A0096B">
        <w:rPr>
          <w:sz w:val="20"/>
          <w:szCs w:val="20"/>
        </w:rPr>
        <w:t>exp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-C</w:t>
      </w:r>
      <w:proofErr w:type="gramStart"/>
      <w:r w:rsidRPr="00A0096B">
        <w:rPr>
          <w:sz w:val="20"/>
          <w:szCs w:val="20"/>
        </w:rPr>
        <w:t>4 .</w:t>
      </w:r>
      <w:proofErr w:type="gramEnd"/>
      <w:r w:rsidRPr="00A0096B">
        <w:rPr>
          <w:sz w:val="20"/>
          <w:szCs w:val="20"/>
        </w:rPr>
        <w:t xml:space="preserve">* </w:t>
      </w:r>
      <w:proofErr w:type="spellStart"/>
      <w:r w:rsidRPr="00A0096B">
        <w:rPr>
          <w:sz w:val="20"/>
          <w:szCs w:val="20"/>
        </w:rPr>
        <w:t>t_ns</w:t>
      </w:r>
      <w:proofErr w:type="spellEnd"/>
      <w:r w:rsidRPr="00A0096B">
        <w:rPr>
          <w:sz w:val="20"/>
          <w:szCs w:val="20"/>
        </w:rPr>
        <w:t>);</w:t>
      </w:r>
    </w:p>
    <w:p w14:paraId="5BC9C423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66765DC9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Normalização da energia do canal (ganho unitário) para isolar o efeito da ISI</w:t>
      </w:r>
    </w:p>
    <w:p w14:paraId="65F8D783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h_uwoc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r w:rsidRPr="00A0096B">
        <w:rPr>
          <w:sz w:val="20"/>
          <w:szCs w:val="20"/>
        </w:rPr>
        <w:t>h_uwoc</w:t>
      </w:r>
      <w:proofErr w:type="spellEnd"/>
      <w:r w:rsidRPr="00A0096B">
        <w:rPr>
          <w:sz w:val="20"/>
          <w:szCs w:val="20"/>
        </w:rPr>
        <w:t xml:space="preserve"> / sum(</w:t>
      </w:r>
      <w:proofErr w:type="spellStart"/>
      <w:r w:rsidRPr="00A0096B">
        <w:rPr>
          <w:sz w:val="20"/>
          <w:szCs w:val="20"/>
        </w:rPr>
        <w:t>h_uwoc</w:t>
      </w:r>
      <w:proofErr w:type="spellEnd"/>
      <w:r w:rsidRPr="00A0096B">
        <w:rPr>
          <w:sz w:val="20"/>
          <w:szCs w:val="20"/>
        </w:rPr>
        <w:t>);</w:t>
      </w:r>
    </w:p>
    <w:p w14:paraId="1670A139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79E5B90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Visualização da Resposta ao Impulso</w:t>
      </w:r>
    </w:p>
    <w:p w14:paraId="7CF76F7E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figure;</w:t>
      </w:r>
    </w:p>
    <w:p w14:paraId="3B7D3906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gramStart"/>
      <w:r w:rsidRPr="00A0096B">
        <w:rPr>
          <w:sz w:val="20"/>
          <w:szCs w:val="20"/>
        </w:rPr>
        <w:t>plot(</w:t>
      </w:r>
      <w:proofErr w:type="spellStart"/>
      <w:proofErr w:type="gramEnd"/>
      <w:r w:rsidRPr="00A0096B">
        <w:rPr>
          <w:sz w:val="20"/>
          <w:szCs w:val="20"/>
        </w:rPr>
        <w:t>t_ns</w:t>
      </w:r>
      <w:proofErr w:type="spellEnd"/>
      <w:r w:rsidRPr="00A0096B">
        <w:rPr>
          <w:sz w:val="20"/>
          <w:szCs w:val="20"/>
        </w:rPr>
        <w:t xml:space="preserve">, </w:t>
      </w:r>
      <w:proofErr w:type="spellStart"/>
      <w:r w:rsidRPr="00A0096B">
        <w:rPr>
          <w:sz w:val="20"/>
          <w:szCs w:val="20"/>
        </w:rPr>
        <w:t>h_uwoc</w:t>
      </w:r>
      <w:proofErr w:type="spellEnd"/>
      <w:r w:rsidRPr="00A0096B">
        <w:rPr>
          <w:sz w:val="20"/>
          <w:szCs w:val="20"/>
        </w:rPr>
        <w:t>, '</w:t>
      </w:r>
      <w:proofErr w:type="spellStart"/>
      <w:r w:rsidRPr="00A0096B">
        <w:rPr>
          <w:sz w:val="20"/>
          <w:szCs w:val="20"/>
        </w:rPr>
        <w:t>LineWidth</w:t>
      </w:r>
      <w:proofErr w:type="spellEnd"/>
      <w:r w:rsidRPr="00A0096B">
        <w:rPr>
          <w:sz w:val="20"/>
          <w:szCs w:val="20"/>
        </w:rPr>
        <w:t>', 2);</w:t>
      </w:r>
    </w:p>
    <w:p w14:paraId="4E016595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proofErr w:type="gramStart"/>
      <w:r w:rsidRPr="00A0096B">
        <w:rPr>
          <w:sz w:val="20"/>
          <w:szCs w:val="20"/>
        </w:rPr>
        <w:t>title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'Resposta ao Impulso UWOC - Águas Costeiras (AL=8)');</w:t>
      </w:r>
    </w:p>
    <w:p w14:paraId="26A2ED2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proofErr w:type="gramStart"/>
      <w:r w:rsidRPr="00A0096B">
        <w:rPr>
          <w:sz w:val="20"/>
          <w:szCs w:val="20"/>
        </w:rPr>
        <w:t>xlabel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'Tempo (</w:t>
      </w:r>
      <w:proofErr w:type="spellStart"/>
      <w:r w:rsidRPr="00A0096B">
        <w:rPr>
          <w:sz w:val="20"/>
          <w:szCs w:val="20"/>
        </w:rPr>
        <w:t>ns</w:t>
      </w:r>
      <w:proofErr w:type="spellEnd"/>
      <w:r w:rsidRPr="00A0096B">
        <w:rPr>
          <w:sz w:val="20"/>
          <w:szCs w:val="20"/>
        </w:rPr>
        <w:t>)');</w:t>
      </w:r>
    </w:p>
    <w:p w14:paraId="536FE95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proofErr w:type="gramStart"/>
      <w:r w:rsidRPr="00A0096B">
        <w:rPr>
          <w:sz w:val="20"/>
          <w:szCs w:val="20"/>
        </w:rPr>
        <w:t>ylabel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'Potência Recebida Normalizada');</w:t>
      </w:r>
    </w:p>
    <w:p w14:paraId="718287F8" w14:textId="0756E2EF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grid </w:t>
      </w:r>
      <w:proofErr w:type="spellStart"/>
      <w:r w:rsidRPr="00A0096B">
        <w:rPr>
          <w:sz w:val="20"/>
          <w:szCs w:val="20"/>
        </w:rPr>
        <w:t>on</w:t>
      </w:r>
      <w:proofErr w:type="spellEnd"/>
      <w:r w:rsidRPr="00A0096B">
        <w:rPr>
          <w:sz w:val="20"/>
          <w:szCs w:val="20"/>
        </w:rPr>
        <w:t>;</w:t>
      </w:r>
    </w:p>
    <w:p w14:paraId="1932526D" w14:textId="77777777" w:rsidR="00A0096B" w:rsidRDefault="00A0096B" w:rsidP="00A0096B">
      <w:pPr>
        <w:jc w:val="both"/>
        <w:rPr>
          <w:b/>
          <w:bCs/>
        </w:rPr>
      </w:pPr>
    </w:p>
    <w:p w14:paraId="58883F4A" w14:textId="7A3332D7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2. Geração e Compatibilização do Sinal 5G NR OFDM</w:t>
      </w:r>
    </w:p>
    <w:p w14:paraId="7DF0DE49" w14:textId="77777777" w:rsidR="00A0096B" w:rsidRPr="00A0096B" w:rsidRDefault="00A0096B" w:rsidP="00A0096B">
      <w:pPr>
        <w:jc w:val="both"/>
      </w:pPr>
      <w:r w:rsidRPr="00A0096B">
        <w:t xml:space="preserve">Para aplicar a convolução, a taxa de amostragem do sinal OFDM deve ser compatível com o vetor de tempo contínuo do canal óptico. Os diodos emissores de luz (LEDs) requerem que os sinais da banda base sejam deslocados no espectro através de um </w:t>
      </w:r>
      <w:r w:rsidRPr="00A0096B">
        <w:rPr>
          <w:i/>
          <w:iCs/>
        </w:rPr>
        <w:t xml:space="preserve">Digital </w:t>
      </w:r>
      <w:proofErr w:type="spellStart"/>
      <w:r w:rsidRPr="00A0096B">
        <w:rPr>
          <w:i/>
          <w:iCs/>
        </w:rPr>
        <w:t>Up</w:t>
      </w:r>
      <w:proofErr w:type="spellEnd"/>
      <w:r w:rsidRPr="00A0096B">
        <w:rPr>
          <w:i/>
          <w:iCs/>
        </w:rPr>
        <w:t>-Converter</w:t>
      </w:r>
      <w:r w:rsidRPr="00A0096B">
        <w:t xml:space="preserve"> (DUC), elevando a taxa de amostragem (por exemplo, para 75 </w:t>
      </w:r>
      <w:proofErr w:type="spellStart"/>
      <w:r w:rsidRPr="00A0096B">
        <w:t>MSps</w:t>
      </w:r>
      <w:proofErr w:type="spellEnd"/>
      <w:r w:rsidRPr="00A0096B">
        <w:t>)</w:t>
      </w:r>
    </w:p>
    <w:p w14:paraId="565D5A70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--- 4. Geração do Sinal OFDM (Simplificado) ---</w:t>
      </w:r>
    </w:p>
    <w:p w14:paraId="56635114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Utilização das funções nativas da 5G Toolbox</w:t>
      </w:r>
    </w:p>
    <w:p w14:paraId="3B2A56A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</w:t>
      </w:r>
      <w:proofErr w:type="spellStart"/>
      <w:r w:rsidRPr="00A0096B">
        <w:rPr>
          <w:sz w:val="20"/>
          <w:szCs w:val="20"/>
        </w:rPr>
        <w:t>nrCarrierConfig</w:t>
      </w:r>
      <w:proofErr w:type="spellEnd"/>
      <w:r w:rsidRPr="00A0096B">
        <w:rPr>
          <w:sz w:val="20"/>
          <w:szCs w:val="20"/>
        </w:rPr>
        <w:t xml:space="preserve"> e </w:t>
      </w:r>
      <w:proofErr w:type="spellStart"/>
      <w:r w:rsidRPr="00A0096B">
        <w:rPr>
          <w:sz w:val="20"/>
          <w:szCs w:val="20"/>
        </w:rPr>
        <w:t>nrOFDMModulate</w:t>
      </w:r>
      <w:proofErr w:type="spellEnd"/>
      <w:r w:rsidRPr="00A0096B">
        <w:rPr>
          <w:sz w:val="20"/>
          <w:szCs w:val="20"/>
        </w:rPr>
        <w:t xml:space="preserve"> geram a forma de onda</w:t>
      </w:r>
    </w:p>
    <w:p w14:paraId="624B8EE6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Assumindo '</w:t>
      </w:r>
      <w:proofErr w:type="spellStart"/>
      <w:r w:rsidRPr="00A0096B">
        <w:rPr>
          <w:sz w:val="20"/>
          <w:szCs w:val="20"/>
        </w:rPr>
        <w:t>tx_baseband</w:t>
      </w:r>
      <w:proofErr w:type="spellEnd"/>
      <w:r w:rsidRPr="00A0096B">
        <w:rPr>
          <w:sz w:val="20"/>
          <w:szCs w:val="20"/>
        </w:rPr>
        <w:t xml:space="preserve">' como o sinal OFDM gerado na banda base (7.68 </w:t>
      </w:r>
      <w:proofErr w:type="spellStart"/>
      <w:proofErr w:type="gramStart"/>
      <w:r w:rsidRPr="00A0096B">
        <w:rPr>
          <w:sz w:val="20"/>
          <w:szCs w:val="20"/>
        </w:rPr>
        <w:t>MSps</w:t>
      </w:r>
      <w:proofErr w:type="spellEnd"/>
      <w:r w:rsidRPr="00A0096B">
        <w:rPr>
          <w:sz w:val="20"/>
          <w:szCs w:val="20"/>
        </w:rPr>
        <w:t>)[</w:t>
      </w:r>
      <w:proofErr w:type="gramEnd"/>
      <w:r w:rsidRPr="00A0096B">
        <w:rPr>
          <w:sz w:val="20"/>
          <w:szCs w:val="20"/>
        </w:rPr>
        <w:t>cite: 3]</w:t>
      </w:r>
    </w:p>
    <w:p w14:paraId="07B5F0E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tx_baseband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proofErr w:type="gramStart"/>
      <w:r w:rsidRPr="00A0096B">
        <w:rPr>
          <w:sz w:val="20"/>
          <w:szCs w:val="20"/>
        </w:rPr>
        <w:t>randn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7680, 1) + 1i*</w:t>
      </w:r>
      <w:proofErr w:type="spellStart"/>
      <w:proofErr w:type="gramStart"/>
      <w:r w:rsidRPr="00A0096B">
        <w:rPr>
          <w:sz w:val="20"/>
          <w:szCs w:val="20"/>
        </w:rPr>
        <w:t>randn</w:t>
      </w:r>
      <w:proofErr w:type="spellEnd"/>
      <w:r w:rsidRPr="00A0096B">
        <w:rPr>
          <w:sz w:val="20"/>
          <w:szCs w:val="20"/>
        </w:rPr>
        <w:t>(</w:t>
      </w:r>
      <w:proofErr w:type="gramEnd"/>
      <w:r w:rsidRPr="00A0096B">
        <w:rPr>
          <w:sz w:val="20"/>
          <w:szCs w:val="20"/>
        </w:rPr>
        <w:t>7680, 1); % Exemplo genérico</w:t>
      </w:r>
    </w:p>
    <w:p w14:paraId="69E7EEF0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01C6544B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</w:t>
      </w:r>
      <w:proofErr w:type="spellStart"/>
      <w:r w:rsidRPr="00A0096B">
        <w:rPr>
          <w:sz w:val="20"/>
          <w:szCs w:val="20"/>
        </w:rPr>
        <w:t>Upsampling</w:t>
      </w:r>
      <w:proofErr w:type="spellEnd"/>
      <w:r w:rsidRPr="00A0096B">
        <w:rPr>
          <w:sz w:val="20"/>
          <w:szCs w:val="20"/>
        </w:rPr>
        <w:t xml:space="preserve"> / Interpolação para compatibilidade temporal com o canal óptico</w:t>
      </w:r>
    </w:p>
    <w:p w14:paraId="309C7253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O sinal passa pelo filtro FIR interpolador e </w:t>
      </w:r>
      <w:proofErr w:type="spellStart"/>
      <w:r w:rsidRPr="00A0096B">
        <w:rPr>
          <w:sz w:val="20"/>
          <w:szCs w:val="20"/>
        </w:rPr>
        <w:t>up</w:t>
      </w:r>
      <w:proofErr w:type="spellEnd"/>
      <w:r w:rsidRPr="00A0096B">
        <w:rPr>
          <w:sz w:val="20"/>
          <w:szCs w:val="20"/>
        </w:rPr>
        <w:t xml:space="preserve">-converter para formar um sinal </w:t>
      </w:r>
      <w:proofErr w:type="gramStart"/>
      <w:r w:rsidRPr="00A0096B">
        <w:rPr>
          <w:sz w:val="20"/>
          <w:szCs w:val="20"/>
        </w:rPr>
        <w:t>real[</w:t>
      </w:r>
      <w:proofErr w:type="gramEnd"/>
      <w:r w:rsidRPr="00A0096B">
        <w:rPr>
          <w:sz w:val="20"/>
          <w:szCs w:val="20"/>
        </w:rPr>
        <w:t>cite: 3]</w:t>
      </w:r>
    </w:p>
    <w:p w14:paraId="7CDAB304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Fs_out</w:t>
      </w:r>
      <w:proofErr w:type="spellEnd"/>
      <w:r w:rsidRPr="00A0096B">
        <w:rPr>
          <w:sz w:val="20"/>
          <w:szCs w:val="20"/>
        </w:rPr>
        <w:t xml:space="preserve"> = 75e6; % Taxa do DAC após interpolação (</w:t>
      </w:r>
      <w:proofErr w:type="spellStart"/>
      <w:r w:rsidRPr="00A0096B">
        <w:rPr>
          <w:sz w:val="20"/>
          <w:szCs w:val="20"/>
        </w:rPr>
        <w:t>ex</w:t>
      </w:r>
      <w:proofErr w:type="spellEnd"/>
      <w:r w:rsidRPr="00A0096B">
        <w:rPr>
          <w:sz w:val="20"/>
          <w:szCs w:val="20"/>
        </w:rPr>
        <w:t xml:space="preserve">: 75 </w:t>
      </w:r>
      <w:proofErr w:type="spellStart"/>
      <w:proofErr w:type="gramStart"/>
      <w:r w:rsidRPr="00A0096B">
        <w:rPr>
          <w:sz w:val="20"/>
          <w:szCs w:val="20"/>
        </w:rPr>
        <w:t>MSps</w:t>
      </w:r>
      <w:proofErr w:type="spellEnd"/>
      <w:r w:rsidRPr="00A0096B">
        <w:rPr>
          <w:sz w:val="20"/>
          <w:szCs w:val="20"/>
        </w:rPr>
        <w:t>)[</w:t>
      </w:r>
      <w:proofErr w:type="gramEnd"/>
      <w:r w:rsidRPr="00A0096B">
        <w:rPr>
          <w:sz w:val="20"/>
          <w:szCs w:val="20"/>
        </w:rPr>
        <w:t>cite: 3]</w:t>
      </w:r>
    </w:p>
    <w:p w14:paraId="6D12A1A1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tx_real_passband</w:t>
      </w:r>
      <w:proofErr w:type="spellEnd"/>
      <w:r w:rsidRPr="00A0096B">
        <w:rPr>
          <w:sz w:val="20"/>
          <w:szCs w:val="20"/>
        </w:rPr>
        <w:t xml:space="preserve"> = </w:t>
      </w:r>
      <w:proofErr w:type="gramStart"/>
      <w:r w:rsidRPr="00A0096B">
        <w:rPr>
          <w:sz w:val="20"/>
          <w:szCs w:val="20"/>
        </w:rPr>
        <w:t>real(</w:t>
      </w:r>
      <w:proofErr w:type="spellStart"/>
      <w:proofErr w:type="gramEnd"/>
      <w:r w:rsidRPr="00A0096B">
        <w:rPr>
          <w:sz w:val="20"/>
          <w:szCs w:val="20"/>
        </w:rPr>
        <w:t>tx_</w:t>
      </w:r>
      <w:proofErr w:type="gramStart"/>
      <w:r w:rsidRPr="00A0096B">
        <w:rPr>
          <w:sz w:val="20"/>
          <w:szCs w:val="20"/>
        </w:rPr>
        <w:t>baseband</w:t>
      </w:r>
      <w:proofErr w:type="spellEnd"/>
      <w:r w:rsidRPr="00A0096B">
        <w:rPr>
          <w:sz w:val="20"/>
          <w:szCs w:val="20"/>
        </w:rPr>
        <w:t xml:space="preserve"> .</w:t>
      </w:r>
      <w:proofErr w:type="gramEnd"/>
      <w:r w:rsidRPr="00A0096B">
        <w:rPr>
          <w:sz w:val="20"/>
          <w:szCs w:val="20"/>
        </w:rPr>
        <w:t xml:space="preserve">* </w:t>
      </w:r>
      <w:proofErr w:type="gramStart"/>
      <w:r w:rsidRPr="00A0096B">
        <w:rPr>
          <w:sz w:val="20"/>
          <w:szCs w:val="20"/>
        </w:rPr>
        <w:t>exp(</w:t>
      </w:r>
      <w:proofErr w:type="gramEnd"/>
      <w:r w:rsidRPr="00A0096B">
        <w:rPr>
          <w:sz w:val="20"/>
          <w:szCs w:val="20"/>
        </w:rPr>
        <w:t>1i * 2 * pi * 5e6 * (</w:t>
      </w:r>
      <w:proofErr w:type="gramStart"/>
      <w:r w:rsidRPr="00A0096B">
        <w:rPr>
          <w:sz w:val="20"/>
          <w:szCs w:val="20"/>
        </w:rPr>
        <w:t>1:length</w:t>
      </w:r>
      <w:proofErr w:type="gramEnd"/>
      <w:r w:rsidRPr="00A0096B">
        <w:rPr>
          <w:sz w:val="20"/>
          <w:szCs w:val="20"/>
        </w:rPr>
        <w:t>(</w:t>
      </w:r>
      <w:proofErr w:type="spellStart"/>
      <w:r w:rsidRPr="00A0096B">
        <w:rPr>
          <w:sz w:val="20"/>
          <w:szCs w:val="20"/>
        </w:rPr>
        <w:t>tx_baseband</w:t>
      </w:r>
      <w:proofErr w:type="spellEnd"/>
      <w:r w:rsidRPr="00A0096B">
        <w:rPr>
          <w:sz w:val="20"/>
          <w:szCs w:val="20"/>
        </w:rPr>
        <w:t>))'/</w:t>
      </w:r>
      <w:proofErr w:type="spellStart"/>
      <w:r w:rsidRPr="00A0096B">
        <w:rPr>
          <w:sz w:val="20"/>
          <w:szCs w:val="20"/>
        </w:rPr>
        <w:t>Fs_out</w:t>
      </w:r>
      <w:proofErr w:type="spellEnd"/>
      <w:r w:rsidRPr="00A0096B">
        <w:rPr>
          <w:sz w:val="20"/>
          <w:szCs w:val="20"/>
        </w:rPr>
        <w:t>));</w:t>
      </w:r>
    </w:p>
    <w:p w14:paraId="7ECF7D05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78FC196E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Reamostragem (</w:t>
      </w:r>
      <w:proofErr w:type="spellStart"/>
      <w:r w:rsidRPr="00A0096B">
        <w:rPr>
          <w:sz w:val="20"/>
          <w:szCs w:val="20"/>
        </w:rPr>
        <w:t>Resample</w:t>
      </w:r>
      <w:proofErr w:type="spellEnd"/>
      <w:r w:rsidRPr="00A0096B">
        <w:rPr>
          <w:sz w:val="20"/>
          <w:szCs w:val="20"/>
        </w:rPr>
        <w:t xml:space="preserve">) matemática fina para a mesma resolução de 0.1 </w:t>
      </w:r>
      <w:proofErr w:type="spellStart"/>
      <w:r w:rsidRPr="00A0096B">
        <w:rPr>
          <w:sz w:val="20"/>
          <w:szCs w:val="20"/>
        </w:rPr>
        <w:t>ns</w:t>
      </w:r>
      <w:proofErr w:type="spellEnd"/>
      <w:r w:rsidRPr="00A0096B">
        <w:rPr>
          <w:sz w:val="20"/>
          <w:szCs w:val="20"/>
        </w:rPr>
        <w:t xml:space="preserve"> do canal UWOC</w:t>
      </w:r>
    </w:p>
    <w:p w14:paraId="7A689176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Fator de interpolação calculado para alinhar os vetores de tempo</w:t>
      </w:r>
    </w:p>
    <w:p w14:paraId="18A1497D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lastRenderedPageBreak/>
        <w:t>Fs_canal</w:t>
      </w:r>
      <w:proofErr w:type="spellEnd"/>
      <w:r w:rsidRPr="00A0096B">
        <w:rPr>
          <w:sz w:val="20"/>
          <w:szCs w:val="20"/>
        </w:rPr>
        <w:t xml:space="preserve"> = 1 / (0.1e-9); % 10 GHz de taxa equivalente para a convolução</w:t>
      </w:r>
    </w:p>
    <w:p w14:paraId="7E8D105B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[P, Q] = </w:t>
      </w:r>
      <w:proofErr w:type="gramStart"/>
      <w:r w:rsidRPr="00A0096B">
        <w:rPr>
          <w:sz w:val="20"/>
          <w:szCs w:val="20"/>
        </w:rPr>
        <w:t>rat(</w:t>
      </w:r>
      <w:proofErr w:type="spellStart"/>
      <w:proofErr w:type="gramEnd"/>
      <w:r w:rsidRPr="00A0096B">
        <w:rPr>
          <w:sz w:val="20"/>
          <w:szCs w:val="20"/>
        </w:rPr>
        <w:t>Fs_canal</w:t>
      </w:r>
      <w:proofErr w:type="spellEnd"/>
      <w:r w:rsidRPr="00A0096B">
        <w:rPr>
          <w:sz w:val="20"/>
          <w:szCs w:val="20"/>
        </w:rPr>
        <w:t xml:space="preserve"> / </w:t>
      </w:r>
      <w:proofErr w:type="spellStart"/>
      <w:r w:rsidRPr="00A0096B">
        <w:rPr>
          <w:sz w:val="20"/>
          <w:szCs w:val="20"/>
        </w:rPr>
        <w:t>Fs_out</w:t>
      </w:r>
      <w:proofErr w:type="spellEnd"/>
      <w:r w:rsidRPr="00A0096B">
        <w:rPr>
          <w:sz w:val="20"/>
          <w:szCs w:val="20"/>
        </w:rPr>
        <w:t>);</w:t>
      </w:r>
    </w:p>
    <w:p w14:paraId="32C11FE8" w14:textId="7ADD23D3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tx_sinal_canal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proofErr w:type="gramStart"/>
      <w:r w:rsidRPr="00A0096B">
        <w:rPr>
          <w:sz w:val="20"/>
          <w:szCs w:val="20"/>
        </w:rPr>
        <w:t>resample</w:t>
      </w:r>
      <w:proofErr w:type="spellEnd"/>
      <w:r w:rsidRPr="00A0096B">
        <w:rPr>
          <w:sz w:val="20"/>
          <w:szCs w:val="20"/>
        </w:rPr>
        <w:t>(</w:t>
      </w:r>
      <w:proofErr w:type="spellStart"/>
      <w:proofErr w:type="gramEnd"/>
      <w:r w:rsidRPr="00A0096B">
        <w:rPr>
          <w:sz w:val="20"/>
          <w:szCs w:val="20"/>
        </w:rPr>
        <w:t>tx_real_passband</w:t>
      </w:r>
      <w:proofErr w:type="spellEnd"/>
      <w:r w:rsidRPr="00A0096B">
        <w:rPr>
          <w:sz w:val="20"/>
          <w:szCs w:val="20"/>
        </w:rPr>
        <w:t>, P, Q);</w:t>
      </w:r>
    </w:p>
    <w:p w14:paraId="629C3EF3" w14:textId="77777777" w:rsidR="00A0096B" w:rsidRDefault="00A0096B" w:rsidP="00A0096B">
      <w:pPr>
        <w:jc w:val="both"/>
        <w:rPr>
          <w:b/>
          <w:bCs/>
        </w:rPr>
      </w:pPr>
    </w:p>
    <w:p w14:paraId="082B2429" w14:textId="3A90DDDD" w:rsidR="00A0096B" w:rsidRPr="00A0096B" w:rsidRDefault="00A0096B" w:rsidP="00A0096B">
      <w:pPr>
        <w:jc w:val="both"/>
        <w:rPr>
          <w:b/>
          <w:bCs/>
        </w:rPr>
      </w:pPr>
      <w:r w:rsidRPr="00A0096B">
        <w:rPr>
          <w:b/>
          <w:bCs/>
        </w:rPr>
        <w:t>3. Convolução e Inserção de Ruído</w:t>
      </w:r>
    </w:p>
    <w:p w14:paraId="7A16F1CC" w14:textId="77777777" w:rsidR="00A0096B" w:rsidRPr="00A0096B" w:rsidRDefault="00A0096B" w:rsidP="00A0096B">
      <w:pPr>
        <w:jc w:val="both"/>
      </w:pPr>
      <w:r w:rsidRPr="00A0096B">
        <w:t xml:space="preserve">O sinal real passa pelo canal, sofrendo alargamento temporal. Em seguida, é corrompido pela variância do ruído térmico originado nos circuitos do fotodetector (amplificador de </w:t>
      </w:r>
      <w:proofErr w:type="spellStart"/>
      <w:r w:rsidRPr="00A0096B">
        <w:t>transimpedância</w:t>
      </w:r>
      <w:proofErr w:type="spellEnd"/>
      <w:r w:rsidRPr="00A0096B">
        <w:t xml:space="preserve">). </w:t>
      </w:r>
    </w:p>
    <w:p w14:paraId="5CA7EC7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--- 5. Convolução Linear (Efeito do Canal) ---</w:t>
      </w:r>
    </w:p>
    <w:p w14:paraId="3127DFA9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A convolução linear aplica o espalhamento (ISI) do canal óptico sobre o sinal 5G</w:t>
      </w:r>
    </w:p>
    <w:p w14:paraId="61BC19FA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rx_sinal_canal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proofErr w:type="gramStart"/>
      <w:r w:rsidRPr="00A0096B">
        <w:rPr>
          <w:sz w:val="20"/>
          <w:szCs w:val="20"/>
        </w:rPr>
        <w:t>conv</w:t>
      </w:r>
      <w:proofErr w:type="spellEnd"/>
      <w:r w:rsidRPr="00A0096B">
        <w:rPr>
          <w:sz w:val="20"/>
          <w:szCs w:val="20"/>
        </w:rPr>
        <w:t>(</w:t>
      </w:r>
      <w:proofErr w:type="spellStart"/>
      <w:proofErr w:type="gramEnd"/>
      <w:r w:rsidRPr="00A0096B">
        <w:rPr>
          <w:sz w:val="20"/>
          <w:szCs w:val="20"/>
        </w:rPr>
        <w:t>tx_sinal_canal</w:t>
      </w:r>
      <w:proofErr w:type="spellEnd"/>
      <w:r w:rsidRPr="00A0096B">
        <w:rPr>
          <w:sz w:val="20"/>
          <w:szCs w:val="20"/>
        </w:rPr>
        <w:t xml:space="preserve">, </w:t>
      </w:r>
      <w:proofErr w:type="spellStart"/>
      <w:r w:rsidRPr="00A0096B">
        <w:rPr>
          <w:sz w:val="20"/>
          <w:szCs w:val="20"/>
        </w:rPr>
        <w:t>h_uwoc</w:t>
      </w:r>
      <w:proofErr w:type="spellEnd"/>
      <w:r w:rsidRPr="00A0096B">
        <w:rPr>
          <w:sz w:val="20"/>
          <w:szCs w:val="20"/>
        </w:rPr>
        <w:t>, 'full');</w:t>
      </w:r>
    </w:p>
    <w:p w14:paraId="083D85E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3B45DE75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Truncamento para manter o alinhamento temporal correto do sinal recebido</w:t>
      </w:r>
    </w:p>
    <w:p w14:paraId="0274008E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rx_sinal_canal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r w:rsidRPr="00A0096B">
        <w:rPr>
          <w:sz w:val="20"/>
          <w:szCs w:val="20"/>
        </w:rPr>
        <w:t>rx_sinal_canal</w:t>
      </w:r>
      <w:proofErr w:type="spellEnd"/>
      <w:r w:rsidRPr="00A0096B">
        <w:rPr>
          <w:sz w:val="20"/>
          <w:szCs w:val="20"/>
        </w:rPr>
        <w:t>(1:length(</w:t>
      </w:r>
      <w:proofErr w:type="spellStart"/>
      <w:r w:rsidRPr="00A0096B">
        <w:rPr>
          <w:sz w:val="20"/>
          <w:szCs w:val="20"/>
        </w:rPr>
        <w:t>tx_sinal_canal</w:t>
      </w:r>
      <w:proofErr w:type="spellEnd"/>
      <w:r w:rsidRPr="00A0096B">
        <w:rPr>
          <w:sz w:val="20"/>
          <w:szCs w:val="20"/>
        </w:rPr>
        <w:t>));</w:t>
      </w:r>
    </w:p>
    <w:p w14:paraId="3745F717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12250D58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--- 6. Inserção de Ruído AWGN ---</w:t>
      </w:r>
    </w:p>
    <w:p w14:paraId="327DA73C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>% Modela a degradação no receptor, como ruído térmico do amplificador (TIA</w:t>
      </w:r>
      <w:proofErr w:type="gramStart"/>
      <w:r w:rsidRPr="00A0096B">
        <w:rPr>
          <w:sz w:val="20"/>
          <w:szCs w:val="20"/>
        </w:rPr>
        <w:t>)[</w:t>
      </w:r>
      <w:proofErr w:type="gramEnd"/>
      <w:r w:rsidRPr="00A0096B">
        <w:rPr>
          <w:sz w:val="20"/>
          <w:szCs w:val="20"/>
        </w:rPr>
        <w:t>cite: 2]</w:t>
      </w:r>
    </w:p>
    <w:p w14:paraId="19858077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EbNo_dB</w:t>
      </w:r>
      <w:proofErr w:type="spellEnd"/>
      <w:r w:rsidRPr="00A0096B">
        <w:rPr>
          <w:sz w:val="20"/>
          <w:szCs w:val="20"/>
        </w:rPr>
        <w:t xml:space="preserve"> = 15; % Exemplo de SNR</w:t>
      </w:r>
    </w:p>
    <w:p w14:paraId="319E1CA3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proofErr w:type="spellStart"/>
      <w:r w:rsidRPr="00A0096B">
        <w:rPr>
          <w:sz w:val="20"/>
          <w:szCs w:val="20"/>
        </w:rPr>
        <w:t>rx_sinal_ruidoso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proofErr w:type="gramStart"/>
      <w:r w:rsidRPr="00A0096B">
        <w:rPr>
          <w:sz w:val="20"/>
          <w:szCs w:val="20"/>
        </w:rPr>
        <w:t>awgn</w:t>
      </w:r>
      <w:proofErr w:type="spellEnd"/>
      <w:r w:rsidRPr="00A0096B">
        <w:rPr>
          <w:sz w:val="20"/>
          <w:szCs w:val="20"/>
        </w:rPr>
        <w:t>(</w:t>
      </w:r>
      <w:proofErr w:type="spellStart"/>
      <w:proofErr w:type="gramEnd"/>
      <w:r w:rsidRPr="00A0096B">
        <w:rPr>
          <w:sz w:val="20"/>
          <w:szCs w:val="20"/>
        </w:rPr>
        <w:t>rx_sinal_canal</w:t>
      </w:r>
      <w:proofErr w:type="spellEnd"/>
      <w:r w:rsidRPr="00A0096B">
        <w:rPr>
          <w:sz w:val="20"/>
          <w:szCs w:val="20"/>
        </w:rPr>
        <w:t xml:space="preserve">, </w:t>
      </w:r>
      <w:proofErr w:type="spellStart"/>
      <w:r w:rsidRPr="00A0096B">
        <w:rPr>
          <w:sz w:val="20"/>
          <w:szCs w:val="20"/>
        </w:rPr>
        <w:t>EbNo_dB</w:t>
      </w:r>
      <w:proofErr w:type="spellEnd"/>
      <w:r w:rsidRPr="00A0096B">
        <w:rPr>
          <w:sz w:val="20"/>
          <w:szCs w:val="20"/>
        </w:rPr>
        <w:t>, '</w:t>
      </w:r>
      <w:proofErr w:type="spellStart"/>
      <w:r w:rsidRPr="00A0096B">
        <w:rPr>
          <w:sz w:val="20"/>
          <w:szCs w:val="20"/>
        </w:rPr>
        <w:t>measured</w:t>
      </w:r>
      <w:proofErr w:type="spellEnd"/>
      <w:r w:rsidRPr="00A0096B">
        <w:rPr>
          <w:sz w:val="20"/>
          <w:szCs w:val="20"/>
        </w:rPr>
        <w:t>');</w:t>
      </w:r>
    </w:p>
    <w:p w14:paraId="19BD7707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</w:p>
    <w:p w14:paraId="148C0AE8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--- 7. </w:t>
      </w:r>
      <w:proofErr w:type="spellStart"/>
      <w:r w:rsidRPr="00A0096B">
        <w:rPr>
          <w:sz w:val="20"/>
          <w:szCs w:val="20"/>
        </w:rPr>
        <w:t>Decimação</w:t>
      </w:r>
      <w:proofErr w:type="spellEnd"/>
      <w:r w:rsidRPr="00A0096B">
        <w:rPr>
          <w:sz w:val="20"/>
          <w:szCs w:val="20"/>
        </w:rPr>
        <w:t xml:space="preserve"> de Volta ao Domínio do Receptor ---</w:t>
      </w:r>
    </w:p>
    <w:p w14:paraId="5B8B2512" w14:textId="77777777" w:rsidR="00A0096B" w:rsidRPr="00A0096B" w:rsidRDefault="00A0096B" w:rsidP="00A0096B">
      <w:pPr>
        <w:spacing w:after="0" w:line="240" w:lineRule="auto"/>
        <w:ind w:left="708"/>
        <w:jc w:val="both"/>
        <w:rPr>
          <w:sz w:val="20"/>
          <w:szCs w:val="20"/>
        </w:rPr>
      </w:pPr>
      <w:r w:rsidRPr="00A0096B">
        <w:rPr>
          <w:sz w:val="20"/>
          <w:szCs w:val="20"/>
        </w:rPr>
        <w:t xml:space="preserve">% Redução da taxa de amostragem de volta aos 75 </w:t>
      </w:r>
      <w:proofErr w:type="spellStart"/>
      <w:r w:rsidRPr="00A0096B">
        <w:rPr>
          <w:sz w:val="20"/>
          <w:szCs w:val="20"/>
        </w:rPr>
        <w:t>MSps</w:t>
      </w:r>
      <w:proofErr w:type="spellEnd"/>
      <w:r w:rsidRPr="00A0096B">
        <w:rPr>
          <w:sz w:val="20"/>
          <w:szCs w:val="20"/>
        </w:rPr>
        <w:t xml:space="preserve"> para </w:t>
      </w:r>
      <w:proofErr w:type="spellStart"/>
      <w:r w:rsidRPr="00A0096B">
        <w:rPr>
          <w:sz w:val="20"/>
          <w:szCs w:val="20"/>
        </w:rPr>
        <w:t>demultiplexação</w:t>
      </w:r>
      <w:proofErr w:type="spellEnd"/>
      <w:r w:rsidRPr="00A0096B">
        <w:rPr>
          <w:sz w:val="20"/>
          <w:szCs w:val="20"/>
        </w:rPr>
        <w:t xml:space="preserve"> </w:t>
      </w:r>
      <w:proofErr w:type="gramStart"/>
      <w:r w:rsidRPr="00A0096B">
        <w:rPr>
          <w:sz w:val="20"/>
          <w:szCs w:val="20"/>
        </w:rPr>
        <w:t>OFDM[</w:t>
      </w:r>
      <w:proofErr w:type="gramEnd"/>
      <w:r w:rsidRPr="00A0096B">
        <w:rPr>
          <w:sz w:val="20"/>
          <w:szCs w:val="20"/>
        </w:rPr>
        <w:t>cite: 3]</w:t>
      </w:r>
    </w:p>
    <w:p w14:paraId="6EA26315" w14:textId="041A05A0" w:rsidR="00A0096B" w:rsidRDefault="00A0096B" w:rsidP="00A0096B">
      <w:pPr>
        <w:spacing w:after="0" w:line="240" w:lineRule="auto"/>
        <w:ind w:left="708"/>
        <w:jc w:val="both"/>
      </w:pPr>
      <w:proofErr w:type="spellStart"/>
      <w:r w:rsidRPr="00A0096B">
        <w:rPr>
          <w:sz w:val="20"/>
          <w:szCs w:val="20"/>
        </w:rPr>
        <w:t>rx_final</w:t>
      </w:r>
      <w:proofErr w:type="spellEnd"/>
      <w:r w:rsidRPr="00A0096B">
        <w:rPr>
          <w:sz w:val="20"/>
          <w:szCs w:val="20"/>
        </w:rPr>
        <w:t xml:space="preserve"> = </w:t>
      </w:r>
      <w:proofErr w:type="spellStart"/>
      <w:proofErr w:type="gramStart"/>
      <w:r w:rsidRPr="00A0096B">
        <w:rPr>
          <w:sz w:val="20"/>
          <w:szCs w:val="20"/>
        </w:rPr>
        <w:t>resample</w:t>
      </w:r>
      <w:proofErr w:type="spellEnd"/>
      <w:r w:rsidRPr="00A0096B">
        <w:rPr>
          <w:sz w:val="20"/>
          <w:szCs w:val="20"/>
        </w:rPr>
        <w:t>(</w:t>
      </w:r>
      <w:proofErr w:type="spellStart"/>
      <w:proofErr w:type="gramEnd"/>
      <w:r w:rsidRPr="00A0096B">
        <w:rPr>
          <w:sz w:val="20"/>
          <w:szCs w:val="20"/>
        </w:rPr>
        <w:t>rx_sinal_ruidoso</w:t>
      </w:r>
      <w:proofErr w:type="spellEnd"/>
      <w:r w:rsidRPr="00A0096B">
        <w:rPr>
          <w:sz w:val="20"/>
          <w:szCs w:val="20"/>
        </w:rPr>
        <w:t>, Q, P);</w:t>
      </w:r>
    </w:p>
    <w:p w14:paraId="577E502B" w14:textId="77777777" w:rsidR="00A0096B" w:rsidRDefault="00A0096B" w:rsidP="00A0096B">
      <w:pPr>
        <w:jc w:val="both"/>
        <w:rPr>
          <w:i/>
          <w:iCs/>
        </w:rPr>
      </w:pPr>
    </w:p>
    <w:p w14:paraId="4525C4A4" w14:textId="1F27DE0D" w:rsidR="00A0096B" w:rsidRPr="00A0096B" w:rsidRDefault="00A0096B" w:rsidP="00A0096B">
      <w:pPr>
        <w:jc w:val="both"/>
        <w:rPr>
          <w:i/>
          <w:iCs/>
        </w:rPr>
      </w:pPr>
      <w:r w:rsidRPr="00A0096B">
        <w:rPr>
          <w:i/>
          <w:iCs/>
        </w:rPr>
        <w:t>A operação de reamostragem (</w:t>
      </w:r>
      <w:proofErr w:type="spellStart"/>
      <w:r w:rsidRPr="00A0096B">
        <w:rPr>
          <w:i/>
          <w:iCs/>
        </w:rPr>
        <w:t>resample</w:t>
      </w:r>
      <w:proofErr w:type="spellEnd"/>
      <w:r w:rsidRPr="00A0096B">
        <w:rPr>
          <w:i/>
          <w:iCs/>
        </w:rPr>
        <w:t xml:space="preserve">) entre o tempo do canal e o tempo do conversor digital-analógico (DAC) é o passo computacional mais pesado. Num artigo académico, pode assumir que a duração de um símbolo OFDM do 5G NR é ordens de grandeza superior à dispersão temporal do canal (que termina em cerca de 16 </w:t>
      </w:r>
      <w:proofErr w:type="spellStart"/>
      <w:proofErr w:type="gramStart"/>
      <w:r w:rsidRPr="00A0096B">
        <w:rPr>
          <w:i/>
          <w:iCs/>
        </w:rPr>
        <w:t>ns</w:t>
      </w:r>
      <w:proofErr w:type="spellEnd"/>
      <w:r w:rsidRPr="00A0096B">
        <w:rPr>
          <w:i/>
          <w:iCs/>
        </w:rPr>
        <w:t>)[</w:t>
      </w:r>
      <w:proofErr w:type="gramEnd"/>
      <w:r w:rsidRPr="00A0096B">
        <w:rPr>
          <w:i/>
          <w:iCs/>
        </w:rPr>
        <w:t>cite: 1]. Consequentemente, as simulações poderão demonstrar que para numerologias baixas (</w:t>
      </w:r>
      <m:oMath>
        <m:r>
          <w:rPr>
            <w:rFonts w:ascii="Cambria Math" w:hAnsi="Cambria Math"/>
          </w:rPr>
          <m:t>μ=0</m:t>
        </m:r>
      </m:oMath>
      <w:r w:rsidRPr="00A0096B">
        <w:rPr>
          <w:i/>
          <w:iCs/>
        </w:rPr>
        <w:t>)[cite: 3], o canal óptico exibe um comportamento comparável ao desvanecimento plano (flat-fading).</w:t>
      </w:r>
    </w:p>
    <w:p w14:paraId="10ED9B03" w14:textId="77777777" w:rsidR="00A0096B" w:rsidRDefault="00A0096B" w:rsidP="00A0096B">
      <w:pPr>
        <w:jc w:val="both"/>
      </w:pPr>
    </w:p>
    <w:sectPr w:rsidR="00A0096B" w:rsidSect="00A0096B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01D"/>
    <w:multiLevelType w:val="multilevel"/>
    <w:tmpl w:val="C5A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965EC"/>
    <w:multiLevelType w:val="multilevel"/>
    <w:tmpl w:val="9AE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67E3C"/>
    <w:multiLevelType w:val="multilevel"/>
    <w:tmpl w:val="1E4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74E52"/>
    <w:multiLevelType w:val="multilevel"/>
    <w:tmpl w:val="DB1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0236D"/>
    <w:multiLevelType w:val="multilevel"/>
    <w:tmpl w:val="A0E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794881">
    <w:abstractNumId w:val="3"/>
  </w:num>
  <w:num w:numId="2" w16cid:durableId="1733380698">
    <w:abstractNumId w:val="4"/>
  </w:num>
  <w:num w:numId="3" w16cid:durableId="780302639">
    <w:abstractNumId w:val="0"/>
  </w:num>
  <w:num w:numId="4" w16cid:durableId="1565488676">
    <w:abstractNumId w:val="1"/>
  </w:num>
  <w:num w:numId="5" w16cid:durableId="197821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6B"/>
    <w:rsid w:val="007B018F"/>
    <w:rsid w:val="0096059E"/>
    <w:rsid w:val="00996445"/>
    <w:rsid w:val="00A0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72566"/>
  <w15:chartTrackingRefBased/>
  <w15:docId w15:val="{AA885ECD-844E-4DAC-958A-8284486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9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9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9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9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9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9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1560</Words>
  <Characters>8430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Quintao Ferreira</dc:creator>
  <cp:keywords/>
  <dc:description/>
  <cp:lastModifiedBy>Daniel Quintao Ferreira</cp:lastModifiedBy>
  <cp:revision>1</cp:revision>
  <dcterms:created xsi:type="dcterms:W3CDTF">2026-09-23T18:30:00Z</dcterms:created>
  <dcterms:modified xsi:type="dcterms:W3CDTF">2026-09-23T18:33:00Z</dcterms:modified>
</cp:coreProperties>
</file>