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17411" w14:textId="3B738D8A" w:rsidR="00012803" w:rsidRPr="00012803" w:rsidRDefault="00012803" w:rsidP="00012803">
      <w:r>
        <w:t>T</w:t>
      </w:r>
      <w:r w:rsidRPr="00012803">
        <w:t xml:space="preserve">he </w:t>
      </w:r>
      <w:r w:rsidRPr="00012803">
        <w:rPr>
          <w:b/>
          <w:bCs/>
        </w:rPr>
        <w:t xml:space="preserve">second </w:t>
      </w:r>
      <w:proofErr w:type="spellStart"/>
      <w:r w:rsidRPr="00012803">
        <w:rPr>
          <w:b/>
          <w:bCs/>
        </w:rPr>
        <w:t>pañcati</w:t>
      </w:r>
      <w:proofErr w:type="spellEnd"/>
      <w:r w:rsidRPr="00012803">
        <w:t xml:space="preserve"> of a Vedic text</w:t>
      </w:r>
      <w:r>
        <w:t xml:space="preserve"> is</w:t>
      </w:r>
      <w:r w:rsidRPr="00012803">
        <w:t xml:space="preserve"> focusing on the ritual significance and philosophical nature of water. It serves as a continuation of a previous session where waters from all sources were symbolically "collected" for the performance of the </w:t>
      </w:r>
      <w:proofErr w:type="spellStart"/>
      <w:r w:rsidRPr="00012803">
        <w:rPr>
          <w:b/>
          <w:bCs/>
        </w:rPr>
        <w:t>Aru</w:t>
      </w:r>
      <w:r w:rsidRPr="00012803">
        <w:rPr>
          <w:rFonts w:ascii="Calibri" w:hAnsi="Calibri" w:cs="Calibri"/>
          <w:b/>
          <w:bCs/>
        </w:rPr>
        <w:t>ṇ</w:t>
      </w:r>
      <w:r w:rsidRPr="00012803">
        <w:rPr>
          <w:b/>
          <w:bCs/>
        </w:rPr>
        <w:t>aketuka</w:t>
      </w:r>
      <w:proofErr w:type="spellEnd"/>
      <w:r w:rsidRPr="00012803">
        <w:rPr>
          <w:b/>
          <w:bCs/>
        </w:rPr>
        <w:t xml:space="preserve"> </w:t>
      </w:r>
      <w:proofErr w:type="spellStart"/>
      <w:r w:rsidRPr="00012803">
        <w:rPr>
          <w:b/>
          <w:bCs/>
        </w:rPr>
        <w:t>yajña</w:t>
      </w:r>
      <w:proofErr w:type="spellEnd"/>
      <w:r w:rsidRPr="00012803">
        <w:t>.</w:t>
      </w:r>
    </w:p>
    <w:p w14:paraId="06070667" w14:textId="77777777" w:rsidR="00012803" w:rsidRPr="00012803" w:rsidRDefault="00012803" w:rsidP="00012803">
      <w:pPr>
        <w:rPr>
          <w:b/>
          <w:bCs/>
        </w:rPr>
      </w:pPr>
      <w:r w:rsidRPr="00012803">
        <w:rPr>
          <w:b/>
          <w:bCs/>
        </w:rPr>
        <w:t>The Role of Elements and Divine Support</w:t>
      </w:r>
    </w:p>
    <w:p w14:paraId="568D6054" w14:textId="77777777" w:rsidR="00012803" w:rsidRPr="00012803" w:rsidRDefault="00012803" w:rsidP="00012803">
      <w:r w:rsidRPr="00012803">
        <w:t xml:space="preserve">The transcription emphasizes that water is a critical prerequisite for any </w:t>
      </w:r>
      <w:proofErr w:type="spellStart"/>
      <w:r w:rsidRPr="00012803">
        <w:rPr>
          <w:i/>
          <w:iCs/>
        </w:rPr>
        <w:t>anuṣ</w:t>
      </w:r>
      <w:r w:rsidRPr="00012803">
        <w:rPr>
          <w:rFonts w:ascii="Calibri" w:hAnsi="Calibri" w:cs="Calibri"/>
          <w:i/>
          <w:iCs/>
        </w:rPr>
        <w:t>ṭ</w:t>
      </w:r>
      <w:r w:rsidRPr="00012803">
        <w:rPr>
          <w:i/>
          <w:iCs/>
        </w:rPr>
        <w:t>hānam</w:t>
      </w:r>
      <w:proofErr w:type="spellEnd"/>
      <w:r w:rsidRPr="00012803">
        <w:t xml:space="preserve"> (ritual), including </w:t>
      </w:r>
      <w:proofErr w:type="spellStart"/>
      <w:r w:rsidRPr="00012803">
        <w:rPr>
          <w:i/>
          <w:iCs/>
        </w:rPr>
        <w:t>pūjā</w:t>
      </w:r>
      <w:proofErr w:type="spellEnd"/>
      <w:r w:rsidRPr="00012803">
        <w:t xml:space="preserve">, </w:t>
      </w:r>
      <w:proofErr w:type="spellStart"/>
      <w:r w:rsidRPr="00012803">
        <w:rPr>
          <w:i/>
          <w:iCs/>
        </w:rPr>
        <w:t>yajña</w:t>
      </w:r>
      <w:proofErr w:type="spellEnd"/>
      <w:r w:rsidRPr="00012803">
        <w:t xml:space="preserve">, and purification rites like </w:t>
      </w:r>
      <w:proofErr w:type="spellStart"/>
      <w:r w:rsidRPr="00012803">
        <w:rPr>
          <w:i/>
          <w:iCs/>
        </w:rPr>
        <w:t>ācamana</w:t>
      </w:r>
      <w:proofErr w:type="spellEnd"/>
      <w:r w:rsidRPr="00012803">
        <w:t xml:space="preserve">. In this second </w:t>
      </w:r>
      <w:proofErr w:type="spellStart"/>
      <w:r w:rsidRPr="00012803">
        <w:t>pañcati</w:t>
      </w:r>
      <w:proofErr w:type="spellEnd"/>
      <w:r w:rsidRPr="00012803">
        <w:t>, the practitioner invokes major deities to energize these waters:</w:t>
      </w:r>
    </w:p>
    <w:p w14:paraId="08B5583A" w14:textId="77777777" w:rsidR="00012803" w:rsidRPr="00012803" w:rsidRDefault="00012803" w:rsidP="00012803">
      <w:pPr>
        <w:numPr>
          <w:ilvl w:val="0"/>
          <w:numId w:val="1"/>
        </w:numPr>
      </w:pPr>
      <w:r w:rsidRPr="00012803">
        <w:rPr>
          <w:b/>
          <w:bCs/>
        </w:rPr>
        <w:t xml:space="preserve">Agni, </w:t>
      </w:r>
      <w:proofErr w:type="spellStart"/>
      <w:r w:rsidRPr="00012803">
        <w:rPr>
          <w:b/>
          <w:bCs/>
        </w:rPr>
        <w:t>Vāyu</w:t>
      </w:r>
      <w:proofErr w:type="spellEnd"/>
      <w:r w:rsidRPr="00012803">
        <w:rPr>
          <w:b/>
          <w:bCs/>
        </w:rPr>
        <w:t xml:space="preserve">, and </w:t>
      </w:r>
      <w:proofErr w:type="spellStart"/>
      <w:r w:rsidRPr="00012803">
        <w:rPr>
          <w:b/>
          <w:bCs/>
        </w:rPr>
        <w:t>Sūrya</w:t>
      </w:r>
      <w:proofErr w:type="spellEnd"/>
      <w:r w:rsidRPr="00012803">
        <w:t>: These deities are requested to bless the ritual and provide the intent (</w:t>
      </w:r>
      <w:proofErr w:type="spellStart"/>
      <w:r w:rsidRPr="00012803">
        <w:rPr>
          <w:i/>
          <w:iCs/>
        </w:rPr>
        <w:t>dhiyā</w:t>
      </w:r>
      <w:proofErr w:type="spellEnd"/>
      <w:r w:rsidRPr="00012803">
        <w:t>) needed to infuse the waters with mantra for growth and prosperity.</w:t>
      </w:r>
    </w:p>
    <w:p w14:paraId="01CCCAAC" w14:textId="75DDFA64" w:rsidR="00012803" w:rsidRPr="00012803" w:rsidRDefault="00012803" w:rsidP="00012803">
      <w:pPr>
        <w:numPr>
          <w:ilvl w:val="0"/>
          <w:numId w:val="1"/>
        </w:numPr>
      </w:pPr>
      <w:proofErr w:type="spellStart"/>
      <w:r w:rsidRPr="00012803">
        <w:rPr>
          <w:b/>
          <w:bCs/>
        </w:rPr>
        <w:t>Vāyu</w:t>
      </w:r>
      <w:proofErr w:type="spellEnd"/>
      <w:r w:rsidRPr="00012803">
        <w:rPr>
          <w:b/>
          <w:bCs/>
        </w:rPr>
        <w:t xml:space="preserve"> as the Carrier</w:t>
      </w:r>
      <w:r w:rsidRPr="00012803">
        <w:t xml:space="preserve">: </w:t>
      </w:r>
      <w:proofErr w:type="spellStart"/>
      <w:r w:rsidRPr="00012803">
        <w:t>Vāyu</w:t>
      </w:r>
      <w:proofErr w:type="spellEnd"/>
      <w:r w:rsidRPr="00012803">
        <w:t xml:space="preserve"> (the wind) is likened to horses carrying water in the form of clouds, while </w:t>
      </w:r>
      <w:proofErr w:type="spellStart"/>
      <w:r w:rsidRPr="00012803">
        <w:t>Sūrya</w:t>
      </w:r>
      <w:proofErr w:type="spellEnd"/>
      <w:r w:rsidRPr="00012803">
        <w:t xml:space="preserve"> (the sun) acts as the "lord of the rays" protecting them.</w:t>
      </w:r>
    </w:p>
    <w:p w14:paraId="7F087E4C" w14:textId="52E89936" w:rsidR="00012803" w:rsidRPr="00012803" w:rsidRDefault="00012803" w:rsidP="00012803">
      <w:pPr>
        <w:numPr>
          <w:ilvl w:val="0"/>
          <w:numId w:val="1"/>
        </w:numPr>
      </w:pPr>
      <w:r w:rsidRPr="00012803">
        <w:rPr>
          <w:b/>
          <w:bCs/>
        </w:rPr>
        <w:t>The Inner Principle</w:t>
      </w:r>
      <w:r w:rsidRPr="00012803">
        <w:t xml:space="preserve">: Agni is described as the </w:t>
      </w:r>
      <w:proofErr w:type="spellStart"/>
      <w:r w:rsidRPr="00012803">
        <w:rPr>
          <w:i/>
          <w:iCs/>
        </w:rPr>
        <w:t>ātman</w:t>
      </w:r>
      <w:proofErr w:type="spellEnd"/>
      <w:r w:rsidRPr="00012803">
        <w:t xml:space="preserve"> (soul) of water. This is supported by the cosmological sequence where water is born from fire (</w:t>
      </w:r>
      <w:proofErr w:type="spellStart"/>
      <w:r w:rsidRPr="00012803">
        <w:rPr>
          <w:i/>
          <w:iCs/>
        </w:rPr>
        <w:t>tejas</w:t>
      </w:r>
      <w:proofErr w:type="spellEnd"/>
      <w:r w:rsidRPr="00012803">
        <w:t xml:space="preserve">), and the principle of </w:t>
      </w:r>
      <w:proofErr w:type="spellStart"/>
      <w:r w:rsidRPr="00012803">
        <w:rPr>
          <w:i/>
          <w:iCs/>
        </w:rPr>
        <w:t>Pañcīkara</w:t>
      </w:r>
      <w:r w:rsidRPr="00012803">
        <w:rPr>
          <w:rFonts w:ascii="Calibri" w:hAnsi="Calibri" w:cs="Calibri"/>
          <w:i/>
          <w:iCs/>
        </w:rPr>
        <w:t>ṇ</w:t>
      </w:r>
      <w:r w:rsidRPr="00012803">
        <w:rPr>
          <w:i/>
          <w:iCs/>
        </w:rPr>
        <w:t>a</w:t>
      </w:r>
      <w:proofErr w:type="spellEnd"/>
      <w:r w:rsidRPr="00012803">
        <w:t>, which states that every element contains a portion of the others.</w:t>
      </w:r>
    </w:p>
    <w:p w14:paraId="03E2223F" w14:textId="77777777" w:rsidR="00012803" w:rsidRPr="00012803" w:rsidRDefault="00012803" w:rsidP="00012803">
      <w:pPr>
        <w:rPr>
          <w:b/>
          <w:bCs/>
        </w:rPr>
      </w:pPr>
      <w:r w:rsidRPr="00012803">
        <w:rPr>
          <w:b/>
          <w:bCs/>
        </w:rPr>
        <w:t>Divine Blessings and Progeny</w:t>
      </w:r>
    </w:p>
    <w:p w14:paraId="15488F73" w14:textId="77777777" w:rsidR="00012803" w:rsidRPr="00012803" w:rsidRDefault="00012803" w:rsidP="00012803">
      <w:r w:rsidRPr="00012803">
        <w:t xml:space="preserve">The waters are addressed as </w:t>
      </w:r>
      <w:proofErr w:type="spellStart"/>
      <w:r w:rsidRPr="00012803">
        <w:rPr>
          <w:b/>
          <w:bCs/>
        </w:rPr>
        <w:t>Jalābhimāni</w:t>
      </w:r>
      <w:proofErr w:type="spellEnd"/>
      <w:r w:rsidRPr="00012803">
        <w:rPr>
          <w:b/>
          <w:bCs/>
        </w:rPr>
        <w:t xml:space="preserve"> </w:t>
      </w:r>
      <w:proofErr w:type="spellStart"/>
      <w:r w:rsidRPr="00012803">
        <w:rPr>
          <w:b/>
          <w:bCs/>
        </w:rPr>
        <w:t>devatās</w:t>
      </w:r>
      <w:proofErr w:type="spellEnd"/>
      <w:r w:rsidRPr="00012803">
        <w:t xml:space="preserve"> (divine goddesses) who are both harmless and beneficial (</w:t>
      </w:r>
      <w:proofErr w:type="spellStart"/>
      <w:r w:rsidRPr="00012803">
        <w:rPr>
          <w:i/>
          <w:iCs/>
        </w:rPr>
        <w:t>adrugā</w:t>
      </w:r>
      <w:r w:rsidRPr="00012803">
        <w:rPr>
          <w:rFonts w:ascii="Calibri" w:hAnsi="Calibri" w:cs="Calibri"/>
          <w:i/>
          <w:iCs/>
        </w:rPr>
        <w:t>ḥ</w:t>
      </w:r>
      <w:proofErr w:type="spellEnd"/>
      <w:r w:rsidRPr="00012803">
        <w:t>). They are recognized as the "creators of the world" (</w:t>
      </w:r>
      <w:proofErr w:type="spellStart"/>
      <w:r w:rsidRPr="00012803">
        <w:rPr>
          <w:i/>
          <w:iCs/>
        </w:rPr>
        <w:t>bhuvana-suvarī</w:t>
      </w:r>
      <w:r w:rsidRPr="00012803">
        <w:rPr>
          <w:rFonts w:ascii="Calibri" w:hAnsi="Calibri" w:cs="Calibri"/>
          <w:i/>
          <w:iCs/>
        </w:rPr>
        <w:t>ḥ</w:t>
      </w:r>
      <w:proofErr w:type="spellEnd"/>
      <w:r w:rsidRPr="00012803">
        <w:t xml:space="preserve">) because, according to traditional texts like the </w:t>
      </w:r>
      <w:proofErr w:type="spellStart"/>
      <w:r w:rsidRPr="00012803">
        <w:rPr>
          <w:i/>
          <w:iCs/>
        </w:rPr>
        <w:t>Tattvabodha</w:t>
      </w:r>
      <w:proofErr w:type="spellEnd"/>
      <w:r w:rsidRPr="00012803">
        <w:t xml:space="preserve">, the earth arises from water. The </w:t>
      </w:r>
      <w:proofErr w:type="spellStart"/>
      <w:r w:rsidRPr="00012803">
        <w:t>pañcati</w:t>
      </w:r>
      <w:proofErr w:type="spellEnd"/>
      <w:r w:rsidRPr="00012803">
        <w:t xml:space="preserve"> concludes with a specific prayer for </w:t>
      </w:r>
      <w:r w:rsidRPr="00012803">
        <w:rPr>
          <w:b/>
          <w:bCs/>
        </w:rPr>
        <w:t>progeny</w:t>
      </w:r>
      <w:r w:rsidRPr="00012803">
        <w:t xml:space="preserve"> (</w:t>
      </w:r>
      <w:proofErr w:type="spellStart"/>
      <w:r w:rsidRPr="00012803">
        <w:rPr>
          <w:i/>
          <w:iCs/>
        </w:rPr>
        <w:t>putravat</w:t>
      </w:r>
      <w:proofErr w:type="spellEnd"/>
      <w:r w:rsidRPr="00012803">
        <w:t xml:space="preserve">), requesting that the waters grant descendants so that </w:t>
      </w:r>
      <w:r w:rsidRPr="00012803">
        <w:rPr>
          <w:i/>
          <w:iCs/>
        </w:rPr>
        <w:t>dharmic</w:t>
      </w:r>
      <w:r w:rsidRPr="00012803">
        <w:t xml:space="preserve"> practices may continue through future generations.</w:t>
      </w:r>
    </w:p>
    <w:p w14:paraId="1BB3E9F9" w14:textId="04B09837" w:rsidR="00012803" w:rsidRPr="00012803" w:rsidRDefault="00012803" w:rsidP="00012803"/>
    <w:p w14:paraId="37BA5C41" w14:textId="77777777" w:rsidR="00811654" w:rsidRDefault="00811654"/>
    <w:sectPr w:rsidR="008116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66F9B"/>
    <w:multiLevelType w:val="multilevel"/>
    <w:tmpl w:val="A55A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590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803"/>
    <w:rsid w:val="00012803"/>
    <w:rsid w:val="00177168"/>
    <w:rsid w:val="0034222D"/>
    <w:rsid w:val="00811654"/>
    <w:rsid w:val="00B87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0E9A0"/>
  <w15:chartTrackingRefBased/>
  <w15:docId w15:val="{07C2A8BE-A492-499F-A63E-D3A9AEDC7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8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8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8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8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8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Thiyagasundaram</dc:creator>
  <cp:keywords/>
  <dc:description/>
  <cp:lastModifiedBy>Prasanna Thiyagasundaram</cp:lastModifiedBy>
  <cp:revision>1</cp:revision>
  <dcterms:created xsi:type="dcterms:W3CDTF">2026-01-19T01:25:00Z</dcterms:created>
  <dcterms:modified xsi:type="dcterms:W3CDTF">2026-01-19T01:26:00Z</dcterms:modified>
</cp:coreProperties>
</file>