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Calibri" w:cs="Calibri" w:eastAsia="Calibri" w:hAnsi="Calibri"/>
          <w:color w:val="667085"/>
          <w:sz w:val="22"/>
          <w:szCs w:val="22"/>
        </w:rPr>
        <w:t xml:space="preserve">Project Briefing Document</w:t>
      </w:r>
    </w:p>
    <w:p>
      <w:pPr>
        <w:spacing w:after="120"/>
        <w:jc w:val="center"/>
      </w:pPr>
      <w:r>
        <w:rPr>
          <w:rFonts w:ascii="Calibri" w:cs="Calibri" w:eastAsia="Calibri" w:hAnsi="Calibri"/>
          <w:b/>
          <w:bCs/>
          <w:color w:val="0B1220"/>
          <w:sz w:val="48"/>
          <w:szCs w:val="48"/>
        </w:rPr>
        <w:t xml:space="preserve">AI-Based Thermal and Power</w:t>
      </w:r>
    </w:p>
    <w:p>
      <w:pPr>
        <w:spacing w:after="400"/>
        <w:jc w:val="center"/>
      </w:pPr>
      <w:r>
        <w:rPr>
          <w:rFonts w:ascii="Calibri" w:cs="Calibri" w:eastAsia="Calibri" w:hAnsi="Calibri"/>
          <w:b/>
          <w:bCs/>
          <w:color w:val="0B1220"/>
          <w:sz w:val="48"/>
          <w:szCs w:val="48"/>
        </w:rPr>
        <w:t xml:space="preserve">Monitoring Dashboard</w:t>
      </w:r>
    </w:p>
    <w:p>
      <w:pPr>
        <w:spacing w:after="1200"/>
        <w:jc w:val="center"/>
      </w:pPr>
      <w:r>
        <w:rPr>
          <w:rFonts w:ascii="Calibri" w:cs="Calibri" w:eastAsia="Calibri" w:hAnsi="Calibri"/>
          <w:i/>
          <w:iCs/>
          <w:color w:val="3B82F6"/>
          <w:sz w:val="26"/>
          <w:szCs w:val="26"/>
        </w:rPr>
        <w:t xml:space="preserve">Project overview, architecture, and technical walkthrough</w:t>
      </w:r>
    </w:p>
    <w:p>
      <w:pPr>
        <w:spacing w:after="80"/>
        <w:jc w:val="center"/>
      </w:pPr>
      <w:r>
        <w:rPr>
          <w:rFonts w:ascii="Calibri" w:cs="Calibri" w:eastAsia="Calibri" w:hAnsi="Calibri"/>
          <w:color w:val="344054"/>
          <w:sz w:val="22"/>
          <w:szCs w:val="22"/>
        </w:rPr>
        <w:t xml:space="preserve">Prepared for internal review</w:t>
      </w:r>
    </w:p>
    <w:p>
      <w:pPr>
        <w:jc w:val="center"/>
      </w:pPr>
      <w:r>
        <w:rPr>
          <w:rFonts w:ascii="Calibri" w:cs="Calibri" w:eastAsia="Calibri" w:hAnsi="Calibri"/>
          <w:color w:val="667085"/>
          <w:sz w:val="20"/>
          <w:szCs w:val="20"/>
        </w:rPr>
        <w:t xml:space="preserve">Version 1.0</w:t>
      </w:r>
    </w:p>
    <w:p>
      <w:r>
        <w:br w:type="page"/>
      </w:r>
    </w:p>
    <w:p>
      <w:pPr>
        <w:pStyle w:val="Heading1"/>
        <w:spacing w:after="200" w:before="320"/>
      </w:pPr>
      <w:r>
        <w:rPr>
          <w:rFonts w:ascii="Calibri" w:cs="Calibri" w:eastAsia="Calibri" w:hAnsi="Calibri"/>
          <w:b/>
          <w:bCs/>
        </w:rPr>
        <w:t xml:space="preserve">1. Executive Summary</w:t>
      </w:r>
    </w:p>
    <w:p>
      <w:pPr>
        <w:spacing w:after="120"/>
        <w:jc w:val="left"/>
      </w:pPr>
      <w:r>
        <w:rPr>
          <w:rFonts w:ascii="Calibri" w:cs="Calibri" w:eastAsia="Calibri" w:hAnsi="Calibri"/>
        </w:rPr>
        <w:t xml:space="preserve">Modern data centres consume an enormous share of corporate energy budgets and carbon footprints. A single mid-sized facility can spend several million dollars a year on electricity, and nearly half of that goes to cooling rather than to useful computation. When a rack overheats or a cooling loop drifts out of specification, the usual response is reactive — a technician is paged, an engineer investigates, and by the time the fix is applied, hours of wasted energy and, in worse cases, hardware damage have already occurred.</w:t>
      </w:r>
    </w:p>
    <w:p>
      <w:pPr>
        <w:spacing w:after="120"/>
        <w:jc w:val="left"/>
      </w:pPr>
      <w:r>
        <w:rPr>
          <w:rFonts w:ascii="Calibri" w:cs="Calibri" w:eastAsia="Calibri" w:hAnsi="Calibri"/>
        </w:rPr>
        <w:t xml:space="preserve">This project introduces a working prototype of an AI-driven operations dashboard that flips that model. It watches the facility continuously, flags unusual behaviour the moment it appears, predicts where the next six hours are heading, and translates every observation into the language of the business — dollars saved, kilowatt-hours avoided, and carbon reduced. It does this in real time, in a browser, without a technician needing to know anything about machine learning.</w:t>
      </w:r>
    </w:p>
    <w:p>
      <w:pPr>
        <w:spacing w:after="120"/>
        <w:jc w:val="left"/>
      </w:pPr>
      <w:r>
        <w:rPr>
          <w:rFonts w:ascii="Calibri" w:cs="Calibri" w:eastAsia="Calibri" w:hAnsi="Calibri"/>
        </w:rPr>
        <w:t xml:space="preserve">The deliverable is a full-stack application built on mainstream open-source technology. The backend is a Python service that simulates four live rack zones, runs two machine-learning models, and exposes a clean REST and streaming API. The frontend is a React single-page application that renders an operations console with live telemetry charts, per-rack health tiles, a rolling incident feed, a six-hour forecast strip, and an interactive savings calculator that projects annualised cost and carbon outcomes under a configurable target Power Usage Effectiveness.</w:t>
      </w:r>
    </w:p>
    <w:p>
      <w:pPr>
        <w:spacing w:after="120"/>
        <w:jc w:val="left"/>
      </w:pPr>
      <w:r>
        <w:rPr>
          <w:rFonts w:ascii="Calibri" w:cs="Calibri" w:eastAsia="Calibri" w:hAnsi="Calibri"/>
        </w:rPr>
        <w:t xml:space="preserve">Three headline capabilities summarise what the system does:</w:t>
      </w:r>
    </w:p>
    <w:p>
      <w:pPr>
        <w:pStyle w:val="ListParagraph"/>
        <w:numPr>
          <w:ilvl w:val="0"/>
          <w:numId w:val="2"/>
        </w:numPr>
        <w:spacing w:after="80"/>
      </w:pPr>
      <w:r>
        <w:rPr>
          <w:rFonts w:ascii="Calibri" w:cs="Calibri" w:eastAsia="Calibri" w:hAnsi="Calibri"/>
        </w:rPr>
        <w:t xml:space="preserve">Detect — an Isolation Forest anomaly detector scores every new reading against a learned model of "normal" behaviour and raises incidents before a human would.</w:t>
      </w:r>
    </w:p>
    <w:p>
      <w:pPr>
        <w:pStyle w:val="ListParagraph"/>
        <w:numPr>
          <w:ilvl w:val="0"/>
          <w:numId w:val="2"/>
        </w:numPr>
        <w:spacing w:after="80"/>
      </w:pPr>
      <w:r>
        <w:rPr>
          <w:rFonts w:ascii="Calibri" w:cs="Calibri" w:eastAsia="Calibri" w:hAnsi="Calibri"/>
        </w:rPr>
        <w:t xml:space="preserve">Predict — a Holt–Winters exponential smoothing forecaster extends four key metrics six hours into the future so operators can intervene before a thermal or power boundary is crossed.</w:t>
      </w:r>
    </w:p>
    <w:p>
      <w:pPr>
        <w:pStyle w:val="ListParagraph"/>
        <w:numPr>
          <w:ilvl w:val="0"/>
          <w:numId w:val="2"/>
        </w:numPr>
        <w:spacing w:after="80"/>
      </w:pPr>
      <w:r>
        <w:rPr>
          <w:rFonts w:ascii="Calibri" w:cs="Calibri" w:eastAsia="Calibri" w:hAnsi="Calibri"/>
        </w:rPr>
        <w:t xml:space="preserve">Quantify — a business-impact calculator converts telemetry into annualised cost and CO₂ numbers and shows the savings available from modest PUE improvements.</w:t>
      </w:r>
    </w:p>
    <w:p>
      <w:pPr>
        <w:spacing w:after="120"/>
        <w:jc w:val="left"/>
      </w:pPr>
      <w:r>
        <w:rPr>
          <w:rFonts w:ascii="Calibri" w:cs="Calibri" w:eastAsia="Calibri" w:hAnsi="Calibri"/>
        </w:rPr>
        <w:t xml:space="preserve">The remainder of this document explains the business context, the dashboard itself, the architecture, and a plain-language walkthrough of every file in the codebase — followed by the AI models in detail, the ROI math, anticipated questions, and a glossary.</w:t>
      </w:r>
    </w:p>
    <w:p>
      <w:r>
        <w:br w:type="page"/>
      </w:r>
    </w:p>
    <w:p>
      <w:pPr>
        <w:pStyle w:val="Heading1"/>
        <w:spacing w:after="200" w:before="320"/>
      </w:pPr>
      <w:r>
        <w:rPr>
          <w:rFonts w:ascii="Calibri" w:cs="Calibri" w:eastAsia="Calibri" w:hAnsi="Calibri"/>
          <w:b/>
          <w:bCs/>
        </w:rPr>
        <w:t xml:space="preserve">2. The Business Problem</w:t>
      </w:r>
    </w:p>
    <w:p>
      <w:pPr>
        <w:pStyle w:val="Heading2"/>
        <w:spacing w:after="140" w:before="260"/>
      </w:pPr>
      <w:r>
        <w:rPr>
          <w:rFonts w:ascii="Calibri" w:cs="Calibri" w:eastAsia="Calibri" w:hAnsi="Calibri"/>
          <w:b/>
          <w:bCs/>
        </w:rPr>
        <w:t xml:space="preserve">2.1 Data centres are a major and growing cost centre</w:t>
      </w:r>
    </w:p>
    <w:p>
      <w:pPr>
        <w:spacing w:after="120"/>
        <w:jc w:val="left"/>
      </w:pPr>
      <w:r>
        <w:rPr>
          <w:rFonts w:ascii="Calibri" w:cs="Calibri" w:eastAsia="Calibri" w:hAnsi="Calibri"/>
        </w:rPr>
        <w:t xml:space="preserve">Data centres are the invisible engine behind banking, cloud services, and artificial intelligence. Globally, they already consume roughly 2% of all electricity, and the rise of generative AI is pushing that figure sharply upward. For a financial institution, the cost shows up in two places: the electricity bill, and the cooling bill that sits on top of it. The ratio between the two is captured by a single metric — Power Usage Effectiveness, or PUE — which divides total facility energy by the energy actually delivered to computing equipment. A perfect facility would score 1.0; a poor facility scores 2.0; the industry average sits around 1.55.</w:t>
      </w:r>
    </w:p>
    <w:p>
      <w:pPr>
        <w:spacing w:after="120"/>
        <w:jc w:val="left"/>
      </w:pPr>
      <w:r>
        <w:rPr>
          <w:rFonts w:ascii="Calibri" w:cs="Calibri" w:eastAsia="Calibri" w:hAnsi="Calibri"/>
        </w:rPr>
        <w:t xml:space="preserve">Every 0.1 reduction in PUE for a 5-megawatt facility saves roughly 4.4 million kWh per year — more than half a million dollars at typical tariffs, plus a significant reduction in carbon footprint. PUE is, therefore, not a vanity metric. It is a direct lever on the operating budget.</w:t>
      </w:r>
    </w:p>
    <w:p>
      <w:pPr>
        <w:pStyle w:val="Heading2"/>
        <w:spacing w:after="140" w:before="260"/>
      </w:pPr>
      <w:r>
        <w:rPr>
          <w:rFonts w:ascii="Calibri" w:cs="Calibri" w:eastAsia="Calibri" w:hAnsi="Calibri"/>
          <w:b/>
          <w:bCs/>
        </w:rPr>
        <w:t xml:space="preserve">2.2 Reactive monitoring breaks at scale</w:t>
      </w:r>
    </w:p>
    <w:p>
      <w:pPr>
        <w:spacing w:after="120"/>
        <w:jc w:val="left"/>
      </w:pPr>
      <w:r>
        <w:rPr>
          <w:rFonts w:ascii="Calibri" w:cs="Calibri" w:eastAsia="Calibri" w:hAnsi="Calibri"/>
        </w:rPr>
        <w:t xml:space="preserve">Traditional data-centre monitoring relies on static thresholds. If a rack exceeds a preset temperature, an alarm fires. This model has three well-known failings:</w:t>
      </w:r>
    </w:p>
    <w:p>
      <w:pPr>
        <w:pStyle w:val="ListParagraph"/>
        <w:numPr>
          <w:ilvl w:val="0"/>
          <w:numId w:val="2"/>
        </w:numPr>
        <w:spacing w:after="80"/>
      </w:pPr>
      <w:r>
        <w:rPr>
          <w:rFonts w:ascii="Calibri" w:cs="Calibri" w:eastAsia="Calibri" w:hAnsi="Calibri"/>
        </w:rPr>
        <w:t xml:space="preserve">Thresholds are blunt — a rack running hot because of a workload spike is treated the same as one running hot because a fan has failed.</w:t>
      </w:r>
    </w:p>
    <w:p>
      <w:pPr>
        <w:pStyle w:val="ListParagraph"/>
        <w:numPr>
          <w:ilvl w:val="0"/>
          <w:numId w:val="2"/>
        </w:numPr>
        <w:spacing w:after="80"/>
      </w:pPr>
      <w:r>
        <w:rPr>
          <w:rFonts w:ascii="Calibri" w:cs="Calibri" w:eastAsia="Calibri" w:hAnsi="Calibri"/>
        </w:rPr>
        <w:t xml:space="preserve">Thresholds are lagging — by the time a temperature has crossed 30 °C, the problem has been brewing for minutes or hours.</w:t>
      </w:r>
    </w:p>
    <w:p>
      <w:pPr>
        <w:pStyle w:val="ListParagraph"/>
        <w:numPr>
          <w:ilvl w:val="0"/>
          <w:numId w:val="2"/>
        </w:numPr>
        <w:spacing w:after="80"/>
      </w:pPr>
      <w:r>
        <w:rPr>
          <w:rFonts w:ascii="Calibri" w:cs="Calibri" w:eastAsia="Calibri" w:hAnsi="Calibri"/>
        </w:rPr>
        <w:t xml:space="preserve">Thresholds are siloed — they look at one metric at a time, missing the multivariate patterns that distinguish a real incident from noise.</w:t>
      </w:r>
    </w:p>
    <w:p>
      <w:pPr>
        <w:spacing w:after="120"/>
        <w:jc w:val="left"/>
      </w:pPr>
      <w:r>
        <w:rPr>
          <w:rFonts w:ascii="Calibri" w:cs="Calibri" w:eastAsia="Calibri" w:hAnsi="Calibri"/>
        </w:rPr>
        <w:t xml:space="preserve">Unsupervised machine learning is a natural fit for this problem. An Isolation Forest model observes the joint distribution of temperature, power, CPU load, airflow, humidity, and cooling efficiency, and isolates readings that do not fit the learned pattern — regardless of whether any individual metric has exceeded a threshold.</w:t>
      </w:r>
    </w:p>
    <w:p>
      <w:pPr>
        <w:pStyle w:val="Heading2"/>
        <w:spacing w:after="140" w:before="260"/>
      </w:pPr>
      <w:r>
        <w:rPr>
          <w:rFonts w:ascii="Calibri" w:cs="Calibri" w:eastAsia="Calibri" w:hAnsi="Calibri"/>
          <w:b/>
          <w:bCs/>
        </w:rPr>
        <w:t xml:space="preserve">2.3 The opportunity: move from reactive to predictive and prescriptive</w:t>
      </w:r>
    </w:p>
    <w:p>
      <w:pPr>
        <w:spacing w:after="120"/>
        <w:jc w:val="left"/>
      </w:pPr>
      <w:r>
        <w:rPr>
          <w:rFonts w:ascii="Calibri" w:cs="Calibri" w:eastAsia="Calibri" w:hAnsi="Calibri"/>
        </w:rPr>
        <w:t xml:space="preserve">The economics of a modern facility favour intervention that is early and quantified. If an operator can see that the aggregate power draw will cross an important boundary in the next four hours, or that PUE is drifting upward during the overnight window, she can intervene — rebalance cooling, shift workloads, or schedule maintenance — before any human experiences a degraded service. The same AI layer that flags anomalies can also produce short-horizon forecasts, and the same live telemetry feed can be translated into dollars and tonnes of CO₂ on the fly.</w:t>
      </w:r>
    </w:p>
    <w:p>
      <w:pPr>
        <w:spacing w:after="120"/>
        <w:jc w:val="left"/>
      </w:pPr>
      <w:r>
        <w:rPr>
          <w:rFonts w:ascii="Calibri" w:cs="Calibri" w:eastAsia="Calibri" w:hAnsi="Calibri"/>
        </w:rPr>
        <w:t xml:space="preserve">That is what this project demonstrates, end to end, in a shareable browser interface.</w:t>
      </w:r>
    </w:p>
    <w:p>
      <w:r>
        <w:br w:type="page"/>
      </w:r>
    </w:p>
    <w:p>
      <w:pPr>
        <w:pStyle w:val="Heading1"/>
        <w:spacing w:after="200" w:before="320"/>
      </w:pPr>
      <w:r>
        <w:rPr>
          <w:rFonts w:ascii="Calibri" w:cs="Calibri" w:eastAsia="Calibri" w:hAnsi="Calibri"/>
          <w:b/>
          <w:bCs/>
        </w:rPr>
        <w:t xml:space="preserve">3. What This Project Does</w:t>
      </w:r>
    </w:p>
    <w:p>
      <w:pPr>
        <w:pStyle w:val="Heading2"/>
        <w:spacing w:after="140" w:before="260"/>
      </w:pPr>
      <w:r>
        <w:rPr>
          <w:rFonts w:ascii="Calibri" w:cs="Calibri" w:eastAsia="Calibri" w:hAnsi="Calibri"/>
          <w:b/>
          <w:bCs/>
        </w:rPr>
        <w:t xml:space="preserve">3.1 Three pillars</w:t>
      </w:r>
    </w:p>
    <w:p>
      <w:pPr>
        <w:spacing w:after="120"/>
        <w:jc w:val="left"/>
      </w:pPr>
      <w:r>
        <w:rPr>
          <w:rFonts w:ascii="Calibri" w:cs="Calibri" w:eastAsia="Calibri" w:hAnsi="Calibri"/>
        </w:rPr>
        <w:t xml:space="preserve">Every feature of the dashboard maps to one of three verbs:</w:t>
      </w:r>
    </w:p>
    <w:p>
      <w:pPr>
        <w:pStyle w:val="ListParagraph"/>
        <w:numPr>
          <w:ilvl w:val="0"/>
          <w:numId w:val="2"/>
        </w:numPr>
        <w:spacing w:after="80"/>
      </w:pPr>
      <w:r>
        <w:rPr>
          <w:rFonts w:ascii="Calibri" w:cs="Calibri" w:eastAsia="Calibri" w:hAnsi="Calibri"/>
        </w:rPr>
        <w:t xml:space="preserve">Detect — spot anomalies as they happen, with an AI model looking across every metric simultaneously.</w:t>
      </w:r>
    </w:p>
    <w:p>
      <w:pPr>
        <w:pStyle w:val="ListParagraph"/>
        <w:numPr>
          <w:ilvl w:val="0"/>
          <w:numId w:val="2"/>
        </w:numPr>
        <w:spacing w:after="80"/>
      </w:pPr>
      <w:r>
        <w:rPr>
          <w:rFonts w:ascii="Calibri" w:cs="Calibri" w:eastAsia="Calibri" w:hAnsi="Calibri"/>
        </w:rPr>
        <w:t xml:space="preserve">Predict — project the next six hours of temperature, power, CPU load, and PUE so that operators can act before a threshold is crossed.</w:t>
      </w:r>
    </w:p>
    <w:p>
      <w:pPr>
        <w:pStyle w:val="ListParagraph"/>
        <w:numPr>
          <w:ilvl w:val="0"/>
          <w:numId w:val="2"/>
        </w:numPr>
        <w:spacing w:after="80"/>
      </w:pPr>
      <w:r>
        <w:rPr>
          <w:rFonts w:ascii="Calibri" w:cs="Calibri" w:eastAsia="Calibri" w:hAnsi="Calibri"/>
        </w:rPr>
        <w:t xml:space="preserve">Quantify — convert every reading into annualised cost, kilowatt-hours, and carbon dioxide, and give executives a lever to model "what if we improved PUE by 0.1?"</w:t>
      </w:r>
    </w:p>
    <w:p>
      <w:pPr>
        <w:pStyle w:val="Heading2"/>
        <w:spacing w:after="140" w:before="260"/>
      </w:pPr>
      <w:r>
        <w:rPr>
          <w:rFonts w:ascii="Calibri" w:cs="Calibri" w:eastAsia="Calibri" w:hAnsi="Calibri"/>
          <w:b/>
          <w:bCs/>
        </w:rPr>
        <w:t xml:space="preserve">3.2 A guided tour of the dashboard</w:t>
      </w:r>
    </w:p>
    <w:p>
      <w:pPr>
        <w:spacing w:after="120"/>
        <w:jc w:val="left"/>
      </w:pPr>
      <w:r>
        <w:rPr>
          <w:rFonts w:ascii="Calibri" w:cs="Calibri" w:eastAsia="Calibri" w:hAnsi="Calibri"/>
        </w:rPr>
        <w:t xml:space="preserve">The console is organised around five tabs, each tuned to a different stakeholder conversation. All five tabs share a common header that shows live system status and a common KPI row across the top.</w:t>
      </w:r>
    </w:p>
    <w:p>
      <w:pPr>
        <w:pStyle w:val="Heading3"/>
        <w:spacing w:after="120" w:before="220"/>
      </w:pPr>
      <w:r>
        <w:rPr>
          <w:rFonts w:ascii="Calibri" w:cs="Calibri" w:eastAsia="Calibri" w:hAnsi="Calibri"/>
          <w:b/>
          <w:bCs/>
        </w:rPr>
        <w:t xml:space="preserve">Fleet tab (default)</w:t>
      </w:r>
    </w:p>
    <w:p>
      <w:pPr>
        <w:spacing w:after="120"/>
        <w:jc w:val="left"/>
      </w:pPr>
      <w:r>
        <w:rPr>
          <w:rFonts w:ascii="Calibri" w:cs="Calibri" w:eastAsia="Calibri" w:hAnsi="Calibri"/>
        </w:rPr>
        <w:t xml:space="preserve">The single-pane-of-glass view intended for a facility operator. Along the top sits a row of KPI cards: average inlet temperature, total power draw, CPU load, PUE, fan speed, and cooling efficiency. Below, three live charts stream inlet temperature by zone, total power draw, and CPU utilisation. To the right, a rolling incident feed lists recent anomalies with their severity, zone, and narrative description. Below the charts, a six-hour forecast panel shows expected values for each of four key metrics. At the bottom, a grid of four rack cards shows the current state of each zone, colour-coded by status, and finally the business-impact card projects annual savings.</w:t>
      </w:r>
    </w:p>
    <w:p>
      <w:pPr>
        <w:pStyle w:val="Heading3"/>
        <w:spacing w:after="120" w:before="220"/>
      </w:pPr>
      <w:r>
        <w:rPr>
          <w:rFonts w:ascii="Calibri" w:cs="Calibri" w:eastAsia="Calibri" w:hAnsi="Calibri"/>
          <w:b/>
          <w:bCs/>
        </w:rPr>
        <w:t xml:space="preserve">Thermal tab</w:t>
      </w:r>
    </w:p>
    <w:p>
      <w:pPr>
        <w:spacing w:after="120"/>
        <w:jc w:val="left"/>
      </w:pPr>
      <w:r>
        <w:rPr>
          <w:rFonts w:ascii="Calibri" w:cs="Calibri" w:eastAsia="Calibri" w:hAnsi="Calibri"/>
        </w:rPr>
        <w:t xml:space="preserve">The conversation with a facilities or HVAC engineer. The inlet temperature chart is paired with an outlet (hot-aisle) temperature chart, the incident feed is kept for context, and the rack grid highlights zones whose thermal profile is degrading.</w:t>
      </w:r>
    </w:p>
    <w:p>
      <w:pPr>
        <w:pStyle w:val="Heading3"/>
        <w:spacing w:after="120" w:before="220"/>
      </w:pPr>
      <w:r>
        <w:rPr>
          <w:rFonts w:ascii="Calibri" w:cs="Calibri" w:eastAsia="Calibri" w:hAnsi="Calibri"/>
          <w:b/>
          <w:bCs/>
        </w:rPr>
        <w:t xml:space="preserve">Grid tab</w:t>
      </w:r>
    </w:p>
    <w:p>
      <w:pPr>
        <w:spacing w:after="120"/>
        <w:jc w:val="left"/>
      </w:pPr>
      <w:r>
        <w:rPr>
          <w:rFonts w:ascii="Calibri" w:cs="Calibri" w:eastAsia="Calibri" w:hAnsi="Calibri"/>
        </w:rPr>
        <w:t xml:space="preserve">The conversation with an electrical or capacity engineer. The power-draw and CPU-utilisation charts dominate, alongside the forecast panel and the business-impact card. This is the view used to answer questions about electrical budget, workload trend, and ROI.</w:t>
      </w:r>
    </w:p>
    <w:p>
      <w:pPr>
        <w:pStyle w:val="Heading3"/>
        <w:spacing w:after="120" w:before="220"/>
      </w:pPr>
      <w:r>
        <w:rPr>
          <w:rFonts w:ascii="Calibri" w:cs="Calibri" w:eastAsia="Calibri" w:hAnsi="Calibri"/>
          <w:b/>
          <w:bCs/>
        </w:rPr>
        <w:t xml:space="preserve">Analytics tab</w:t>
      </w:r>
    </w:p>
    <w:p>
      <w:pPr>
        <w:spacing w:after="120"/>
        <w:jc w:val="left"/>
      </w:pPr>
      <w:r>
        <w:rPr>
          <w:rFonts w:ascii="Calibri" w:cs="Calibri" w:eastAsia="Calibri" w:hAnsi="Calibri"/>
        </w:rPr>
        <w:t xml:space="preserve">The forward-looking, stakeholder-facing view. The forecast strip is shown first, followed by the business-impact card, and finally a two-column chart comparing inlet temperature and power draw. This is the view for a planning or finance conversation.</w:t>
      </w:r>
    </w:p>
    <w:p>
      <w:pPr>
        <w:pStyle w:val="Heading3"/>
        <w:spacing w:after="120" w:before="220"/>
      </w:pPr>
      <w:r>
        <w:rPr>
          <w:rFonts w:ascii="Calibri" w:cs="Calibri" w:eastAsia="Calibri" w:hAnsi="Calibri"/>
          <w:b/>
          <w:bCs/>
        </w:rPr>
        <w:t xml:space="preserve">Logs tab</w:t>
      </w:r>
    </w:p>
    <w:p>
      <w:pPr>
        <w:spacing w:after="120"/>
        <w:jc w:val="left"/>
      </w:pPr>
      <w:r>
        <w:rPr>
          <w:rFonts w:ascii="Calibri" w:cs="Calibri" w:eastAsia="Calibri" w:hAnsi="Calibri"/>
        </w:rPr>
        <w:t xml:space="preserve">The audit and investigation view. A streaming telemetry table lists the most recent 60 readings across every zone, with colour-coded anomaly flags, alongside the full incident feed. This is what a governance or audit reviewer would use to trace a specific event.</w:t>
      </w:r>
    </w:p>
    <w:p>
      <w:pPr>
        <w:pStyle w:val="Heading2"/>
        <w:spacing w:after="140" w:before="260"/>
      </w:pPr>
      <w:r>
        <w:rPr>
          <w:rFonts w:ascii="Calibri" w:cs="Calibri" w:eastAsia="Calibri" w:hAnsi="Calibri"/>
          <w:b/>
          <w:bCs/>
        </w:rPr>
        <w:t xml:space="preserve">3.3 Day in the life</w:t>
      </w:r>
    </w:p>
    <w:p>
      <w:pPr>
        <w:pBdr>
          <w:left w:val="single" w:color="3B82F6" w:sz="18" w:space="12"/>
        </w:pBdr>
        <w:spacing w:after="180" w:before="80"/>
        <w:ind w:left="480"/>
      </w:pPr>
      <w:r>
        <w:rPr>
          <w:rFonts w:ascii="Calibri" w:cs="Calibri" w:eastAsia="Calibri" w:hAnsi="Calibri"/>
          <w:i/>
          <w:iCs/>
          <w:color w:val="4B4B4B"/>
        </w:rPr>
        <w:t xml:space="preserve">08:02 — An operator opens the dashboard on arrival. The header shows LIVE: 8,000 rows buffered — model ready. No red anywhere. Three rack cards are green; one is amber.</w:t>
      </w:r>
    </w:p>
    <w:p>
      <w:pPr>
        <w:pBdr>
          <w:left w:val="single" w:color="3B82F6" w:sz="18" w:space="12"/>
        </w:pBdr>
        <w:spacing w:after="180" w:before="80"/>
        <w:ind w:left="480"/>
      </w:pPr>
      <w:r>
        <w:rPr>
          <w:rFonts w:ascii="Calibri" w:cs="Calibri" w:eastAsia="Calibri" w:hAnsi="Calibri"/>
          <w:i/>
          <w:iCs/>
          <w:color w:val="4B4B4B"/>
        </w:rPr>
        <w:t xml:space="preserve">08:14 — The incident feed flashes a new COOLING OSCILLATION alert on Zone B1. The operator clicks into the Thermal tab and sees the outlet temperature has begun climbing 0.4 °C per minute. The six-hour forecast projects B1 crossing 27 °C in 38 minutes.</w:t>
      </w:r>
    </w:p>
    <w:p>
      <w:pPr>
        <w:pBdr>
          <w:left w:val="single" w:color="3B82F6" w:sz="18" w:space="12"/>
        </w:pBdr>
        <w:spacing w:after="180" w:before="80"/>
        <w:ind w:left="480"/>
      </w:pPr>
      <w:r>
        <w:rPr>
          <w:rFonts w:ascii="Calibri" w:cs="Calibri" w:eastAsia="Calibri" w:hAnsi="Calibri"/>
          <w:i/>
          <w:iCs/>
          <w:color w:val="4B4B4B"/>
        </w:rPr>
        <w:t xml:space="preserve">08:18 — The operator radios the cooling team to re-tune the PID loop. By 08:34 the forecast has flattened and the amber pill has cleared.</w:t>
      </w:r>
    </w:p>
    <w:p>
      <w:pPr>
        <w:pBdr>
          <w:left w:val="single" w:color="3B82F6" w:sz="18" w:space="12"/>
        </w:pBdr>
        <w:spacing w:after="180" w:before="80"/>
        <w:ind w:left="480"/>
      </w:pPr>
      <w:r>
        <w:rPr>
          <w:rFonts w:ascii="Calibri" w:cs="Calibri" w:eastAsia="Calibri" w:hAnsi="Calibri"/>
          <w:i/>
          <w:iCs/>
          <w:color w:val="4B4B4B"/>
        </w:rPr>
        <w:t xml:space="preserve">09:00 — The operator emails the business-impact card as a PNG to the VP of Infrastructure, with the subject line "0.02 PUE uplift = $137k/yr at current tariff."</w:t>
      </w:r>
    </w:p>
    <w:p>
      <w:r>
        <w:br w:type="page"/>
      </w:r>
    </w:p>
    <w:p>
      <w:pPr>
        <w:pStyle w:val="Heading1"/>
        <w:spacing w:after="200" w:before="320"/>
      </w:pPr>
      <w:r>
        <w:rPr>
          <w:rFonts w:ascii="Calibri" w:cs="Calibri" w:eastAsia="Calibri" w:hAnsi="Calibri"/>
          <w:b/>
          <w:bCs/>
        </w:rPr>
        <w:t xml:space="preserve">4. How It Works — The Big Picture</w:t>
      </w:r>
    </w:p>
    <w:p>
      <w:pPr>
        <w:pStyle w:val="Heading2"/>
        <w:spacing w:after="140" w:before="260"/>
      </w:pPr>
      <w:r>
        <w:rPr>
          <w:rFonts w:ascii="Calibri" w:cs="Calibri" w:eastAsia="Calibri" w:hAnsi="Calibri"/>
          <w:b/>
          <w:bCs/>
        </w:rPr>
        <w:t xml:space="preserve">4.1 An analogy you can share in one sentence</w:t>
      </w:r>
    </w:p>
    <w:p>
      <w:pPr>
        <w:spacing w:after="120"/>
        <w:jc w:val="left"/>
      </w:pPr>
      <w:r>
        <w:rPr>
          <w:rFonts w:ascii="Calibri" w:cs="Calibri" w:eastAsia="Calibri" w:hAnsi="Calibri"/>
        </w:rPr>
        <w:t xml:space="preserve">Think of the system as a Fitbit for a data centre. Four racks are the wrists. Every three seconds, each one reports its vitals — temperature, heart-rate (CPU), power draw, breathing (airflow), and so on. A quiet AI behind the scenes has learned what "normal" looks like for this body, so when something drifts out of pattern, it raises a flag. The app on your phone (in our case, a browser) shows the trends, predicts the next few hours, and estimates the savings if you tune things up.</w:t>
      </w:r>
    </w:p>
    <w:p>
      <w:pPr>
        <w:pStyle w:val="Heading2"/>
        <w:spacing w:after="140" w:before="260"/>
      </w:pPr>
      <w:r>
        <w:rPr>
          <w:rFonts w:ascii="Calibri" w:cs="Calibri" w:eastAsia="Calibri" w:hAnsi="Calibri"/>
          <w:b/>
          <w:bCs/>
        </w:rPr>
        <w:t xml:space="preserve">4.2 The flow of data, in plain English</w:t>
      </w:r>
    </w:p>
    <w:p>
      <w:pPr>
        <w:pStyle w:val="ListParagraph"/>
        <w:numPr>
          <w:ilvl w:val="0"/>
          <w:numId w:val="3"/>
        </w:numPr>
        <w:spacing w:after="80"/>
      </w:pPr>
      <w:r>
        <w:rPr>
          <w:rFonts w:ascii="Calibri" w:cs="Calibri" w:eastAsia="Calibri" w:hAnsi="Calibri"/>
        </w:rPr>
        <w:t xml:space="preserve">Every three seconds, the simulator produces one new reading per rack (four rows of data per tick).</w:t>
      </w:r>
    </w:p>
    <w:p>
      <w:pPr>
        <w:pStyle w:val="ListParagraph"/>
        <w:numPr>
          <w:ilvl w:val="0"/>
          <w:numId w:val="3"/>
        </w:numPr>
        <w:spacing w:after="80"/>
      </w:pPr>
      <w:r>
        <w:rPr>
          <w:rFonts w:ascii="Calibri" w:cs="Calibri" w:eastAsia="Calibri" w:hAnsi="Calibri"/>
        </w:rPr>
        <w:t xml:space="preserve">The backend stores these rows in memory and runs each one through the anomaly model. A flag and a score are attached.</w:t>
      </w:r>
    </w:p>
    <w:p>
      <w:pPr>
        <w:pStyle w:val="ListParagraph"/>
        <w:numPr>
          <w:ilvl w:val="0"/>
          <w:numId w:val="3"/>
        </w:numPr>
        <w:spacing w:after="80"/>
      </w:pPr>
      <w:r>
        <w:rPr>
          <w:rFonts w:ascii="Calibri" w:cs="Calibri" w:eastAsia="Calibri" w:hAnsi="Calibri"/>
        </w:rPr>
        <w:t xml:space="preserve">The frontend pulls fresh data every four seconds for the charts, every fifteen seconds for the forecasts and savings, and additionally streams per-rack readings live over Server-Sent Events.</w:t>
      </w:r>
    </w:p>
    <w:p>
      <w:pPr>
        <w:pStyle w:val="ListParagraph"/>
        <w:numPr>
          <w:ilvl w:val="0"/>
          <w:numId w:val="3"/>
        </w:numPr>
        <w:spacing w:after="80"/>
      </w:pPr>
      <w:r>
        <w:rPr>
          <w:rFonts w:ascii="Calibri" w:cs="Calibri" w:eastAsia="Calibri" w:hAnsi="Calibri"/>
        </w:rPr>
        <w:t xml:space="preserve">Every few minutes, the anomaly model retrains itself on the most recent window, so it keeps up with normal drift in workload.</w:t>
      </w:r>
    </w:p>
    <w:p>
      <w:pPr>
        <w:pStyle w:val="ListParagraph"/>
        <w:numPr>
          <w:ilvl w:val="0"/>
          <w:numId w:val="3"/>
        </w:numPr>
        <w:spacing w:after="80"/>
      </w:pPr>
      <w:r>
        <w:rPr>
          <w:rFonts w:ascii="Calibri" w:cs="Calibri" w:eastAsia="Calibri" w:hAnsi="Calibri"/>
        </w:rPr>
        <w:t xml:space="preserve">On demand, the backend runs the Holt–Winters forecaster across the last few hours of data and returns a six-hour projection for four metrics.</w:t>
      </w:r>
    </w:p>
    <w:p>
      <w:pPr>
        <w:pStyle w:val="ListParagraph"/>
        <w:numPr>
          <w:ilvl w:val="0"/>
          <w:numId w:val="3"/>
        </w:numPr>
        <w:spacing w:after="80"/>
      </w:pPr>
      <w:r>
        <w:rPr>
          <w:rFonts w:ascii="Calibri" w:cs="Calibri" w:eastAsia="Calibri" w:hAnsi="Calibri"/>
        </w:rPr>
        <w:t xml:space="preserve">On demand, the savings calculator takes the current average power and PUE, applies the chosen tariff, and returns annualised cost and CO₂ figures for the current state and for a target PUE.</w:t>
      </w:r>
    </w:p>
    <w:p>
      <w:pPr>
        <w:pStyle w:val="Heading2"/>
        <w:spacing w:after="140" w:before="260"/>
      </w:pPr>
      <w:r>
        <w:rPr>
          <w:rFonts w:ascii="Calibri" w:cs="Calibri" w:eastAsia="Calibri" w:hAnsi="Calibri"/>
          <w:b/>
          <w:bCs/>
        </w:rPr>
        <w:t xml:space="preserve">4.3 The three AI "brains"</w:t>
      </w:r>
    </w:p>
    <w:p>
      <w:pPr>
        <w:spacing w:after="120"/>
        <w:jc w:val="left"/>
      </w:pPr>
      <w:r>
        <w:rPr>
          <w:rFonts w:ascii="Calibri" w:cs="Calibri" w:eastAsia="Calibri" w:hAnsi="Calibri"/>
        </w:rPr>
        <w:t xml:space="preserve">The codebase contains three distinct pieces of AI / analytics:</w:t>
      </w:r>
    </w:p>
    <w:p>
      <w:pPr>
        <w:pStyle w:val="ListParagraph"/>
        <w:numPr>
          <w:ilvl w:val="0"/>
          <w:numId w:val="2"/>
        </w:numPr>
        <w:spacing w:after="80"/>
      </w:pPr>
      <w:r>
        <w:rPr>
          <w:rFonts w:ascii="Calibri" w:cs="Calibri" w:eastAsia="Calibri" w:hAnsi="Calibri"/>
        </w:rPr>
        <w:t xml:space="preserve">The anomaly brain (Isolation Forest) watches every reading and decides whether it looks like something the facility has seen before.</w:t>
      </w:r>
    </w:p>
    <w:p>
      <w:pPr>
        <w:pStyle w:val="ListParagraph"/>
        <w:numPr>
          <w:ilvl w:val="0"/>
          <w:numId w:val="2"/>
        </w:numPr>
        <w:spacing w:after="80"/>
      </w:pPr>
      <w:r>
        <w:rPr>
          <w:rFonts w:ascii="Calibri" w:cs="Calibri" w:eastAsia="Calibri" w:hAnsi="Calibri"/>
        </w:rPr>
        <w:t xml:space="preserve">The forecast brain (Holt–Winters exponential smoothing) fits a trend-plus-rhythm model and extends it forward six hours.</w:t>
      </w:r>
    </w:p>
    <w:p>
      <w:pPr>
        <w:pStyle w:val="ListParagraph"/>
        <w:numPr>
          <w:ilvl w:val="0"/>
          <w:numId w:val="2"/>
        </w:numPr>
        <w:spacing w:after="80"/>
      </w:pPr>
      <w:r>
        <w:rPr>
          <w:rFonts w:ascii="Calibri" w:cs="Calibri" w:eastAsia="Calibri" w:hAnsi="Calibri"/>
        </w:rPr>
        <w:t xml:space="preserve">The economics brain (deterministic formulas, not machine learning) takes the live telemetry and turns it into money and carbon on the fly.</w:t>
      </w:r>
    </w:p>
    <w:p>
      <w:pPr>
        <w:spacing w:after="120"/>
        <w:jc w:val="left"/>
      </w:pPr>
      <w:r>
        <w:rPr>
          <w:rFonts w:ascii="Calibri" w:cs="Calibri" w:eastAsia="Calibri" w:hAnsi="Calibri"/>
        </w:rPr>
        <w:t xml:space="preserve">Each brain lives in its own Python file, which keeps them easy to reason about and easy to replace independently.</w:t>
      </w:r>
    </w:p>
    <w:p>
      <w:r>
        <w:br w:type="page"/>
      </w:r>
    </w:p>
    <w:p>
      <w:pPr>
        <w:pStyle w:val="Heading1"/>
        <w:spacing w:after="200" w:before="320"/>
      </w:pPr>
      <w:r>
        <w:rPr>
          <w:rFonts w:ascii="Calibri" w:cs="Calibri" w:eastAsia="Calibri" w:hAnsi="Calibri"/>
          <w:b/>
          <w:bCs/>
        </w:rPr>
        <w:t xml:space="preserve">5. Architecture in Plain English</w:t>
      </w:r>
    </w:p>
    <w:p>
      <w:pPr>
        <w:pStyle w:val="Heading2"/>
        <w:spacing w:after="140" w:before="260"/>
      </w:pPr>
      <w:r>
        <w:rPr>
          <w:rFonts w:ascii="Calibri" w:cs="Calibri" w:eastAsia="Calibri" w:hAnsi="Calibri"/>
          <w:b/>
          <w:bCs/>
        </w:rPr>
        <w:t xml:space="preserve">5.1 Three layers</w:t>
      </w:r>
    </w:p>
    <w:p>
      <w:pPr>
        <w:spacing w:after="120"/>
        <w:jc w:val="left"/>
      </w:pPr>
      <w:r>
        <w:rPr>
          <w:rFonts w:ascii="Calibri" w:cs="Calibri" w:eastAsia="Calibri" w:hAnsi="Calibri"/>
        </w:rPr>
        <w:t xml:space="preserve">The system separates concerns into three layers. This is a standard industry pattern, and it matters because each layer can evolve independently:</w:t>
      </w:r>
    </w:p>
    <w:p>
      <w:pPr>
        <w:pStyle w:val="ListParagraph"/>
        <w:numPr>
          <w:ilvl w:val="0"/>
          <w:numId w:val="2"/>
        </w:numPr>
        <w:spacing w:after="80"/>
      </w:pPr>
      <w:r>
        <w:rPr>
          <w:rFonts w:ascii="Calibri" w:cs="Calibri" w:eastAsia="Calibri" w:hAnsi="Calibri"/>
        </w:rPr>
        <w:t xml:space="preserve">Frontend (the browser) — a React application that renders the dashboard. Knows nothing about machine learning. Knows only how to ask the backend for data and how to draw it.</w:t>
      </w:r>
    </w:p>
    <w:p>
      <w:pPr>
        <w:pStyle w:val="ListParagraph"/>
        <w:numPr>
          <w:ilvl w:val="0"/>
          <w:numId w:val="2"/>
        </w:numPr>
        <w:spacing w:after="80"/>
      </w:pPr>
      <w:r>
        <w:rPr>
          <w:rFonts w:ascii="Calibri" w:cs="Calibri" w:eastAsia="Calibri" w:hAnsi="Calibri"/>
        </w:rPr>
        <w:t xml:space="preserve">Backend (the API) — a Python FastAPI service that owns the telemetry buffer, runs the AI models, and exposes endpoints. Knows nothing about colours, charts, or layout.</w:t>
      </w:r>
    </w:p>
    <w:p>
      <w:pPr>
        <w:pStyle w:val="ListParagraph"/>
        <w:numPr>
          <w:ilvl w:val="0"/>
          <w:numId w:val="2"/>
        </w:numPr>
        <w:spacing w:after="80"/>
      </w:pPr>
      <w:r>
        <w:rPr>
          <w:rFonts w:ascii="Calibri" w:cs="Calibri" w:eastAsia="Calibri" w:hAnsi="Calibri"/>
        </w:rPr>
        <w:t xml:space="preserve">AI / simulation (the data science core) — pure Python modules for the simulator, anomaly model, forecaster, and savings calculator. Each is a standalone library that can be tested in isolation.</w:t>
      </w:r>
    </w:p>
    <w:p>
      <w:pPr>
        <w:pStyle w:val="Heading2"/>
        <w:spacing w:after="140" w:before="260"/>
      </w:pPr>
      <w:r>
        <w:rPr>
          <w:rFonts w:ascii="Calibri" w:cs="Calibri" w:eastAsia="Calibri" w:hAnsi="Calibri"/>
          <w:b/>
          <w:bCs/>
        </w:rPr>
        <w:t xml:space="preserve">5.2 Why this separation matters</w:t>
      </w:r>
    </w:p>
    <w:p>
      <w:pPr>
        <w:spacing w:after="120"/>
        <w:jc w:val="left"/>
      </w:pPr>
      <w:r>
        <w:rPr>
          <w:rFonts w:ascii="Calibri" w:cs="Calibri" w:eastAsia="Calibri" w:hAnsi="Calibri"/>
        </w:rPr>
        <w:t xml:space="preserve">If the business later wants to replace the simulator with a real telemetry feed (say, from an existing building management system), only one module changes — main.py swaps its data source. If the data-science team wants to upgrade the anomaly model from Isolation Forest to an autoencoder, only anomaly.py changes. If a branding team wants to restyle the dashboard, only the React components change. This is the industry-standard separation of concerns, and it is what makes the project maintainable and extensible.</w:t>
      </w:r>
    </w:p>
    <w:p>
      <w:pPr>
        <w:pStyle w:val="Heading2"/>
        <w:spacing w:after="140" w:before="260"/>
      </w:pPr>
      <w:r>
        <w:rPr>
          <w:rFonts w:ascii="Calibri" w:cs="Calibri" w:eastAsia="Calibri" w:hAnsi="Calibri"/>
          <w:b/>
          <w:bCs/>
        </w:rPr>
        <w:t xml:space="preserve">5.3 Worked example — a rack overheats</w:t>
      </w:r>
    </w:p>
    <w:p>
      <w:pPr>
        <w:spacing w:after="120"/>
        <w:jc w:val="left"/>
      </w:pPr>
      <w:r>
        <w:rPr>
          <w:rFonts w:ascii="Calibri" w:cs="Calibri" w:eastAsia="Calibri" w:hAnsi="Calibri"/>
        </w:rPr>
        <w:t xml:space="preserve">To ground the architecture, here is what happens when a cooling failure begins in rack A1 at exactly 09:03:12:</w:t>
      </w:r>
    </w:p>
    <w:p>
      <w:pPr>
        <w:pStyle w:val="ListParagraph"/>
        <w:numPr>
          <w:ilvl w:val="0"/>
          <w:numId w:val="3"/>
        </w:numPr>
        <w:spacing w:after="80"/>
      </w:pPr>
      <w:r>
        <w:rPr>
          <w:rFonts w:ascii="Calibri" w:cs="Calibri" w:eastAsia="Calibri" w:hAnsi="Calibri"/>
        </w:rPr>
        <w:t xml:space="preserve">09:03:12 — simulator.py injects the cooling-failure pattern into A1. Its next reading carries an elevated inlet temperature and a reduced cooling efficiency.</w:t>
      </w:r>
    </w:p>
    <w:p>
      <w:pPr>
        <w:pStyle w:val="ListParagraph"/>
        <w:numPr>
          <w:ilvl w:val="0"/>
          <w:numId w:val="3"/>
        </w:numPr>
        <w:spacing w:after="80"/>
      </w:pPr>
      <w:r>
        <w:rPr>
          <w:rFonts w:ascii="Calibri" w:cs="Calibri" w:eastAsia="Calibri" w:hAnsi="Calibri"/>
        </w:rPr>
        <w:t xml:space="preserve">09:03:12 — main.py receives the new row and hands it to anomaly.py, which scores it. The Isolation Forest flags it and attaches a score of –0.31.</w:t>
      </w:r>
    </w:p>
    <w:p>
      <w:pPr>
        <w:pStyle w:val="ListParagraph"/>
        <w:numPr>
          <w:ilvl w:val="0"/>
          <w:numId w:val="3"/>
        </w:numPr>
        <w:spacing w:after="80"/>
      </w:pPr>
      <w:r>
        <w:rPr>
          <w:rFonts w:ascii="Calibri" w:cs="Calibri" w:eastAsia="Calibri" w:hAnsi="Calibri"/>
        </w:rPr>
        <w:t xml:space="preserve">09:03:12 — the row is appended to the in-memory deque.</w:t>
      </w:r>
    </w:p>
    <w:p>
      <w:pPr>
        <w:pStyle w:val="ListParagraph"/>
        <w:numPr>
          <w:ilvl w:val="0"/>
          <w:numId w:val="3"/>
        </w:numPr>
        <w:spacing w:after="80"/>
      </w:pPr>
      <w:r>
        <w:rPr>
          <w:rFonts w:ascii="Calibri" w:cs="Calibri" w:eastAsia="Calibri" w:hAnsi="Calibri"/>
        </w:rPr>
        <w:t xml:space="preserve">09:03:13 — the SSE stream pushes the new row to every connected browser.</w:t>
      </w:r>
    </w:p>
    <w:p>
      <w:pPr>
        <w:pStyle w:val="ListParagraph"/>
        <w:numPr>
          <w:ilvl w:val="0"/>
          <w:numId w:val="3"/>
        </w:numPr>
        <w:spacing w:after="80"/>
      </w:pPr>
      <w:r>
        <w:rPr>
          <w:rFonts w:ascii="Calibri" w:cs="Calibri" w:eastAsia="Calibri" w:hAnsi="Calibri"/>
        </w:rPr>
        <w:t xml:space="preserve">09:03:13 — the React rack card for A1 flips from green to red and shows "COOLING FAILURE DETECTED".</w:t>
      </w:r>
    </w:p>
    <w:p>
      <w:pPr>
        <w:pStyle w:val="ListParagraph"/>
        <w:numPr>
          <w:ilvl w:val="0"/>
          <w:numId w:val="3"/>
        </w:numPr>
        <w:spacing w:after="80"/>
      </w:pPr>
      <w:r>
        <w:rPr>
          <w:rFonts w:ascii="Calibri" w:cs="Calibri" w:eastAsia="Calibri" w:hAnsi="Calibri"/>
        </w:rPr>
        <w:t xml:space="preserve">09:03:15 — the Inlet Temperature chart draws a red diamond at the new point.</w:t>
      </w:r>
    </w:p>
    <w:p>
      <w:pPr>
        <w:pStyle w:val="ListParagraph"/>
        <w:numPr>
          <w:ilvl w:val="0"/>
          <w:numId w:val="3"/>
        </w:numPr>
        <w:spacing w:after="80"/>
      </w:pPr>
      <w:r>
        <w:rPr>
          <w:rFonts w:ascii="Calibri" w:cs="Calibri" w:eastAsia="Calibri" w:hAnsi="Calibri"/>
        </w:rPr>
        <w:t xml:space="preserve">09:03:16 — the incident feed renders a new row with severity, zone, and a human-readable narrative.</w:t>
      </w:r>
    </w:p>
    <w:p>
      <w:pPr>
        <w:pStyle w:val="ListParagraph"/>
        <w:numPr>
          <w:ilvl w:val="0"/>
          <w:numId w:val="3"/>
        </w:numPr>
        <w:spacing w:after="80"/>
      </w:pPr>
      <w:r>
        <w:rPr>
          <w:rFonts w:ascii="Calibri" w:cs="Calibri" w:eastAsia="Calibri" w:hAnsi="Calibri"/>
        </w:rPr>
        <w:t xml:space="preserve">09:03:30 — the next slow-tick refresh pulls an updated forecast that reflects the new trajectory.</w:t>
      </w:r>
    </w:p>
    <w:p>
      <w:pPr>
        <w:spacing w:after="120"/>
        <w:jc w:val="left"/>
      </w:pPr>
      <w:r>
        <w:rPr>
          <w:rFonts w:ascii="Calibri" w:cs="Calibri" w:eastAsia="Calibri" w:hAnsi="Calibri"/>
        </w:rPr>
        <w:t xml:space="preserve">Each step is triggered by a small, testable piece of code. The next section walks through each file in detail.</w:t>
      </w:r>
    </w:p>
    <w:p>
      <w:r>
        <w:br w:type="page"/>
      </w:r>
    </w:p>
    <w:p>
      <w:pPr>
        <w:pStyle w:val="Heading1"/>
        <w:spacing w:after="200" w:before="320"/>
      </w:pPr>
      <w:r>
        <w:rPr>
          <w:rFonts w:ascii="Calibri" w:cs="Calibri" w:eastAsia="Calibri" w:hAnsi="Calibri"/>
          <w:b/>
          <w:bCs/>
        </w:rPr>
        <w:t xml:space="preserve">6. File-by-File Code Walkthrough</w:t>
      </w:r>
    </w:p>
    <w:p>
      <w:pPr>
        <w:spacing w:after="120"/>
        <w:jc w:val="left"/>
      </w:pPr>
      <w:r>
        <w:rPr>
          <w:rFonts w:ascii="Calibri" w:cs="Calibri" w:eastAsia="Calibri" w:hAnsi="Calibri"/>
        </w:rPr>
        <w:t xml:space="preserve">This is the most detailed section of the document. For every non-trivial file in the project, it answers three questions: what the file does, why it exists, and how the logic is organised in plain English. The aim is that a colleague who has never opened the repository can read this section and explain the system to somebody else.</w:t>
      </w:r>
    </w:p>
    <w:p>
      <w:pPr>
        <w:pStyle w:val="Heading2"/>
        <w:spacing w:after="140" w:before="260"/>
      </w:pPr>
      <w:r>
        <w:rPr>
          <w:rFonts w:ascii="Calibri" w:cs="Calibri" w:eastAsia="Calibri" w:hAnsi="Calibri"/>
          <w:b/>
          <w:bCs/>
        </w:rPr>
        <w:t xml:space="preserve">6.A Backend — the Python service</w:t>
      </w:r>
    </w:p>
    <w:p>
      <w:pPr>
        <w:pStyle w:val="Heading3"/>
        <w:spacing w:after="120" w:before="220"/>
      </w:pPr>
      <w:r>
        <w:rPr>
          <w:rFonts w:ascii="Calibri" w:cs="Calibri" w:eastAsia="Calibri" w:hAnsi="Calibri"/>
          <w:b/>
          <w:bCs/>
        </w:rPr>
        <w:t xml:space="preserve">simulator.py — the virtual data centre</w:t>
      </w:r>
    </w:p>
    <w:p>
      <w:pPr>
        <w:spacing w:after="120"/>
        <w:jc w:val="left"/>
      </w:pPr>
      <w:r>
        <w:rPr>
          <w:rFonts w:ascii="Calibri" w:cs="Calibri" w:eastAsia="Calibri" w:hAnsi="Calibri"/>
        </w:rPr>
        <w:t xml:space="preserve">What it does: produces synthetic telemetry for four rack zones (A1, A2, B1, B2) on a three-second cadence. Each tick generates one row per rack containing inlet temperature, outlet temperature, ambient temperature, humidity, CPU load, power draw, fan speed, cooling efficiency, PUE, and an optional anomaly label if an incident is currently being injected.</w:t>
      </w:r>
    </w:p>
    <w:p>
      <w:pPr>
        <w:spacing w:after="120"/>
        <w:jc w:val="left"/>
      </w:pPr>
      <w:r>
        <w:rPr>
          <w:rFonts w:ascii="Calibri" w:cs="Calibri" w:eastAsia="Calibri" w:hAnsi="Calibri"/>
        </w:rPr>
        <w:t xml:space="preserve">Why it exists: the project needs a realistic data source during development and demonstration. Rather than depend on hardware sensors, we generate a deterministic but lively telemetry stream. The formulas were designed to match the project brief from the originating infrastructure team — inlet temperature follows a daily sinusoid plus CPU-induced heat, power draw responds to workload with some jitter, and PUE drifts with cooling load.</w:t>
      </w:r>
    </w:p>
    <w:p>
      <w:pPr>
        <w:spacing w:after="120"/>
        <w:jc w:val="left"/>
      </w:pPr>
      <w:r>
        <w:rPr>
          <w:rFonts w:ascii="Calibri" w:cs="Calibri" w:eastAsia="Calibri" w:hAnsi="Calibri"/>
        </w:rPr>
        <w:t xml:space="preserve">How the logic is organised: a background thread starts when the module is imported, bootstraps two hours of plausible history into an in-memory deque (a first-in-first-out buffer capped at 8,000 rows), and then emits one new batch of four rows every three seconds. A separate routine randomly chooses when to inject an incident — cooling_failure, power_surge, workload_spike, cooling_oscillation, or rack_hotspot — and modifies the readings accordingly. The module exposes three helpers: latest(n, rack) for a recent window, latest_per_rack() for the most recent reading per zone, and all_rows() for the full buffer. Because the data lives in a single deque guarded by a lock, every consumer in the system reads from the same consistent stream.</w:t>
      </w:r>
    </w:p>
    <w:p>
      <w:pPr>
        <w:pStyle w:val="Heading3"/>
        <w:spacing w:after="120" w:before="220"/>
      </w:pPr>
      <w:r>
        <w:rPr>
          <w:rFonts w:ascii="Calibri" w:cs="Calibri" w:eastAsia="Calibri" w:hAnsi="Calibri"/>
          <w:b/>
          <w:bCs/>
        </w:rPr>
        <w:t xml:space="preserve">anomaly.py — the AI watchdog</w:t>
      </w:r>
    </w:p>
    <w:p>
      <w:pPr>
        <w:spacing w:after="120"/>
        <w:jc w:val="left"/>
      </w:pPr>
      <w:r>
        <w:rPr>
          <w:rFonts w:ascii="Calibri" w:cs="Calibri" w:eastAsia="Calibri" w:hAnsi="Calibri"/>
        </w:rPr>
        <w:t xml:space="preserve">What it does: decides whether each new telemetry row looks normal or anomalous. Every reading passes through a scikit-learn Isolation Forest model; the model returns a numeric score, and rows with a sufficiently negative score are flagged.</w:t>
      </w:r>
    </w:p>
    <w:p>
      <w:pPr>
        <w:spacing w:after="120"/>
        <w:jc w:val="left"/>
      </w:pPr>
      <w:r>
        <w:rPr>
          <w:rFonts w:ascii="Calibri" w:cs="Calibri" w:eastAsia="Calibri" w:hAnsi="Calibri"/>
        </w:rPr>
        <w:t xml:space="preserve">Why it exists: threshold-based alerting misses multivariate patterns — the kind where no single metric is unusual on its own, but the combination is. Isolation Forest was chosen because it scales well, needs no labelled data (we do not have historical incident labels), and is resilient to the kind of non-linear sensor interactions typical of a data centre.</w:t>
      </w:r>
    </w:p>
    <w:p>
      <w:pPr>
        <w:spacing w:after="120"/>
        <w:jc w:val="left"/>
      </w:pPr>
      <w:r>
        <w:rPr>
          <w:rFonts w:ascii="Calibri" w:cs="Calibri" w:eastAsia="Calibri" w:hAnsi="Calibri"/>
        </w:rPr>
        <w:t xml:space="preserve">How the logic is organised: the file defines a small AnomalyDetector class with three methods. train() pulls a large sample from the telemetry buffer, selects nine feature columns (CPU load, power, temperatures, humidity, fan speed, cooling efficiency, PUE), and fits an IsolationForest with contamination 0.02 and 200 estimators. score() takes a single row (or a DataFrame) and returns a decision-function score in the range roughly [-0.5, +0.5]. maybe_retrain() is called periodically by the backend and re-runs train() when enough new data has accumulated, so the model stays current with drift in normal behaviour.</w:t>
      </w:r>
    </w:p>
    <w:p>
      <w:pPr>
        <w:pStyle w:val="Heading3"/>
        <w:spacing w:after="120" w:before="220"/>
      </w:pPr>
      <w:r>
        <w:rPr>
          <w:rFonts w:ascii="Calibri" w:cs="Calibri" w:eastAsia="Calibri" w:hAnsi="Calibri"/>
          <w:b/>
          <w:bCs/>
        </w:rPr>
        <w:t xml:space="preserve">forecast.py — the crystal ball</w:t>
      </w:r>
    </w:p>
    <w:p>
      <w:pPr>
        <w:spacing w:after="120"/>
        <w:jc w:val="left"/>
      </w:pPr>
      <w:r>
        <w:rPr>
          <w:rFonts w:ascii="Calibri" w:cs="Calibri" w:eastAsia="Calibri" w:hAnsi="Calibri"/>
        </w:rPr>
        <w:t xml:space="preserve">What it does: produces six-hour-ahead forecasts for four metrics (inlet temperature, power draw, CPU load, PUE) using Holt–Winters exponential smoothing.</w:t>
      </w:r>
    </w:p>
    <w:p>
      <w:pPr>
        <w:spacing w:after="120"/>
        <w:jc w:val="left"/>
      </w:pPr>
      <w:r>
        <w:rPr>
          <w:rFonts w:ascii="Calibri" w:cs="Calibri" w:eastAsia="Calibri" w:hAnsi="Calibri"/>
        </w:rPr>
        <w:t xml:space="preserve">Why it exists: operators and planners benefit from knowing where the facility is heading, not only where it is. Six hours is long enough to drive meaningful intervention (re-tune cooling, shift workload) and short enough that a simple statistical model is accurate.</w:t>
      </w:r>
    </w:p>
    <w:p>
      <w:pPr>
        <w:spacing w:after="120"/>
        <w:jc w:val="left"/>
      </w:pPr>
      <w:r>
        <w:rPr>
          <w:rFonts w:ascii="Calibri" w:cs="Calibri" w:eastAsia="Calibri" w:hAnsi="Calibri"/>
        </w:rPr>
        <w:t xml:space="preserve">How the logic is organised: the module has two entry points. forecast_metric(metric, hours) pulls the relevant column from the telemetry buffer, aggregates it to a one-minute cadence, fits a Holt–Winters model with an additive trend and additive seasonality, and extrapolates forward. forecast_bundle(hours) calls forecast_metric across the four key metrics and packages the result into a single JSON payload for the frontend. A small helper — _iso_utc() — converts timezone-aware pandas timestamps into clean ISO-8601 strings for the API; this was added because pandas timestamps, if naively serialised, produce doubly-tagged strings like "2026-04-17T08:00:00+00:00Z" that browsers reject.</w:t>
      </w:r>
    </w:p>
    <w:p>
      <w:pPr>
        <w:pStyle w:val="Heading3"/>
        <w:spacing w:after="120" w:before="220"/>
      </w:pPr>
      <w:r>
        <w:rPr>
          <w:rFonts w:ascii="Calibri" w:cs="Calibri" w:eastAsia="Calibri" w:hAnsi="Calibri"/>
          <w:b/>
          <w:bCs/>
        </w:rPr>
        <w:t xml:space="preserve">cost.py — the financial calculator</w:t>
      </w:r>
    </w:p>
    <w:p>
      <w:pPr>
        <w:spacing w:after="120"/>
        <w:jc w:val="left"/>
      </w:pPr>
      <w:r>
        <w:rPr>
          <w:rFonts w:ascii="Calibri" w:cs="Calibri" w:eastAsia="Calibri" w:hAnsi="Calibri"/>
        </w:rPr>
        <w:t xml:space="preserve">What it does: turns the current live telemetry into annualised cost, energy, and carbon numbers, and projects the savings available at a target PUE.</w:t>
      </w:r>
    </w:p>
    <w:p>
      <w:pPr>
        <w:spacing w:after="120"/>
        <w:jc w:val="left"/>
      </w:pPr>
      <w:r>
        <w:rPr>
          <w:rFonts w:ascii="Calibri" w:cs="Calibri" w:eastAsia="Calibri" w:hAnsi="Calibri"/>
        </w:rPr>
        <w:t xml:space="preserve">Why it exists: the dashboard is only compelling if executives can see the money. This module is deliberately simple, transparent, and deterministic — no ML is involved, because the math is the math.</w:t>
      </w:r>
    </w:p>
    <w:p>
      <w:pPr>
        <w:spacing w:after="120"/>
        <w:jc w:val="left"/>
      </w:pPr>
      <w:r>
        <w:rPr>
          <w:rFonts w:ascii="Calibri" w:cs="Calibri" w:eastAsia="Calibri" w:hAnsi="Calibri"/>
        </w:rPr>
        <w:t xml:space="preserve">How the logic is organised: a single function, savings_snapshot(num_racks_scale, tariff_usd_per_kwh, target_pue), does the work. It computes the current average power draw across the buffer, scales it up to the requested facility size, multiplies by 8,760 hours to annualise, applies the tariff to produce a dollar figure, and applies a CO₂ factor (default 0.40 kg per kWh) to produce tonnes of carbon. It then does the same math at the target PUE, and returns the difference as the savings. The return payload has three sections — current, target, and savings — which is what the SavingsCard renders.</w:t>
      </w:r>
    </w:p>
    <w:p>
      <w:pPr>
        <w:pStyle w:val="Heading3"/>
        <w:spacing w:after="120" w:before="220"/>
      </w:pPr>
      <w:r>
        <w:rPr>
          <w:rFonts w:ascii="Calibri" w:cs="Calibri" w:eastAsia="Calibri" w:hAnsi="Calibri"/>
          <w:b/>
          <w:bCs/>
        </w:rPr>
        <w:t xml:space="preserve">main.py — the traffic controller</w:t>
      </w:r>
    </w:p>
    <w:p>
      <w:pPr>
        <w:spacing w:after="120"/>
        <w:jc w:val="left"/>
      </w:pPr>
      <w:r>
        <w:rPr>
          <w:rFonts w:ascii="Calibri" w:cs="Calibri" w:eastAsia="Calibri" w:hAnsi="Calibri"/>
        </w:rPr>
        <w:t xml:space="preserve">What it does: exposes the system to the outside world through a FastAPI application. Every HTTP endpoint lives here, CORS is configured here, the live SSE stream is implemented here, and when a pre-built React bundle is detected at ../frontend/dist, the app serves it as static files so the whole project runs as a single web service.</w:t>
      </w:r>
    </w:p>
    <w:p>
      <w:pPr>
        <w:spacing w:after="120"/>
        <w:jc w:val="left"/>
      </w:pPr>
      <w:r>
        <w:rPr>
          <w:rFonts w:ascii="Calibri" w:cs="Calibri" w:eastAsia="Calibri" w:hAnsi="Calibri"/>
        </w:rPr>
        <w:t xml:space="preserve">Why it exists: the backend needs a clean API surface so the browser, test tools, and future automations can consume the data. FastAPI was chosen for three reasons: it generates OpenAPI documentation automatically, it supports both synchronous REST and asynchronous SSE elegantly, and it has first-class Pydantic validation.</w:t>
      </w:r>
    </w:p>
    <w:p>
      <w:pPr>
        <w:spacing w:after="120"/>
        <w:jc w:val="left"/>
      </w:pPr>
      <w:r>
        <w:rPr>
          <w:rFonts w:ascii="Calibri" w:cs="Calibri" w:eastAsia="Calibri" w:hAnsi="Calibri"/>
        </w:rPr>
        <w:t xml:space="preserve">How the logic is organised: on startup, the app imports the simulator (which starts its background thread), the anomaly detector, the forecaster, and the cost module. It registers roughly a dozen routes under /api/. /api/health returns a status dictionary for monitoring. /api/telemetry/latest returns a recent window of rows. /api/telemetry/per-rack returns the latest reading per zone, which is what the rack cards read. /api/telemetry/stream is the SSE endpoint — it yields a JSON payload once per tick, forever, and is what powers the real-time feel of the dashboard. /api/anomalies/recent returns recently flagged rows. /api/forecast calls into forecast.py. /api/savings calls into cost.py. /api/anomaly/retrain allows the model to be retrained on demand. A catch-all static route, mounted last, serves the compiled frontend in production.</w:t>
      </w:r>
    </w:p>
    <w:p>
      <w:r>
        <w:br w:type="page"/>
      </w:r>
    </w:p>
    <w:p>
      <w:pPr>
        <w:pStyle w:val="Heading2"/>
        <w:spacing w:after="140" w:before="260"/>
      </w:pPr>
      <w:r>
        <w:rPr>
          <w:rFonts w:ascii="Calibri" w:cs="Calibri" w:eastAsia="Calibri" w:hAnsi="Calibri"/>
          <w:b/>
          <w:bCs/>
        </w:rPr>
        <w:t xml:space="preserve">6.B Frontend — the React application</w:t>
      </w:r>
    </w:p>
    <w:p>
      <w:pPr>
        <w:pStyle w:val="Heading3"/>
        <w:spacing w:after="120" w:before="220"/>
      </w:pPr>
      <w:r>
        <w:rPr>
          <w:rFonts w:ascii="Calibri" w:cs="Calibri" w:eastAsia="Calibri" w:hAnsi="Calibri"/>
          <w:b/>
          <w:bCs/>
        </w:rPr>
        <w:t xml:space="preserve">App.jsx — the orchestrator and tab router</w:t>
      </w:r>
    </w:p>
    <w:p>
      <w:pPr>
        <w:spacing w:after="120"/>
        <w:jc w:val="left"/>
      </w:pPr>
      <w:r>
        <w:rPr>
          <w:rFonts w:ascii="Calibri" w:cs="Calibri" w:eastAsia="Calibri" w:hAnsi="Calibri"/>
        </w:rPr>
        <w:t xml:space="preserve">What it does: owns the top-level state, coordinates data fetching, and decides which sections to render based on the active tab.</w:t>
      </w:r>
    </w:p>
    <w:p>
      <w:pPr>
        <w:spacing w:after="120"/>
        <w:jc w:val="left"/>
      </w:pPr>
      <w:r>
        <w:rPr>
          <w:rFonts w:ascii="Calibri" w:cs="Calibri" w:eastAsia="Calibri" w:hAnsi="Calibri"/>
        </w:rPr>
        <w:t xml:space="preserve">Why it exists: every React application needs a single component that ties everything together. In this project, App.jsx is responsible for five things: (1) holding the telemetry, anomalies, forecast, savings, and health data in useState hooks; (2) loading that data on mount; (3) opening the SSE stream and updating the per-rack state when new readings arrive; (4) running two polling intervals (a fast 4-second one for charts and per-rack tiles, a slow 15-second one for forecasts and savings); (5) switching between Fleet, Thermal, Grid, Analytics, and Logs based on a single activeTab state.</w:t>
      </w:r>
    </w:p>
    <w:p>
      <w:pPr>
        <w:spacing w:after="120"/>
        <w:jc w:val="left"/>
      </w:pPr>
      <w:r>
        <w:rPr>
          <w:rFonts w:ascii="Calibri" w:cs="Calibri" w:eastAsia="Calibri" w:hAnsi="Calibri"/>
        </w:rPr>
        <w:t xml:space="preserve">How the logic is organised: the component renders the Header once, the KPI row once (shared across all tabs), and then a tab-specific composition of existing components. The conditional rendering is intentionally simple — a series of {activeTab === "FLEET" &amp;&amp; &lt;&gt;…&lt;/&gt;} blocks — which keeps the tab definitions easy to read and easy to rearrange. A small inline component, TelemetryLogTable, renders the most recent 60 readings as a styled HTML table, used only on the Logs tab.</w:t>
      </w:r>
    </w:p>
    <w:p>
      <w:pPr>
        <w:pStyle w:val="Heading3"/>
        <w:spacing w:after="120" w:before="220"/>
      </w:pPr>
      <w:r>
        <w:rPr>
          <w:rFonts w:ascii="Calibri" w:cs="Calibri" w:eastAsia="Calibri" w:hAnsi="Calibri"/>
          <w:b/>
          <w:bCs/>
        </w:rPr>
        <w:t xml:space="preserve">api.js — the translator between browser and backend</w:t>
      </w:r>
    </w:p>
    <w:p>
      <w:pPr>
        <w:spacing w:after="120"/>
        <w:jc w:val="left"/>
      </w:pPr>
      <w:r>
        <w:rPr>
          <w:rFonts w:ascii="Calibri" w:cs="Calibri" w:eastAsia="Calibri" w:hAnsi="Calibri"/>
        </w:rPr>
        <w:t xml:space="preserve">What it does: wraps every HTTP call to the backend in a small, typed helper function. Also exposes an openStream() helper that builds an EventSource for the SSE endpoint and forwards new payloads to a callback.</w:t>
      </w:r>
    </w:p>
    <w:p>
      <w:pPr>
        <w:spacing w:after="120"/>
        <w:jc w:val="left"/>
      </w:pPr>
      <w:r>
        <w:rPr>
          <w:rFonts w:ascii="Calibri" w:cs="Calibri" w:eastAsia="Calibri" w:hAnsi="Calibri"/>
        </w:rPr>
        <w:t xml:space="preserve">Why it exists: centralising network I/O in one module means the rest of the frontend never has to think about URLs, query strings, or error handling. If the API moves or gains authentication, only this file changes.</w:t>
      </w:r>
    </w:p>
    <w:p>
      <w:pPr>
        <w:pStyle w:val="Heading3"/>
        <w:spacing w:after="120" w:before="220"/>
      </w:pPr>
      <w:r>
        <w:rPr>
          <w:rFonts w:ascii="Calibri" w:cs="Calibri" w:eastAsia="Calibri" w:hAnsi="Calibri"/>
          <w:b/>
          <w:bCs/>
        </w:rPr>
        <w:t xml:space="preserve">Header.jsx — navigation and live status</w:t>
      </w:r>
    </w:p>
    <w:p>
      <w:pPr>
        <w:spacing w:after="120"/>
        <w:jc w:val="left"/>
      </w:pPr>
      <w:r>
        <w:rPr>
          <w:rFonts w:ascii="Calibri" w:cs="Calibri" w:eastAsia="Calibri" w:hAnsi="Calibri"/>
        </w:rPr>
        <w:t xml:space="preserve">What it does: renders the top bar — brand mark on the left, tab navigation in the middle, and a cluster of live status indicators and action icons on the right.</w:t>
      </w:r>
    </w:p>
    <w:p>
      <w:pPr>
        <w:spacing w:after="120"/>
        <w:jc w:val="left"/>
      </w:pPr>
      <w:r>
        <w:rPr>
          <w:rFonts w:ascii="Calibri" w:cs="Calibri" w:eastAsia="Calibri" w:hAnsi="Calibri"/>
        </w:rPr>
        <w:t xml:space="preserve">Why it exists: the header is the one piece of UI present on every screen. It shows, in one glance, whether the backend is alive, how many rows are currently buffered, and whether the anomaly model is ready. The tab buttons are controlled by App.jsx via the activeTab and onTabChange props, so clicks propagate cleanly upward and the active state lives in exactly one place.</w:t>
      </w:r>
    </w:p>
    <w:p>
      <w:pPr>
        <w:pStyle w:val="Heading3"/>
        <w:spacing w:after="120" w:before="220"/>
      </w:pPr>
      <w:r>
        <w:rPr>
          <w:rFonts w:ascii="Calibri" w:cs="Calibri" w:eastAsia="Calibri" w:hAnsi="Calibri"/>
          <w:b/>
          <w:bCs/>
        </w:rPr>
        <w:t xml:space="preserve">KpiRow.jsx — the vital-signs strip</w:t>
      </w:r>
    </w:p>
    <w:p>
      <w:pPr>
        <w:spacing w:after="120"/>
        <w:jc w:val="left"/>
      </w:pPr>
      <w:r>
        <w:rPr>
          <w:rFonts w:ascii="Calibri" w:cs="Calibri" w:eastAsia="Calibri" w:hAnsi="Calibri"/>
        </w:rPr>
        <w:t xml:space="preserve">What it does: renders six KPI cards across the top of the main content area: average inlet temperature, total power draw, CPU load, PUE, fan speed, and cooling efficiency. Each card shows the number, the unit, and a short contextual caption such as "above nominal" or "within target".</w:t>
      </w:r>
    </w:p>
    <w:p>
      <w:pPr>
        <w:spacing w:after="120"/>
        <w:jc w:val="left"/>
      </w:pPr>
      <w:r>
        <w:rPr>
          <w:rFonts w:ascii="Calibri" w:cs="Calibri" w:eastAsia="Calibri" w:hAnsi="Calibri"/>
        </w:rPr>
        <w:t xml:space="preserve">Why it exists: leadership audiences often do not need to see the detailed charts — they want a number and a verdict. The KPI row delivers that in about 0.5 seconds of scan time. Each caption is computed by a small helper, caption(key, value), which maps the current reading to a short English phrase, so the strip is always self-interpreting.</w:t>
      </w:r>
    </w:p>
    <w:p>
      <w:pPr>
        <w:pStyle w:val="Heading3"/>
        <w:spacing w:after="120" w:before="220"/>
      </w:pPr>
      <w:r>
        <w:rPr>
          <w:rFonts w:ascii="Calibri" w:cs="Calibri" w:eastAsia="Calibri" w:hAnsi="Calibri"/>
          <w:b/>
          <w:bCs/>
        </w:rPr>
        <w:t xml:space="preserve">RackGrid.jsx — the four rack cards</w:t>
      </w:r>
    </w:p>
    <w:p>
      <w:pPr>
        <w:spacing w:after="120"/>
        <w:jc w:val="left"/>
      </w:pPr>
      <w:r>
        <w:rPr>
          <w:rFonts w:ascii="Calibri" w:cs="Calibri" w:eastAsia="Calibri" w:hAnsi="Calibri"/>
        </w:rPr>
        <w:t xml:space="preserve">What it does: renders one card per rack zone (A1, A2, B1, B2), each showing inlet temperature, power draw, and PUE, with a coloured border and pill reflecting the card's status (healthy, warn, or anomaly). If a card is anomalous, the incident type is rendered at the bottom.</w:t>
      </w:r>
    </w:p>
    <w:p>
      <w:pPr>
        <w:spacing w:after="120"/>
        <w:jc w:val="left"/>
      </w:pPr>
      <w:r>
        <w:rPr>
          <w:rFonts w:ascii="Calibri" w:cs="Calibri" w:eastAsia="Calibri" w:hAnsi="Calibri"/>
        </w:rPr>
        <w:t xml:space="preserve">Why it exists: physical operators think in terms of racks, not aggregates. This is the view they naturally look at first. The status calculation lives in a small statusFor() helper at the top of the file, so the rules are explicit and easy to change.</w:t>
      </w:r>
    </w:p>
    <w:p>
      <w:pPr>
        <w:pStyle w:val="Heading3"/>
        <w:spacing w:after="120" w:before="220"/>
      </w:pPr>
      <w:r>
        <w:rPr>
          <w:rFonts w:ascii="Calibri" w:cs="Calibri" w:eastAsia="Calibri" w:hAnsi="Calibri"/>
          <w:b/>
          <w:bCs/>
        </w:rPr>
        <w:t xml:space="preserve">TelemetryChart.jsx — the live charts</w:t>
      </w:r>
    </w:p>
    <w:p>
      <w:pPr>
        <w:spacing w:after="120"/>
        <w:jc w:val="left"/>
      </w:pPr>
      <w:r>
        <w:rPr>
          <w:rFonts w:ascii="Calibri" w:cs="Calibri" w:eastAsia="Calibri" w:hAnsi="Calibri"/>
        </w:rPr>
        <w:t xml:space="preserve">What it does: exports two chart components used throughout the dashboard. InletZoneChart renders inlet temperature over time for Zone A (solid) and Zone B (dashed). AggregateChart renders any single metric aggregated across all racks — either averaged or summed — as a single line with anomaly markers.</w:t>
      </w:r>
    </w:p>
    <w:p>
      <w:pPr>
        <w:spacing w:after="120"/>
        <w:jc w:val="left"/>
      </w:pPr>
      <w:r>
        <w:rPr>
          <w:rFonts w:ascii="Calibri" w:cs="Calibri" w:eastAsia="Calibri" w:hAnsi="Calibri"/>
        </w:rPr>
        <w:t xml:space="preserve">Why it exists: the dashboard needs two flavours of time-series chart — a two-line comparative view for temperature, and a single-line aggregate view for power and CPU. Rather than duplicate logic, the chart code is factored into one module that the rest of the app imports.</w:t>
      </w:r>
    </w:p>
    <w:p>
      <w:pPr>
        <w:spacing w:after="120"/>
        <w:jc w:val="left"/>
      </w:pPr>
      <w:r>
        <w:rPr>
          <w:rFonts w:ascii="Calibri" w:cs="Calibri" w:eastAsia="Calibri" w:hAnsi="Calibri"/>
        </w:rPr>
        <w:t xml:space="preserve">How the logic is organised: the module uses Recharts. A small aggregateByZones() helper bins rows by timestamp, averages the selected metric across the zones requested, and flags the bucket if any row in it was an anomaly. The output is a small, chart-ready array of points. Red diamonds mark anomalies directly on the line, so they are visible at a glance without a separate legend.</w:t>
      </w:r>
    </w:p>
    <w:p>
      <w:pPr>
        <w:pStyle w:val="Heading3"/>
        <w:spacing w:after="120" w:before="220"/>
      </w:pPr>
      <w:r>
        <w:rPr>
          <w:rFonts w:ascii="Calibri" w:cs="Calibri" w:eastAsia="Calibri" w:hAnsi="Calibri"/>
          <w:b/>
          <w:bCs/>
        </w:rPr>
        <w:t xml:space="preserve">AnomalyFeed.jsx — the rolling incident log</w:t>
      </w:r>
    </w:p>
    <w:p>
      <w:pPr>
        <w:spacing w:after="120"/>
        <w:jc w:val="left"/>
      </w:pPr>
      <w:r>
        <w:rPr>
          <w:rFonts w:ascii="Calibri" w:cs="Calibri" w:eastAsia="Calibri" w:hAnsi="Calibri"/>
        </w:rPr>
        <w:t xml:space="preserve">What it does: renders a vertically scrolling list of incidents detected in the recent window. Each row shows a severity pill (red, amber, blue, green, or grey), a short narrative description, the rack identifier, a delta value, and the time.</w:t>
      </w:r>
    </w:p>
    <w:p>
      <w:pPr>
        <w:spacing w:after="120"/>
        <w:jc w:val="left"/>
      </w:pPr>
      <w:r>
        <w:rPr>
          <w:rFonts w:ascii="Calibri" w:cs="Calibri" w:eastAsia="Calibri" w:hAnsi="Calibri"/>
        </w:rPr>
        <w:t xml:space="preserve">Why it exists: the incident feed is the beating heart of any operations console. It is what a human looks at when something changes. A helper, buildItem(row), picks the right TYPE_META entry for each anomaly type, renders a human-friendly title and description, and attaches a tone. A small helper — syntheticEvents() — injects one or two "AUTO-OPTIMISED" and "SCHEDULED LOG" items into the feed so that the list always has the rhythm of a live facility and never looks empty.</w:t>
      </w:r>
    </w:p>
    <w:p>
      <w:pPr>
        <w:pStyle w:val="Heading3"/>
        <w:spacing w:after="120" w:before="220"/>
      </w:pPr>
      <w:r>
        <w:rPr>
          <w:rFonts w:ascii="Calibri" w:cs="Calibri" w:eastAsia="Calibri" w:hAnsi="Calibri"/>
          <w:b/>
          <w:bCs/>
        </w:rPr>
        <w:t xml:space="preserve">ForecastPanel.jsx — the six-hour predictions</w:t>
      </w:r>
    </w:p>
    <w:p>
      <w:pPr>
        <w:spacing w:after="120"/>
        <w:jc w:val="left"/>
      </w:pPr>
      <w:r>
        <w:rPr>
          <w:rFonts w:ascii="Calibri" w:cs="Calibri" w:eastAsia="Calibri" w:hAnsi="Calibri"/>
        </w:rPr>
        <w:t xml:space="preserve">What it does: renders four compact forecast cards — inlet temperature, power draw, CPU load, and PUE — each showing the current value, the projected value six hours ahead, and a coloured delta pill indicating the direction and magnitude of the change.</w:t>
      </w:r>
    </w:p>
    <w:p>
      <w:pPr>
        <w:spacing w:after="120"/>
        <w:jc w:val="left"/>
      </w:pPr>
      <w:r>
        <w:rPr>
          <w:rFonts w:ascii="Calibri" w:cs="Calibri" w:eastAsia="Calibri" w:hAnsi="Calibri"/>
        </w:rPr>
        <w:t xml:space="preserve">Why it exists: the forecast data from the backend is rich (an array of points per metric), but executives and planners just want a number and a direction. The panel condenses the full forecast curve into four reassuring glances.</w:t>
      </w:r>
    </w:p>
    <w:p>
      <w:pPr>
        <w:pStyle w:val="Heading3"/>
        <w:spacing w:after="120" w:before="220"/>
      </w:pPr>
      <w:r>
        <w:rPr>
          <w:rFonts w:ascii="Calibri" w:cs="Calibri" w:eastAsia="Calibri" w:hAnsi="Calibri"/>
          <w:b/>
          <w:bCs/>
        </w:rPr>
        <w:t xml:space="preserve">SavingsCard.jsx — the business-impact card</w:t>
      </w:r>
    </w:p>
    <w:p>
      <w:pPr>
        <w:spacing w:after="120"/>
        <w:jc w:val="left"/>
      </w:pPr>
      <w:r>
        <w:rPr>
          <w:rFonts w:ascii="Calibri" w:cs="Calibri" w:eastAsia="Calibri" w:hAnsi="Calibri"/>
        </w:rPr>
        <w:t xml:space="preserve">What it does: renders the single most important component of the entire pitch — the card that shows annualised cost savings, annualised CO₂ avoided, current investor run rate, and two sliders (facility scale and electricity tariff) that let a stakeholder interactively model "what if?". It also exposes an EXPORT AUDIT button that downloads a CSV of every current, target, and savings figure for governance review.</w:t>
      </w:r>
    </w:p>
    <w:p>
      <w:pPr>
        <w:spacing w:after="120"/>
        <w:jc w:val="left"/>
      </w:pPr>
      <w:r>
        <w:rPr>
          <w:rFonts w:ascii="Calibri" w:cs="Calibri" w:eastAsia="Calibri" w:hAnsi="Calibri"/>
        </w:rPr>
        <w:t xml:space="preserve">Why it exists: technology projects live or die on the business case. The savings card turns live telemetry into language that finance, sustainability, and executive audiences immediately understand.</w:t>
      </w:r>
    </w:p>
    <w:p>
      <w:pPr>
        <w:spacing w:after="120"/>
        <w:jc w:val="left"/>
      </w:pPr>
      <w:r>
        <w:rPr>
          <w:rFonts w:ascii="Calibri" w:cs="Calibri" w:eastAsia="Calibri" w:hAnsi="Calibri"/>
        </w:rPr>
        <w:t xml:space="preserve">How the logic is organised: two React useState hooks hold the slider positions, and whenever either slider moves, the component calls the onChange callback passed from App.jsx. That callback re-requests /api/savings with the new parameters, so the numbers update the instant a slider stops. The CSV exporter builds a flat array of labelled rows in-memory and triggers a download via a blob URL — no file ever touches a server.</w:t>
      </w:r>
    </w:p>
    <w:p>
      <w:pPr>
        <w:pStyle w:val="Heading3"/>
        <w:spacing w:after="120" w:before="220"/>
      </w:pPr>
      <w:r>
        <w:rPr>
          <w:rFonts w:ascii="Calibri" w:cs="Calibri" w:eastAsia="Calibri" w:hAnsi="Calibri"/>
          <w:b/>
          <w:bCs/>
        </w:rPr>
        <w:t xml:space="preserve">Footer.jsx — attribution strip</w:t>
      </w:r>
    </w:p>
    <w:p>
      <w:pPr>
        <w:spacing w:after="120"/>
        <w:jc w:val="left"/>
      </w:pPr>
      <w:r>
        <w:rPr>
          <w:rFonts w:ascii="Calibri" w:cs="Calibri" w:eastAsia="Calibri" w:hAnsi="Calibri"/>
        </w:rPr>
        <w:t xml:space="preserve">What it does: renders the footer with three muted links and a small versioned build string. Consistent in every tab.</w:t>
      </w:r>
    </w:p>
    <w:p>
      <w:pPr>
        <w:spacing w:after="120"/>
        <w:jc w:val="left"/>
      </w:pPr>
      <w:r>
        <w:rPr>
          <w:rFonts w:ascii="Calibri" w:cs="Calibri" w:eastAsia="Calibri" w:hAnsi="Calibri"/>
        </w:rPr>
        <w:t xml:space="preserve">Why it exists: every dashboard needs a footer that quietly reinforces identity and version. Changes seldom.</w:t>
      </w:r>
    </w:p>
    <w:p>
      <w:r>
        <w:br w:type="page"/>
      </w:r>
    </w:p>
    <w:p>
      <w:pPr>
        <w:pStyle w:val="Heading1"/>
        <w:spacing w:after="200" w:before="320"/>
      </w:pPr>
      <w:r>
        <w:rPr>
          <w:rFonts w:ascii="Calibri" w:cs="Calibri" w:eastAsia="Calibri" w:hAnsi="Calibri"/>
          <w:b/>
          <w:bCs/>
        </w:rPr>
        <w:t xml:space="preserve">7. The AI Models, Explained Simply</w:t>
      </w:r>
    </w:p>
    <w:p>
      <w:pPr>
        <w:pStyle w:val="Heading2"/>
        <w:spacing w:after="140" w:before="260"/>
      </w:pPr>
      <w:r>
        <w:rPr>
          <w:rFonts w:ascii="Calibri" w:cs="Calibri" w:eastAsia="Calibri" w:hAnsi="Calibri"/>
          <w:b/>
          <w:bCs/>
        </w:rPr>
        <w:t xml:space="preserve">7.1 Isolation Forest — the odd-one-out spotter</w:t>
      </w:r>
    </w:p>
    <w:p>
      <w:pPr>
        <w:spacing w:after="120"/>
        <w:jc w:val="left"/>
      </w:pPr>
      <w:r>
        <w:rPr>
          <w:rFonts w:ascii="Calibri" w:cs="Calibri" w:eastAsia="Calibri" w:hAnsi="Calibri"/>
        </w:rPr>
        <w:t xml:space="preserve">Imagine playing "which of these is not like the others?" with a pile of data. The Isolation Forest algorithm does exactly that, but automatically and at scale. It builds a large number (in our case, 200) of small decision trees, each one splitting the data on random features at random thresholds. Anomalous points, by definition, lie in sparse regions of the data space, so they end up isolated after only a few splits. Normal points lie in dense regions and require many more splits to isolate. The average split depth is the anomaly score — shallow means anomalous, deep means normal.</w:t>
      </w:r>
    </w:p>
    <w:p>
      <w:pPr>
        <w:spacing w:after="120"/>
        <w:jc w:val="left"/>
      </w:pPr>
      <w:r>
        <w:rPr>
          <w:rFonts w:ascii="Calibri" w:cs="Calibri" w:eastAsia="Calibri" w:hAnsi="Calibri"/>
        </w:rPr>
        <w:t xml:space="preserve">Why it suits our problem: Isolation Forest is unsupervised, which matters because we do not have a labelled history of past incidents. It is fast to train (seconds, not minutes) and fast to score (microseconds per row). It handles multivariate relationships gracefully — if temperature and cooling-efficiency drift together in a way the facility has never shown before, that combination is flagged, even if neither metric alone has moved out of range.</w:t>
      </w:r>
    </w:p>
    <w:p>
      <w:pPr>
        <w:spacing w:after="120"/>
        <w:jc w:val="left"/>
      </w:pPr>
      <w:r>
        <w:rPr>
          <w:rFonts w:ascii="Calibri" w:cs="Calibri" w:eastAsia="Calibri" w:hAnsi="Calibri"/>
        </w:rPr>
        <w:t xml:space="preserve">Why we chose it over alternatives:</w:t>
      </w:r>
    </w:p>
    <w:p>
      <w:pPr>
        <w:pStyle w:val="ListParagraph"/>
        <w:numPr>
          <w:ilvl w:val="0"/>
          <w:numId w:val="2"/>
        </w:numPr>
        <w:spacing w:after="80"/>
      </w:pPr>
      <w:r>
        <w:rPr>
          <w:rFonts w:ascii="Calibri" w:cs="Calibri" w:eastAsia="Calibri" w:hAnsi="Calibri"/>
        </w:rPr>
        <w:t xml:space="preserve">Neural autoencoders work well on large datasets but require more data, more tuning, and GPU time. Overkill for a four-rack prototype.</w:t>
      </w:r>
    </w:p>
    <w:p>
      <w:pPr>
        <w:pStyle w:val="ListParagraph"/>
        <w:numPr>
          <w:ilvl w:val="0"/>
          <w:numId w:val="2"/>
        </w:numPr>
        <w:spacing w:after="80"/>
      </w:pPr>
      <w:r>
        <w:rPr>
          <w:rFonts w:ascii="Calibri" w:cs="Calibri" w:eastAsia="Calibri" w:hAnsi="Calibri"/>
        </w:rPr>
        <w:t xml:space="preserve">One-class SVM is a classical option but scales poorly to high-cadence telemetry.</w:t>
      </w:r>
    </w:p>
    <w:p>
      <w:pPr>
        <w:pStyle w:val="ListParagraph"/>
        <w:numPr>
          <w:ilvl w:val="0"/>
          <w:numId w:val="2"/>
        </w:numPr>
        <w:spacing w:after="80"/>
      </w:pPr>
      <w:r>
        <w:rPr>
          <w:rFonts w:ascii="Calibri" w:cs="Calibri" w:eastAsia="Calibri" w:hAnsi="Calibri"/>
        </w:rPr>
        <w:t xml:space="preserve">Hand-tuned thresholds miss multivariate patterns entirely.</w:t>
      </w:r>
    </w:p>
    <w:p>
      <w:pPr>
        <w:spacing w:after="120"/>
        <w:jc w:val="left"/>
      </w:pPr>
      <w:r>
        <w:rPr>
          <w:rFonts w:ascii="Calibri" w:cs="Calibri" w:eastAsia="Calibri" w:hAnsi="Calibri"/>
        </w:rPr>
        <w:t xml:space="preserve">The contamination parameter is set to 0.02, meaning the model is told to expect roughly 2% of readings to be anomalous. This is a safety margin — in a healthy facility the true rate is lower, and the model naturally floats above that level rather than being over-eager to flag normal variation.</w:t>
      </w:r>
    </w:p>
    <w:p>
      <w:pPr>
        <w:pStyle w:val="Heading2"/>
        <w:spacing w:after="140" w:before="260"/>
      </w:pPr>
      <w:r>
        <w:rPr>
          <w:rFonts w:ascii="Calibri" w:cs="Calibri" w:eastAsia="Calibri" w:hAnsi="Calibri"/>
          <w:b/>
          <w:bCs/>
        </w:rPr>
        <w:t xml:space="preserve">7.2 Holt–Winters exponential smoothing — the trend-plus-rhythm reader</w:t>
      </w:r>
    </w:p>
    <w:p>
      <w:pPr>
        <w:spacing w:after="120"/>
        <w:jc w:val="left"/>
      </w:pPr>
      <w:r>
        <w:rPr>
          <w:rFonts w:ascii="Calibri" w:cs="Calibri" w:eastAsia="Calibri" w:hAnsi="Calibri"/>
        </w:rPr>
        <w:t xml:space="preserve">The Holt–Winters method is one of the oldest, most robust time-series forecasting techniques in the industry toolbox. It decomposes a signal into three parts: a slow-moving level, a trend component that captures drift, and a seasonal component that captures recurring patterns. Each component has its own smoothing parameter (alpha, beta, and gamma) that controls how quickly it responds to new data. The model fits these parameters automatically on the recent history, and then extrapolates forward by adding trend and repeating the seasonality.</w:t>
      </w:r>
    </w:p>
    <w:p>
      <w:pPr>
        <w:spacing w:after="120"/>
        <w:jc w:val="left"/>
      </w:pPr>
      <w:r>
        <w:rPr>
          <w:rFonts w:ascii="Calibri" w:cs="Calibri" w:eastAsia="Calibri" w:hAnsi="Calibri"/>
        </w:rPr>
        <w:t xml:space="preserve">An intuitive way to explain it: if the temperature has been climbing 0.05 °C per minute for the last hour, with a gentle sawtooth pattern every 15 minutes from cooling cycles, Holt–Winters captures the climb as the trend, the sawtooth as the seasonality, and extrapolates both forward.</w:t>
      </w:r>
    </w:p>
    <w:p>
      <w:pPr>
        <w:spacing w:after="120"/>
        <w:jc w:val="left"/>
      </w:pPr>
      <w:r>
        <w:rPr>
          <w:rFonts w:ascii="Calibri" w:cs="Calibri" w:eastAsia="Calibri" w:hAnsi="Calibri"/>
        </w:rPr>
        <w:t xml:space="preserve">Why we chose it over alternatives:</w:t>
      </w:r>
    </w:p>
    <w:p>
      <w:pPr>
        <w:pStyle w:val="ListParagraph"/>
        <w:numPr>
          <w:ilvl w:val="0"/>
          <w:numId w:val="2"/>
        </w:numPr>
        <w:spacing w:after="80"/>
      </w:pPr>
      <w:r>
        <w:rPr>
          <w:rFonts w:ascii="Calibri" w:cs="Calibri" w:eastAsia="Calibri" w:hAnsi="Calibri"/>
        </w:rPr>
        <w:t xml:space="preserve">ARIMA is more general but requires careful order-selection and is harder to explain.</w:t>
      </w:r>
    </w:p>
    <w:p>
      <w:pPr>
        <w:pStyle w:val="ListParagraph"/>
        <w:numPr>
          <w:ilvl w:val="0"/>
          <w:numId w:val="2"/>
        </w:numPr>
        <w:spacing w:after="80"/>
      </w:pPr>
      <w:r>
        <w:rPr>
          <w:rFonts w:ascii="Calibri" w:cs="Calibri" w:eastAsia="Calibri" w:hAnsi="Calibri"/>
        </w:rPr>
        <w:t xml:space="preserve">Prophet (from Meta) is excellent for long horizons with strong seasonality, but is overkill for a six-hour window.</w:t>
      </w:r>
    </w:p>
    <w:p>
      <w:pPr>
        <w:pStyle w:val="ListParagraph"/>
        <w:numPr>
          <w:ilvl w:val="0"/>
          <w:numId w:val="2"/>
        </w:numPr>
        <w:spacing w:after="80"/>
      </w:pPr>
      <w:r>
        <w:rPr>
          <w:rFonts w:ascii="Calibri" w:cs="Calibri" w:eastAsia="Calibri" w:hAnsi="Calibri"/>
        </w:rPr>
        <w:t xml:space="preserve">LSTMs are powerful but require orders of magnitude more data, tuning, and compute.</w:t>
      </w:r>
    </w:p>
    <w:p>
      <w:pPr>
        <w:spacing w:after="120"/>
        <w:jc w:val="left"/>
      </w:pPr>
      <w:r>
        <w:rPr>
          <w:rFonts w:ascii="Calibri" w:cs="Calibri" w:eastAsia="Calibri" w:hAnsi="Calibri"/>
        </w:rPr>
        <w:t xml:space="preserve">The six-hour horizon is a deliberate choice. Shorter horizons (one hour) do not give operators enough time to intervene; longer horizons (24 hours) introduce too much uncertainty for the signal we have.</w:t>
      </w:r>
    </w:p>
    <w:p>
      <w:r>
        <w:br w:type="page"/>
      </w:r>
    </w:p>
    <w:p>
      <w:pPr>
        <w:pStyle w:val="Heading1"/>
        <w:spacing w:after="200" w:before="320"/>
      </w:pPr>
      <w:r>
        <w:rPr>
          <w:rFonts w:ascii="Calibri" w:cs="Calibri" w:eastAsia="Calibri" w:hAnsi="Calibri"/>
          <w:b/>
          <w:bCs/>
        </w:rPr>
        <w:t xml:space="preserve">8. The Metrics That Matter</w:t>
      </w:r>
    </w:p>
    <w:p>
      <w:pPr>
        <w:pStyle w:val="Heading2"/>
        <w:spacing w:after="140" w:before="260"/>
      </w:pPr>
      <w:r>
        <w:rPr>
          <w:rFonts w:ascii="Calibri" w:cs="Calibri" w:eastAsia="Calibri" w:hAnsi="Calibri"/>
          <w:b/>
          <w:bCs/>
        </w:rPr>
        <w:t xml:space="preserve">8.1 Power Usage Effectiveness (PUE)</w:t>
      </w:r>
    </w:p>
    <w:p>
      <w:pPr>
        <w:spacing w:after="120"/>
        <w:jc w:val="left"/>
      </w:pPr>
      <w:r>
        <w:rPr>
          <w:rFonts w:ascii="Calibri" w:cs="Calibri" w:eastAsia="Calibri" w:hAnsi="Calibri"/>
        </w:rPr>
        <w:t xml:space="preserve">PUE is the single most important number in data-centre operations. It is defined as total facility energy divided by the energy delivered to IT equipment. A PUE of 1.0 is theoretical perfection — every watt of facility energy goes to computing. A PUE of 2.0 means that for every watt of IT compute, the facility consumes another watt on cooling, lighting, and losses. Industry averages sit around 1.55. Top-tier facilities (e.g., Google's best sites) run below 1.15.</w:t>
      </w:r>
    </w:p>
    <w:p>
      <w:pPr>
        <w:spacing w:after="120"/>
        <w:jc w:val="left"/>
      </w:pPr>
      <w:r>
        <w:rPr>
          <w:rFonts w:ascii="Calibri" w:cs="Calibri" w:eastAsia="Calibri" w:hAnsi="Calibri"/>
        </w:rPr>
        <w:t xml:space="preserve">Worked example: a 5 MW facility with a PUE of 1.55 draws 5 × 8,760 = 43,800 MWh of IT load per year, and 43,800 × 1.55 = 67,890 MWh in total, of which 24,090 MWh goes to overhead. At $0.12 per kWh, that overhead costs $2.89 million. A 0.1 PUE improvement frees up 4,380 MWh and $525,000 per year. This is the lever the savings card is modelling.</w:t>
      </w:r>
    </w:p>
    <w:p>
      <w:pPr>
        <w:pStyle w:val="Heading2"/>
        <w:spacing w:after="140" w:before="260"/>
      </w:pPr>
      <w:r>
        <w:rPr>
          <w:rFonts w:ascii="Calibri" w:cs="Calibri" w:eastAsia="Calibri" w:hAnsi="Calibri"/>
          <w:b/>
          <w:bCs/>
        </w:rPr>
        <w:t xml:space="preserve">8.2 Cost — kWh × tariff</w:t>
      </w:r>
    </w:p>
    <w:p>
      <w:pPr>
        <w:spacing w:after="120"/>
        <w:jc w:val="left"/>
      </w:pPr>
      <w:r>
        <w:rPr>
          <w:rFonts w:ascii="Calibri" w:cs="Calibri" w:eastAsia="Calibri" w:hAnsi="Calibri"/>
        </w:rPr>
        <w:t xml:space="preserve">The dashboard uses a blended tariff in dollars per kilowatt-hour as its cost model. The default is $0.12/kWh, which reflects the commercial / industrial rate in most US and European markets. The slider allows the user to model anything from $0.05 (cheap hydro) to $0.35 (expensive peak-demand).</w:t>
      </w:r>
    </w:p>
    <w:p>
      <w:pPr>
        <w:pStyle w:val="Heading2"/>
        <w:spacing w:after="140" w:before="260"/>
      </w:pPr>
      <w:r>
        <w:rPr>
          <w:rFonts w:ascii="Calibri" w:cs="Calibri" w:eastAsia="Calibri" w:hAnsi="Calibri"/>
          <w:b/>
          <w:bCs/>
        </w:rPr>
        <w:t xml:space="preserve">8.3 CO₂ — kWh × grid intensity</w:t>
      </w:r>
    </w:p>
    <w:p>
      <w:pPr>
        <w:spacing w:after="120"/>
        <w:jc w:val="left"/>
      </w:pPr>
      <w:r>
        <w:rPr>
          <w:rFonts w:ascii="Calibri" w:cs="Calibri" w:eastAsia="Calibri" w:hAnsi="Calibri"/>
        </w:rPr>
        <w:t xml:space="preserve">The default emissions factor is 0.40 kg of CO₂ per kWh, which is close to the US grid average. Renewable-heavy grids (e.g., France, Norway) are far lower; coal-heavy grids are higher. The number is transparent in cost.py and can be overridden by an environment variable.</w:t>
      </w:r>
    </w:p>
    <w:p>
      <w:pPr>
        <w:pStyle w:val="Heading2"/>
        <w:spacing w:after="140" w:before="260"/>
      </w:pPr>
      <w:r>
        <w:rPr>
          <w:rFonts w:ascii="Calibri" w:cs="Calibri" w:eastAsia="Calibri" w:hAnsi="Calibri"/>
          <w:b/>
          <w:bCs/>
        </w:rPr>
        <w:t xml:space="preserve">8.4 Inlet / outlet temperature</w:t>
      </w:r>
    </w:p>
    <w:p>
      <w:pPr>
        <w:spacing w:after="120"/>
        <w:jc w:val="left"/>
      </w:pPr>
      <w:r>
        <w:rPr>
          <w:rFonts w:ascii="Calibri" w:cs="Calibri" w:eastAsia="Calibri" w:hAnsi="Calibri"/>
        </w:rPr>
        <w:t xml:space="preserve">ASHRAE's recommended inlet temperature envelope for most data-centre equipment is 18–27 °C. Below 18 °C over-cools and wastes energy; above 27 °C stresses equipment. The dashboard colour-codes inlet temperatures accordingly: green below 24.5 °C, amber 24.5–27 °C, red above 27 °C. Outlet (hot-aisle) temperature is typically 10–15 °C higher and is used to detect airflow anomalies.</w:t>
      </w:r>
    </w:p>
    <w:p>
      <w:r>
        <w:br w:type="page"/>
      </w:r>
    </w:p>
    <w:p>
      <w:pPr>
        <w:pStyle w:val="Heading1"/>
        <w:spacing w:after="200" w:before="320"/>
      </w:pPr>
      <w:r>
        <w:rPr>
          <w:rFonts w:ascii="Calibri" w:cs="Calibri" w:eastAsia="Calibri" w:hAnsi="Calibri"/>
          <w:b/>
          <w:bCs/>
        </w:rPr>
        <w:t xml:space="preserve">9. Live Data Flow — A Worked Example</w:t>
      </w:r>
    </w:p>
    <w:p>
      <w:pPr>
        <w:spacing w:after="120"/>
        <w:jc w:val="left"/>
      </w:pPr>
      <w:r>
        <w:rPr>
          <w:rFonts w:ascii="Calibri" w:cs="Calibri" w:eastAsia="Calibri" w:hAnsi="Calibri"/>
        </w:rPr>
        <w:t xml:space="preserve">To make the architecture concrete, here is what happens end-to-end when rack A1 begins overheating, second by second. Imagine the clock is now 14:22:09.</w:t>
      </w:r>
    </w:p>
    <w:p>
      <w:pPr>
        <w:spacing w:after="120"/>
      </w:pPr>
      <w:r>
        <w:rPr>
          <w:rFonts w:ascii="Calibri" w:cs="Calibri" w:eastAsia="Calibri" w:hAnsi="Calibri"/>
          <w:b/>
          <w:bCs/>
        </w:rPr>
        <w:t xml:space="preserve">14:22:09 — </w:t>
      </w:r>
      <w:r>
        <w:rPr>
          <w:rFonts w:ascii="Calibri" w:cs="Calibri" w:eastAsia="Calibri" w:hAnsi="Calibri"/>
        </w:rPr>
        <w:t xml:space="preserve">simulator.py is mid-way through a scheduled COOLING_FAILURE injection on A1. It computes the next reading for A1: inlet_temp_c = 28.4, outlet_temp_c = 41.2, cooling_efficiency_pct = 62.1, anomaly_type = "cooling_failure".</w:t>
      </w:r>
    </w:p>
    <w:p>
      <w:pPr>
        <w:spacing w:after="120"/>
      </w:pPr>
      <w:r>
        <w:rPr>
          <w:rFonts w:ascii="Calibri" w:cs="Calibri" w:eastAsia="Calibri" w:hAnsi="Calibri"/>
          <w:b/>
          <w:bCs/>
        </w:rPr>
        <w:t xml:space="preserve">14:22:09.050 — </w:t>
      </w:r>
      <w:r>
        <w:rPr>
          <w:rFonts w:ascii="Calibri" w:cs="Calibri" w:eastAsia="Calibri" w:hAnsi="Calibri"/>
        </w:rPr>
        <w:t xml:space="preserve">the row arrives at anomaly.py. The Isolation Forest scores it at –0.27 (well below the healthy threshold of 0). A model_anomaly_flag of 1 is attached.</w:t>
      </w:r>
    </w:p>
    <w:p>
      <w:pPr>
        <w:spacing w:after="120"/>
      </w:pPr>
      <w:r>
        <w:rPr>
          <w:rFonts w:ascii="Calibri" w:cs="Calibri" w:eastAsia="Calibri" w:hAnsi="Calibri"/>
          <w:b/>
          <w:bCs/>
        </w:rPr>
        <w:t xml:space="preserve">14:22:09.060 — </w:t>
      </w:r>
      <w:r>
        <w:rPr>
          <w:rFonts w:ascii="Calibri" w:cs="Calibri" w:eastAsia="Calibri" w:hAnsi="Calibri"/>
        </w:rPr>
        <w:t xml:space="preserve">the row is appended to the shared deque. Four rows (one per zone) are always added together, so consumers never see a partial tick.</w:t>
      </w:r>
    </w:p>
    <w:p>
      <w:pPr>
        <w:spacing w:after="120"/>
      </w:pPr>
      <w:r>
        <w:rPr>
          <w:rFonts w:ascii="Calibri" w:cs="Calibri" w:eastAsia="Calibri" w:hAnsi="Calibri"/>
          <w:b/>
          <w:bCs/>
        </w:rPr>
        <w:t xml:space="preserve">14:22:09.080 — </w:t>
      </w:r>
      <w:r>
        <w:rPr>
          <w:rFonts w:ascii="Calibri" w:cs="Calibri" w:eastAsia="Calibri" w:hAnsi="Calibri"/>
        </w:rPr>
        <w:t xml:space="preserve">the SSE generator in main.py emits a JSON payload containing this tick. Every connected browser, including the one in the VP's office, receives it.</w:t>
      </w:r>
    </w:p>
    <w:p>
      <w:pPr>
        <w:spacing w:after="120"/>
      </w:pPr>
      <w:r>
        <w:rPr>
          <w:rFonts w:ascii="Calibri" w:cs="Calibri" w:eastAsia="Calibri" w:hAnsi="Calibri"/>
          <w:b/>
          <w:bCs/>
        </w:rPr>
        <w:t xml:space="preserve">14:22:09.150 — </w:t>
      </w:r>
      <w:r>
        <w:rPr>
          <w:rFonts w:ascii="Calibri" w:cs="Calibri" w:eastAsia="Calibri" w:hAnsi="Calibri"/>
        </w:rPr>
        <w:t xml:space="preserve">App.jsx's SSE handler updates perRack["A1"]. React re-renders the rack card.</w:t>
      </w:r>
    </w:p>
    <w:p>
      <w:pPr>
        <w:spacing w:after="120"/>
      </w:pPr>
      <w:r>
        <w:rPr>
          <w:rFonts w:ascii="Calibri" w:cs="Calibri" w:eastAsia="Calibri" w:hAnsi="Calibri"/>
          <w:b/>
          <w:bCs/>
        </w:rPr>
        <w:t xml:space="preserve">14:22:09.160 — </w:t>
      </w:r>
      <w:r>
        <w:rPr>
          <w:rFonts w:ascii="Calibri" w:cs="Calibri" w:eastAsia="Calibri" w:hAnsi="Calibri"/>
        </w:rPr>
        <w:t xml:space="preserve">RackGrid.jsx recomputes statusFor(row) and returns "anomaly". The card's border flips from green to red. The pill at the top-right reads "ANOMALY". At the bottom of the card, a new line appears: "⚠ COOLING FAILURE DETECTED".</w:t>
      </w:r>
    </w:p>
    <w:p>
      <w:pPr>
        <w:spacing w:after="120"/>
      </w:pPr>
      <w:r>
        <w:rPr>
          <w:rFonts w:ascii="Calibri" w:cs="Calibri" w:eastAsia="Calibri" w:hAnsi="Calibri"/>
          <w:b/>
          <w:bCs/>
        </w:rPr>
        <w:t xml:space="preserve">14:22:12 — </w:t>
      </w:r>
      <w:r>
        <w:rPr>
          <w:rFonts w:ascii="Calibri" w:cs="Calibri" w:eastAsia="Calibri" w:hAnsi="Calibri"/>
        </w:rPr>
        <w:t xml:space="preserve">the fast-tick interval in App.jsx fires. It pulls /api/telemetry/latest?n=400 and /api/telemetry/per-rack. The charts redraw. A red diamond appears at the newest inlet-temperature point for Zone A.</w:t>
      </w:r>
    </w:p>
    <w:p>
      <w:pPr>
        <w:spacing w:after="120"/>
      </w:pPr>
      <w:r>
        <w:rPr>
          <w:rFonts w:ascii="Calibri" w:cs="Calibri" w:eastAsia="Calibri" w:hAnsi="Calibri"/>
          <w:b/>
          <w:bCs/>
        </w:rPr>
        <w:t xml:space="preserve">14:22:15 — </w:t>
      </w:r>
      <w:r>
        <w:rPr>
          <w:rFonts w:ascii="Calibri" w:cs="Calibri" w:eastAsia="Calibri" w:hAnsi="Calibri"/>
        </w:rPr>
        <w:t xml:space="preserve">the slow-tick interval fires. It pulls /api/anomalies/recent. The AnomalyFeed prepends a new row: "COOLING FAILURE — Redundancy lost in Zone A1 chassis. Fan-3 offline. Δ+4.4 °C".</w:t>
      </w:r>
    </w:p>
    <w:p>
      <w:pPr>
        <w:spacing w:after="120"/>
      </w:pPr>
      <w:r>
        <w:rPr>
          <w:rFonts w:ascii="Calibri" w:cs="Calibri" w:eastAsia="Calibri" w:hAnsi="Calibri"/>
          <w:b/>
          <w:bCs/>
        </w:rPr>
        <w:t xml:space="preserve">14:22:24 — </w:t>
      </w:r>
      <w:r>
        <w:rPr>
          <w:rFonts w:ascii="Calibri" w:cs="Calibri" w:eastAsia="Calibri" w:hAnsi="Calibri"/>
        </w:rPr>
        <w:t xml:space="preserve">the next slow-tick pulls /api/forecast. The inlet-temperature forecast for Zone A has risen materially; the ForecastPanel shows a red delta pill of +2.6 °C.</w:t>
      </w:r>
    </w:p>
    <w:p>
      <w:pPr>
        <w:spacing w:after="120"/>
        <w:jc w:val="left"/>
      </w:pPr>
      <w:r>
        <w:rPr>
          <w:rFonts w:ascii="Calibri" w:cs="Calibri" w:eastAsia="Calibri" w:hAnsi="Calibri"/>
        </w:rPr>
        <w:t xml:space="preserve">Total elapsed time from root-cause event to a pixel changing on every connected browser: less than 400 milliseconds. The operator sees the problem almost in real time.</w:t>
      </w:r>
    </w:p>
    <w:p>
      <w:r>
        <w:br w:type="page"/>
      </w:r>
    </w:p>
    <w:p>
      <w:pPr>
        <w:pStyle w:val="Heading1"/>
        <w:spacing w:after="200" w:before="320"/>
      </w:pPr>
      <w:r>
        <w:rPr>
          <w:rFonts w:ascii="Calibri" w:cs="Calibri" w:eastAsia="Calibri" w:hAnsi="Calibri"/>
          <w:b/>
          <w:bCs/>
        </w:rPr>
        <w:t xml:space="preserve">10. The Demo Dataset</w:t>
      </w:r>
    </w:p>
    <w:p>
      <w:pPr>
        <w:pStyle w:val="Heading2"/>
        <w:spacing w:after="140" w:before="260"/>
      </w:pPr>
      <w:r>
        <w:rPr>
          <w:rFonts w:ascii="Calibri" w:cs="Calibri" w:eastAsia="Calibri" w:hAnsi="Calibri"/>
          <w:b/>
          <w:bCs/>
        </w:rPr>
        <w:t xml:space="preserve">10.1 Why synthetic</w:t>
      </w:r>
    </w:p>
    <w:p>
      <w:pPr>
        <w:spacing w:after="120"/>
        <w:jc w:val="left"/>
      </w:pPr>
      <w:r>
        <w:rPr>
          <w:rFonts w:ascii="Calibri" w:cs="Calibri" w:eastAsia="Calibri" w:hAnsi="Calibri"/>
        </w:rPr>
        <w:t xml:space="preserve">The project was built as a pitch-ready demonstration, which ruled out a dependency on live infrastructure sensors that we do not yet have permission to tap. The synthetic simulator gives us three practical advantages: the system is reproducible on any laptop, reviewers can break it intentionally to see how the AI reacts, and the telemetry patterns are bounded and well-understood.</w:t>
      </w:r>
    </w:p>
    <w:p>
      <w:pPr>
        <w:pStyle w:val="Heading2"/>
        <w:spacing w:after="140" w:before="260"/>
      </w:pPr>
      <w:r>
        <w:rPr>
          <w:rFonts w:ascii="Calibri" w:cs="Calibri" w:eastAsia="Calibri" w:hAnsi="Calibri"/>
          <w:b/>
          <w:bCs/>
        </w:rPr>
        <w:t xml:space="preserve">10.2 How the synthetic data mirrors real telemetry</w:t>
      </w:r>
    </w:p>
    <w:p>
      <w:pPr>
        <w:spacing w:after="120"/>
        <w:jc w:val="left"/>
      </w:pPr>
      <w:r>
        <w:rPr>
          <w:rFonts w:ascii="Calibri" w:cs="Calibri" w:eastAsia="Calibri" w:hAnsi="Calibri"/>
        </w:rPr>
        <w:t xml:space="preserve">The formulas in simulator.py were designed to match the project brief provided by the originating infrastructure team. Inlet temperature follows a daily sinusoid plus a workload-driven heat term. Outlet temperature is the inlet plus a delta that grows with CPU load. Fan speed is a percentage that rises with inlet temperature up to a saturation cap. Cooling efficiency is roughly 100 minus a function of outlet temperature and PUE. Power draw is a base load plus a CPU-proportional variable load plus Gaussian jitter. PUE drifts slowly around 1.4 with small excursions.</w:t>
      </w:r>
    </w:p>
    <w:p>
      <w:pPr>
        <w:spacing w:after="120"/>
        <w:jc w:val="left"/>
      </w:pPr>
      <w:r>
        <w:rPr>
          <w:rFonts w:ascii="Calibri" w:cs="Calibri" w:eastAsia="Calibri" w:hAnsi="Calibri"/>
        </w:rPr>
        <w:t xml:space="preserve">Each of the five incident patterns (cooling_failure, power_surge, workload_spike, cooling_oscillation, rack_hotspot) perturbs a different subset of these formulas. The result is a stream that looks and behaves like real data without ever pretending to be it.</w:t>
      </w:r>
    </w:p>
    <w:p>
      <w:pPr>
        <w:pStyle w:val="Heading2"/>
        <w:spacing w:after="140" w:before="260"/>
      </w:pPr>
      <w:r>
        <w:rPr>
          <w:rFonts w:ascii="Calibri" w:cs="Calibri" w:eastAsia="Calibri" w:hAnsi="Calibri"/>
          <w:b/>
          <w:bCs/>
        </w:rPr>
        <w:t xml:space="preserve">10.3 Path to real data</w:t>
      </w:r>
    </w:p>
    <w:p>
      <w:pPr>
        <w:spacing w:after="120"/>
        <w:jc w:val="left"/>
      </w:pPr>
      <w:r>
        <w:rPr>
          <w:rFonts w:ascii="Calibri" w:cs="Calibri" w:eastAsia="Calibri" w:hAnsi="Calibri"/>
        </w:rPr>
        <w:t xml:space="preserve">When the time comes to point the system at live telemetry, only one file changes. simulator.py would be replaced with an adapter that reads from the building-management system's API (or a historian database, or a Kafka topic), normalises the column names to match the current schema, and appends rows to the same deque. Every other file in the codebase — the anomaly model, the forecaster, the savings calculator, the entire frontend — continues to work unchanged. This is the value of the clean module boundary.</w:t>
      </w:r>
    </w:p>
    <w:p>
      <w:r>
        <w:br w:type="page"/>
      </w:r>
    </w:p>
    <w:p>
      <w:pPr>
        <w:pStyle w:val="Heading1"/>
        <w:spacing w:after="200" w:before="320"/>
      </w:pPr>
      <w:r>
        <w:rPr>
          <w:rFonts w:ascii="Calibri" w:cs="Calibri" w:eastAsia="Calibri" w:hAnsi="Calibri"/>
          <w:b/>
          <w:bCs/>
        </w:rPr>
        <w:t xml:space="preserve">11. Technology Stack Rationale</w:t>
      </w:r>
    </w:p>
    <w:p>
      <w:pPr>
        <w:spacing w:after="120"/>
        <w:jc w:val="left"/>
      </w:pPr>
      <w:r>
        <w:rPr>
          <w:rFonts w:ascii="Calibri" w:cs="Calibri" w:eastAsia="Calibri" w:hAnsi="Calibri"/>
        </w:rPr>
        <w:t xml:space="preserve">Every choice in the stack was deliberate. This section explains what was picked, why, and what was rejected.</w:t>
      </w:r>
    </w:p>
    <w:p>
      <w:pPr>
        <w:pStyle w:val="Heading3"/>
        <w:spacing w:after="120" w:before="220"/>
      </w:pPr>
      <w:r>
        <w:rPr>
          <w:rFonts w:ascii="Calibri" w:cs="Calibri" w:eastAsia="Calibri" w:hAnsi="Calibri"/>
          <w:b/>
          <w:bCs/>
        </w:rPr>
        <w:t xml:space="preserve">FastAPI (vs Flask, Django)</w:t>
      </w:r>
    </w:p>
    <w:p>
      <w:pPr>
        <w:spacing w:after="120"/>
        <w:jc w:val="left"/>
      </w:pPr>
      <w:r>
        <w:rPr>
          <w:rFonts w:ascii="Calibri" w:cs="Calibri" w:eastAsia="Calibri" w:hAnsi="Calibri"/>
        </w:rPr>
        <w:t xml:space="preserve">FastAPI was chosen for its first-class async support (essential for the SSE endpoint), its automatic OpenAPI documentation generation, and its Pydantic-based request and response validation. Flask would have required adding three or four extensions to reach feature parity. Django is a heavier full-stack framework than this project needs — we do not use an ORM, a template engine, or an admin panel.</w:t>
      </w:r>
    </w:p>
    <w:p>
      <w:pPr>
        <w:pStyle w:val="Heading3"/>
        <w:spacing w:after="120" w:before="220"/>
      </w:pPr>
      <w:r>
        <w:rPr>
          <w:rFonts w:ascii="Calibri" w:cs="Calibri" w:eastAsia="Calibri" w:hAnsi="Calibri"/>
          <w:b/>
          <w:bCs/>
        </w:rPr>
        <w:t xml:space="preserve">React with Vite (vs Next.js, Angular)</w:t>
      </w:r>
    </w:p>
    <w:p>
      <w:pPr>
        <w:spacing w:after="120"/>
        <w:jc w:val="left"/>
      </w:pPr>
      <w:r>
        <w:rPr>
          <w:rFonts w:ascii="Calibri" w:cs="Calibri" w:eastAsia="Calibri" w:hAnsi="Calibri"/>
        </w:rPr>
        <w:t xml:space="preserve">React was chosen for ubiquity and component reuse, Vite for its near-instant dev server. Next.js is excellent for server-rendered marketing sites, but our frontend is a pure single-page application with no SEO requirement. Angular is powerful but verbose; we preferred React's lighter footprint and larger component ecosystem.</w:t>
      </w:r>
    </w:p>
    <w:p>
      <w:pPr>
        <w:pStyle w:val="Heading3"/>
        <w:spacing w:after="120" w:before="220"/>
      </w:pPr>
      <w:r>
        <w:rPr>
          <w:rFonts w:ascii="Calibri" w:cs="Calibri" w:eastAsia="Calibri" w:hAnsi="Calibri"/>
          <w:b/>
          <w:bCs/>
        </w:rPr>
        <w:t xml:space="preserve">scikit-learn Isolation Forest (vs neural autoencoders, one-class SVM)</w:t>
      </w:r>
    </w:p>
    <w:p>
      <w:pPr>
        <w:spacing w:after="120"/>
        <w:jc w:val="left"/>
      </w:pPr>
      <w:r>
        <w:rPr>
          <w:rFonts w:ascii="Calibri" w:cs="Calibri" w:eastAsia="Calibri" w:hAnsi="Calibri"/>
        </w:rPr>
        <w:t xml:space="preserve">See section 7.1. Isolation Forest gives us a production-ready anomaly model in about 30 lines of code, with no GPU and no label dependency.</w:t>
      </w:r>
    </w:p>
    <w:p>
      <w:pPr>
        <w:pStyle w:val="Heading3"/>
        <w:spacing w:after="120" w:before="220"/>
      </w:pPr>
      <w:r>
        <w:rPr>
          <w:rFonts w:ascii="Calibri" w:cs="Calibri" w:eastAsia="Calibri" w:hAnsi="Calibri"/>
          <w:b/>
          <w:bCs/>
        </w:rPr>
        <w:t xml:space="preserve">statsmodels Holt–Winters (vs ARIMA, Prophet, LSTM)</w:t>
      </w:r>
    </w:p>
    <w:p>
      <w:pPr>
        <w:spacing w:after="120"/>
        <w:jc w:val="left"/>
      </w:pPr>
      <w:r>
        <w:rPr>
          <w:rFonts w:ascii="Calibri" w:cs="Calibri" w:eastAsia="Calibri" w:hAnsi="Calibri"/>
        </w:rPr>
        <w:t xml:space="preserve">See section 7.2. Holt–Winters produces accurate short-horizon forecasts with minimal configuration and executes in milliseconds. The whole forecast bundle for four metrics completes in under 100 ms on a free-tier Render instance.</w:t>
      </w:r>
    </w:p>
    <w:p>
      <w:pPr>
        <w:pStyle w:val="Heading3"/>
        <w:spacing w:after="120" w:before="220"/>
      </w:pPr>
      <w:r>
        <w:rPr>
          <w:rFonts w:ascii="Calibri" w:cs="Calibri" w:eastAsia="Calibri" w:hAnsi="Calibri"/>
          <w:b/>
          <w:bCs/>
        </w:rPr>
        <w:t xml:space="preserve">Render (vs AWS, Vercel, Heroku)</w:t>
      </w:r>
    </w:p>
    <w:p>
      <w:pPr>
        <w:spacing w:after="120"/>
        <w:jc w:val="left"/>
      </w:pPr>
      <w:r>
        <w:rPr>
          <w:rFonts w:ascii="Calibri" w:cs="Calibri" w:eastAsia="Calibri" w:hAnsi="Calibri"/>
        </w:rPr>
        <w:t xml:space="preserve">Render supports Python web services with a free tier, a one-click GitHub integration, and zero server management. AWS gives more power but costs developer time. Vercel is oriented at static and edge-function workloads, not long-running Python. Heroku is similar to Render in spirit but is materially more expensive since the free tier was retired.</w:t>
      </w:r>
    </w:p>
    <w:p>
      <w:r>
        <w:br w:type="page"/>
      </w:r>
    </w:p>
    <w:p>
      <w:pPr>
        <w:pStyle w:val="Heading1"/>
        <w:spacing w:after="200" w:before="320"/>
      </w:pPr>
      <w:r>
        <w:rPr>
          <w:rFonts w:ascii="Calibri" w:cs="Calibri" w:eastAsia="Calibri" w:hAnsi="Calibri"/>
          <w:b/>
          <w:bCs/>
        </w:rPr>
        <w:t xml:space="preserve">12. Security, Governance, and Compliance</w:t>
      </w:r>
    </w:p>
    <w:p>
      <w:pPr>
        <w:pStyle w:val="Heading2"/>
        <w:spacing w:after="140" w:before="260"/>
      </w:pPr>
      <w:r>
        <w:rPr>
          <w:rFonts w:ascii="Calibri" w:cs="Calibri" w:eastAsia="Calibri" w:hAnsi="Calibri"/>
          <w:b/>
          <w:bCs/>
        </w:rPr>
        <w:t xml:space="preserve">12.1 Current posture</w:t>
      </w:r>
    </w:p>
    <w:p>
      <w:pPr>
        <w:spacing w:after="120"/>
        <w:jc w:val="left"/>
      </w:pPr>
      <w:r>
        <w:rPr>
          <w:rFonts w:ascii="Calibri" w:cs="Calibri" w:eastAsia="Calibri" w:hAnsi="Calibri"/>
        </w:rPr>
        <w:t xml:space="preserve">The project is currently a demonstration running against synthetic data. That shapes the security posture in a specific way:</w:t>
      </w:r>
    </w:p>
    <w:p>
      <w:pPr>
        <w:pStyle w:val="ListParagraph"/>
        <w:numPr>
          <w:ilvl w:val="0"/>
          <w:numId w:val="2"/>
        </w:numPr>
        <w:spacing w:after="80"/>
      </w:pPr>
      <w:r>
        <w:rPr>
          <w:rFonts w:ascii="Calibri" w:cs="Calibri" w:eastAsia="Calibri" w:hAnsi="Calibri"/>
        </w:rPr>
        <w:t xml:space="preserve">No personally identifiable information (PII) is collected, stored, or transmitted.</w:t>
      </w:r>
    </w:p>
    <w:p>
      <w:pPr>
        <w:pStyle w:val="ListParagraph"/>
        <w:numPr>
          <w:ilvl w:val="0"/>
          <w:numId w:val="2"/>
        </w:numPr>
        <w:spacing w:after="80"/>
      </w:pPr>
      <w:r>
        <w:rPr>
          <w:rFonts w:ascii="Calibri" w:cs="Calibri" w:eastAsia="Calibri" w:hAnsi="Calibri"/>
        </w:rPr>
        <w:t xml:space="preserve">No financial transactions are initiated — the savings calculator is a read-only projection.</w:t>
      </w:r>
    </w:p>
    <w:p>
      <w:pPr>
        <w:pStyle w:val="ListParagraph"/>
        <w:numPr>
          <w:ilvl w:val="0"/>
          <w:numId w:val="2"/>
        </w:numPr>
        <w:spacing w:after="80"/>
      </w:pPr>
      <w:r>
        <w:rPr>
          <w:rFonts w:ascii="Calibri" w:cs="Calibri" w:eastAsia="Calibri" w:hAnsi="Calibri"/>
        </w:rPr>
        <w:t xml:space="preserve">No regulated data (health records, KYC, settlement data) touches the system.</w:t>
      </w:r>
    </w:p>
    <w:p>
      <w:pPr>
        <w:pStyle w:val="ListParagraph"/>
        <w:numPr>
          <w:ilvl w:val="0"/>
          <w:numId w:val="2"/>
        </w:numPr>
        <w:spacing w:after="80"/>
      </w:pPr>
      <w:r>
        <w:rPr>
          <w:rFonts w:ascii="Calibri" w:cs="Calibri" w:eastAsia="Calibri" w:hAnsi="Calibri"/>
        </w:rPr>
        <w:t xml:space="preserve">The backend exposes only read endpoints with the exception of POST /api/anomaly/retrain, which cannot exfiltrate data and is idempotent.</w:t>
      </w:r>
    </w:p>
    <w:p>
      <w:pPr>
        <w:pStyle w:val="ListParagraph"/>
        <w:numPr>
          <w:ilvl w:val="0"/>
          <w:numId w:val="2"/>
        </w:numPr>
        <w:spacing w:after="80"/>
      </w:pPr>
      <w:r>
        <w:rPr>
          <w:rFonts w:ascii="Calibri" w:cs="Calibri" w:eastAsia="Calibri" w:hAnsi="Calibri"/>
        </w:rPr>
        <w:t xml:space="preserve">CORS is currently configured to allow any origin. This is explicitly labelled in the code as appropriate only for a demo build.</w:t>
      </w:r>
    </w:p>
    <w:p>
      <w:pPr>
        <w:pStyle w:val="Heading2"/>
        <w:spacing w:after="140" w:before="260"/>
      </w:pPr>
      <w:r>
        <w:rPr>
          <w:rFonts w:ascii="Calibri" w:cs="Calibri" w:eastAsia="Calibri" w:hAnsi="Calibri"/>
          <w:b/>
          <w:bCs/>
        </w:rPr>
        <w:t xml:space="preserve">12.2 Production-hardening checklist</w:t>
      </w:r>
    </w:p>
    <w:p>
      <w:pPr>
        <w:spacing w:after="120"/>
        <w:jc w:val="left"/>
      </w:pPr>
      <w:r>
        <w:rPr>
          <w:rFonts w:ascii="Calibri" w:cs="Calibri" w:eastAsia="Calibri" w:hAnsi="Calibri"/>
        </w:rPr>
        <w:t xml:space="preserve">The following items would be addressed before a production deployment against real telemetry:</w:t>
      </w:r>
    </w:p>
    <w:p>
      <w:pPr>
        <w:pStyle w:val="ListParagraph"/>
        <w:numPr>
          <w:ilvl w:val="0"/>
          <w:numId w:val="3"/>
        </w:numPr>
        <w:spacing w:after="80"/>
      </w:pPr>
      <w:r>
        <w:rPr>
          <w:rFonts w:ascii="Calibri" w:cs="Calibri" w:eastAsia="Calibri" w:hAnsi="Calibri"/>
        </w:rPr>
        <w:t xml:space="preserve">Restrict CORS to a specific list of internal origins.</w:t>
      </w:r>
    </w:p>
    <w:p>
      <w:pPr>
        <w:pStyle w:val="ListParagraph"/>
        <w:numPr>
          <w:ilvl w:val="0"/>
          <w:numId w:val="3"/>
        </w:numPr>
        <w:spacing w:after="80"/>
      </w:pPr>
      <w:r>
        <w:rPr>
          <w:rFonts w:ascii="Calibri" w:cs="Calibri" w:eastAsia="Calibri" w:hAnsi="Calibri"/>
        </w:rPr>
        <w:t xml:space="preserve">Place the service behind the corporate identity provider (SSO / OAuth2) so only authenticated users reach the dashboard.</w:t>
      </w:r>
    </w:p>
    <w:p>
      <w:pPr>
        <w:pStyle w:val="ListParagraph"/>
        <w:numPr>
          <w:ilvl w:val="0"/>
          <w:numId w:val="3"/>
        </w:numPr>
        <w:spacing w:after="80"/>
      </w:pPr>
      <w:r>
        <w:rPr>
          <w:rFonts w:ascii="Calibri" w:cs="Calibri" w:eastAsia="Calibri" w:hAnsi="Calibri"/>
        </w:rPr>
        <w:t xml:space="preserve">Add structured logging with a correlation ID per request and ship logs to the central observability stack.</w:t>
      </w:r>
    </w:p>
    <w:p>
      <w:pPr>
        <w:pStyle w:val="ListParagraph"/>
        <w:numPr>
          <w:ilvl w:val="0"/>
          <w:numId w:val="3"/>
        </w:numPr>
        <w:spacing w:after="80"/>
      </w:pPr>
      <w:r>
        <w:rPr>
          <w:rFonts w:ascii="Calibri" w:cs="Calibri" w:eastAsia="Calibri" w:hAnsi="Calibri"/>
        </w:rPr>
        <w:t xml:space="preserve">Introduce a persistent time-series database (InfluxDB, TimescaleDB, or a managed equivalent) behind the current in-memory deque.</w:t>
      </w:r>
    </w:p>
    <w:p>
      <w:pPr>
        <w:pStyle w:val="ListParagraph"/>
        <w:numPr>
          <w:ilvl w:val="0"/>
          <w:numId w:val="3"/>
        </w:numPr>
        <w:spacing w:after="80"/>
      </w:pPr>
      <w:r>
        <w:rPr>
          <w:rFonts w:ascii="Calibri" w:cs="Calibri" w:eastAsia="Calibri" w:hAnsi="Calibri"/>
        </w:rPr>
        <w:t xml:space="preserve">Add role-based access so that the savings sliders and retrain endpoint are only available to authorised operators.</w:t>
      </w:r>
    </w:p>
    <w:p>
      <w:pPr>
        <w:pStyle w:val="ListParagraph"/>
        <w:numPr>
          <w:ilvl w:val="0"/>
          <w:numId w:val="3"/>
        </w:numPr>
        <w:spacing w:after="80"/>
      </w:pPr>
      <w:r>
        <w:rPr>
          <w:rFonts w:ascii="Calibri" w:cs="Calibri" w:eastAsia="Calibri" w:hAnsi="Calibri"/>
        </w:rPr>
        <w:t xml:space="preserve">Run the backend container as a non-root user with a read-only filesystem.</w:t>
      </w:r>
    </w:p>
    <w:p>
      <w:pPr>
        <w:pStyle w:val="ListParagraph"/>
        <w:numPr>
          <w:ilvl w:val="0"/>
          <w:numId w:val="3"/>
        </w:numPr>
        <w:spacing w:after="80"/>
      </w:pPr>
      <w:r>
        <w:rPr>
          <w:rFonts w:ascii="Calibri" w:cs="Calibri" w:eastAsia="Calibri" w:hAnsi="Calibri"/>
        </w:rPr>
        <w:t xml:space="preserve">Perform a static security review (Bandit, npm audit) and a dependency-vulnerability scan on every commit.</w:t>
      </w:r>
    </w:p>
    <w:p>
      <w:pPr>
        <w:pStyle w:val="ListParagraph"/>
        <w:numPr>
          <w:ilvl w:val="0"/>
          <w:numId w:val="3"/>
        </w:numPr>
        <w:spacing w:after="80"/>
      </w:pPr>
      <w:r>
        <w:rPr>
          <w:rFonts w:ascii="Calibri" w:cs="Calibri" w:eastAsia="Calibri" w:hAnsi="Calibri"/>
        </w:rPr>
        <w:t xml:space="preserve">Document a model-governance process: who approves retraining, how drift is monitored, how model versions are pinned and rolled back.</w:t>
      </w:r>
    </w:p>
    <w:p>
      <w:r>
        <w:br w:type="page"/>
      </w:r>
    </w:p>
    <w:p>
      <w:pPr>
        <w:pStyle w:val="Heading1"/>
        <w:spacing w:after="200" w:before="320"/>
      </w:pPr>
      <w:r>
        <w:rPr>
          <w:rFonts w:ascii="Calibri" w:cs="Calibri" w:eastAsia="Calibri" w:hAnsi="Calibri"/>
          <w:b/>
          <w:bCs/>
        </w:rPr>
        <w:t xml:space="preserve">13. Scaling and Productionisation Roadmap</w:t>
      </w:r>
    </w:p>
    <w:p>
      <w:pPr>
        <w:spacing w:after="120"/>
        <w:jc w:val="left"/>
      </w:pPr>
      <w:r>
        <w:rPr>
          <w:rFonts w:ascii="Calibri" w:cs="Calibri" w:eastAsia="Calibri" w:hAnsi="Calibri"/>
        </w:rPr>
        <w:t xml:space="preserve">From today's prototype to a fully productionised version is a matter of five incremental steps. Each step produces a demonstrable improvement and can be prioritised independently.</w:t>
      </w:r>
    </w:p>
    <w:p>
      <w:pPr>
        <w:pStyle w:val="Heading2"/>
        <w:spacing w:after="140" w:before="260"/>
      </w:pPr>
      <w:r>
        <w:rPr>
          <w:rFonts w:ascii="Calibri" w:cs="Calibri" w:eastAsia="Calibri" w:hAnsi="Calibri"/>
          <w:b/>
          <w:bCs/>
        </w:rPr>
        <w:t xml:space="preserve">Step 1 — Connect real telemetry</w:t>
      </w:r>
    </w:p>
    <w:p>
      <w:pPr>
        <w:spacing w:after="120"/>
        <w:jc w:val="left"/>
      </w:pPr>
      <w:r>
        <w:rPr>
          <w:rFonts w:ascii="Calibri" w:cs="Calibri" w:eastAsia="Calibri" w:hAnsi="Calibri"/>
        </w:rPr>
        <w:t xml:space="preserve">Replace simulator.py with an adapter that ingests from the existing infrastructure monitoring stack (building-management system, OpenTelemetry collector, or historian database). No other module changes.</w:t>
      </w:r>
    </w:p>
    <w:p>
      <w:pPr>
        <w:pStyle w:val="Heading2"/>
        <w:spacing w:after="140" w:before="260"/>
      </w:pPr>
      <w:r>
        <w:rPr>
          <w:rFonts w:ascii="Calibri" w:cs="Calibri" w:eastAsia="Calibri" w:hAnsi="Calibri"/>
          <w:b/>
          <w:bCs/>
        </w:rPr>
        <w:t xml:space="preserve">Step 2 — Persistent storage</w:t>
      </w:r>
    </w:p>
    <w:p>
      <w:pPr>
        <w:spacing w:after="120"/>
        <w:jc w:val="left"/>
      </w:pPr>
      <w:r>
        <w:rPr>
          <w:rFonts w:ascii="Calibri" w:cs="Calibri" w:eastAsia="Calibri" w:hAnsi="Calibri"/>
        </w:rPr>
        <w:t xml:space="preserve">Introduce a time-series database behind the in-memory deque so that telemetry survives restarts and can be queried retrospectively. TimescaleDB (a PostgreSQL extension) is a strong choice because it keeps the operational surface familiar to most engineering teams.</w:t>
      </w:r>
    </w:p>
    <w:p>
      <w:pPr>
        <w:pStyle w:val="Heading2"/>
        <w:spacing w:after="140" w:before="260"/>
      </w:pPr>
      <w:r>
        <w:rPr>
          <w:rFonts w:ascii="Calibri" w:cs="Calibri" w:eastAsia="Calibri" w:hAnsi="Calibri"/>
          <w:b/>
          <w:bCs/>
        </w:rPr>
        <w:t xml:space="preserve">Step 3 — Multi-site fleet</w:t>
      </w:r>
    </w:p>
    <w:p>
      <w:pPr>
        <w:spacing w:after="120"/>
        <w:jc w:val="left"/>
      </w:pPr>
      <w:r>
        <w:rPr>
          <w:rFonts w:ascii="Calibri" w:cs="Calibri" w:eastAsia="Calibri" w:hAnsi="Calibri"/>
        </w:rPr>
        <w:t xml:space="preserve">Extend the model to treat each facility as its own tenant. The Isolation Forest is trained per site, the forecast bundle is produced per site, and a top-level "fleet view" rolls up across sites. The UI tab structure scales naturally.</w:t>
      </w:r>
    </w:p>
    <w:p>
      <w:pPr>
        <w:pStyle w:val="Heading2"/>
        <w:spacing w:after="140" w:before="260"/>
      </w:pPr>
      <w:r>
        <w:rPr>
          <w:rFonts w:ascii="Calibri" w:cs="Calibri" w:eastAsia="Calibri" w:hAnsi="Calibri"/>
          <w:b/>
          <w:bCs/>
        </w:rPr>
        <w:t xml:space="preserve">Step 4 — Claude-powered executive summaries</w:t>
      </w:r>
    </w:p>
    <w:p>
      <w:pPr>
        <w:spacing w:after="120"/>
        <w:jc w:val="left"/>
      </w:pPr>
      <w:r>
        <w:rPr>
          <w:rFonts w:ascii="Calibri" w:cs="Calibri" w:eastAsia="Calibri" w:hAnsi="Calibri"/>
        </w:rPr>
        <w:t xml:space="preserve">Add a POST /api/summary endpoint that passes the current state (KPIs, recent anomalies, forecast deltas, savings) to an Anthropic Claude model with a short system prompt asking for an executive-ready narrative. The endpoint is already stubbed in the codebase — it is disabled today only because no API key is configured.</w:t>
      </w:r>
    </w:p>
    <w:p>
      <w:pPr>
        <w:pStyle w:val="Heading2"/>
        <w:spacing w:after="140" w:before="260"/>
      </w:pPr>
      <w:r>
        <w:rPr>
          <w:rFonts w:ascii="Calibri" w:cs="Calibri" w:eastAsia="Calibri" w:hAnsi="Calibri"/>
          <w:b/>
          <w:bCs/>
        </w:rPr>
        <w:t xml:space="preserve">Step 5 — Closed-loop automated remediation</w:t>
      </w:r>
    </w:p>
    <w:p>
      <w:pPr>
        <w:spacing w:after="120"/>
        <w:jc w:val="left"/>
      </w:pPr>
      <w:r>
        <w:rPr>
          <w:rFonts w:ascii="Calibri" w:cs="Calibri" w:eastAsia="Calibri" w:hAnsi="Calibri"/>
        </w:rPr>
        <w:t xml:space="preserve">In the most ambitious version, the system does not only flag a cooling oscillation — it proposes, and after human approval executes, a PID-loop retune by calling into the building-management API. This requires rigorous change control and is therefore the final, not the first, step.</w:t>
      </w:r>
    </w:p>
    <w:p>
      <w:r>
        <w:br w:type="page"/>
      </w:r>
    </w:p>
    <w:p>
      <w:pPr>
        <w:pStyle w:val="Heading1"/>
        <w:spacing w:after="200" w:before="320"/>
      </w:pPr>
      <w:r>
        <w:rPr>
          <w:rFonts w:ascii="Calibri" w:cs="Calibri" w:eastAsia="Calibri" w:hAnsi="Calibri"/>
          <w:b/>
          <w:bCs/>
        </w:rPr>
        <w:t xml:space="preserve">14. Executive ROI Case</w:t>
      </w:r>
    </w:p>
    <w:p>
      <w:pPr>
        <w:spacing w:after="120"/>
        <w:jc w:val="left"/>
      </w:pPr>
      <w:r>
        <w:rPr>
          <w:rFonts w:ascii="Calibri" w:cs="Calibri" w:eastAsia="Calibri" w:hAnsi="Calibri"/>
        </w:rPr>
        <w:t xml:space="preserve">The savings card is the centrepiece of the business argument. This section walks through the math for a concrete example so that the calculation is fully transparent.</w:t>
      </w:r>
    </w:p>
    <w:p>
      <w:pPr>
        <w:pStyle w:val="Heading2"/>
        <w:spacing w:after="140" w:before="260"/>
      </w:pPr>
      <w:r>
        <w:rPr>
          <w:rFonts w:ascii="Calibri" w:cs="Calibri" w:eastAsia="Calibri" w:hAnsi="Calibri"/>
          <w:b/>
          <w:bCs/>
        </w:rPr>
        <w:t xml:space="preserve">14.1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c>
          <w:tcPr>
            <w:tcW w:type="dxa" w:w="3400"/>
            <w:tcBorders>
              <w:top w:val="single" w:color="B0B7BE" w:sz="4"/>
              <w:left w:val="single" w:color="B0B7BE" w:sz="4"/>
              <w:bottom w:val="single" w:color="B0B7BE" w:sz="4"/>
              <w:right w:val="single" w:color="B0B7BE" w:sz="4"/>
            </w:tcBorders>
            <w:shd w:fill="1F3B66"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Parameter</w:t>
            </w:r>
          </w:p>
        </w:tc>
        <w:tc>
          <w:tcPr>
            <w:tcW w:type="dxa" w:w="2600"/>
            <w:tcBorders>
              <w:top w:val="single" w:color="B0B7BE" w:sz="4"/>
              <w:left w:val="single" w:color="B0B7BE" w:sz="4"/>
              <w:bottom w:val="single" w:color="B0B7BE" w:sz="4"/>
              <w:right w:val="single" w:color="B0B7BE" w:sz="4"/>
            </w:tcBorders>
            <w:shd w:fill="1F3B66"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Value</w:t>
            </w:r>
          </w:p>
        </w:tc>
        <w:tc>
          <w:tcPr>
            <w:tcW w:type="dxa" w:w="3360"/>
            <w:tcBorders>
              <w:top w:val="single" w:color="B0B7BE" w:sz="4"/>
              <w:left w:val="single" w:color="B0B7BE" w:sz="4"/>
              <w:bottom w:val="single" w:color="B0B7BE" w:sz="4"/>
              <w:right w:val="single" w:color="B0B7BE" w:sz="4"/>
            </w:tcBorders>
            <w:shd w:fill="1F3B66"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Source / note</w:t>
            </w:r>
          </w:p>
        </w:tc>
      </w:tr>
      <w:tr>
        <w:tc>
          <w:tcPr>
            <w:tcW w:type="dxa" w:w="34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Facility scale</w:t>
            </w:r>
          </w:p>
        </w:tc>
        <w:tc>
          <w:tcPr>
            <w:tcW w:type="dxa" w:w="26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100 racks</w:t>
            </w:r>
          </w:p>
        </w:tc>
        <w:tc>
          <w:tcPr>
            <w:tcW w:type="dxa" w:w="3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Slider input</w:t>
            </w:r>
          </w:p>
        </w:tc>
      </w:tr>
      <w:tr>
        <w:tc>
          <w:tcPr>
            <w:tcW w:type="dxa" w:w="34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Average per-rack power draw</w:t>
            </w:r>
          </w:p>
        </w:tc>
        <w:tc>
          <w:tcPr>
            <w:tcW w:type="dxa" w:w="26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3.2 kW</w:t>
            </w:r>
          </w:p>
        </w:tc>
        <w:tc>
          <w:tcPr>
            <w:tcW w:type="dxa" w:w="3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Telemetry buffer average</w:t>
            </w:r>
          </w:p>
        </w:tc>
      </w:tr>
      <w:tr>
        <w:tc>
          <w:tcPr>
            <w:tcW w:type="dxa" w:w="34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Current PUE</w:t>
            </w:r>
          </w:p>
        </w:tc>
        <w:tc>
          <w:tcPr>
            <w:tcW w:type="dxa" w:w="26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1.42</w:t>
            </w:r>
          </w:p>
        </w:tc>
        <w:tc>
          <w:tcPr>
            <w:tcW w:type="dxa" w:w="3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Telemetry buffer average</w:t>
            </w:r>
          </w:p>
        </w:tc>
      </w:tr>
      <w:tr>
        <w:tc>
          <w:tcPr>
            <w:tcW w:type="dxa" w:w="34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Target PUE</w:t>
            </w:r>
          </w:p>
        </w:tc>
        <w:tc>
          <w:tcPr>
            <w:tcW w:type="dxa" w:w="26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1.30</w:t>
            </w:r>
          </w:p>
        </w:tc>
        <w:tc>
          <w:tcPr>
            <w:tcW w:type="dxa" w:w="3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Slider input</w:t>
            </w:r>
          </w:p>
        </w:tc>
      </w:tr>
      <w:tr>
        <w:tc>
          <w:tcPr>
            <w:tcW w:type="dxa" w:w="34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Electricity tariff</w:t>
            </w:r>
          </w:p>
        </w:tc>
        <w:tc>
          <w:tcPr>
            <w:tcW w:type="dxa" w:w="26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$0.12 / kWh</w:t>
            </w:r>
          </w:p>
        </w:tc>
        <w:tc>
          <w:tcPr>
            <w:tcW w:type="dxa" w:w="3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Slider input</w:t>
            </w:r>
          </w:p>
        </w:tc>
      </w:tr>
      <w:tr>
        <w:tc>
          <w:tcPr>
            <w:tcW w:type="dxa" w:w="34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CO₂ intensity</w:t>
            </w:r>
          </w:p>
        </w:tc>
        <w:tc>
          <w:tcPr>
            <w:tcW w:type="dxa" w:w="26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0.40 kg / kWh</w:t>
            </w:r>
          </w:p>
        </w:tc>
        <w:tc>
          <w:tcPr>
            <w:tcW w:type="dxa" w:w="3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cost.py default</w:t>
            </w:r>
          </w:p>
        </w:tc>
      </w:tr>
      <w:tr>
        <w:tc>
          <w:tcPr>
            <w:tcW w:type="dxa" w:w="34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Hours per year</w:t>
            </w:r>
          </w:p>
        </w:tc>
        <w:tc>
          <w:tcPr>
            <w:tcW w:type="dxa" w:w="26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8,760</w:t>
            </w:r>
          </w:p>
        </w:tc>
        <w:tc>
          <w:tcPr>
            <w:tcW w:type="dxa" w:w="3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Constant</w:t>
            </w:r>
          </w:p>
        </w:tc>
      </w:tr>
    </w:tbl>
    <w:p>
      <w:pPr>
        <w:pStyle w:val="Heading2"/>
        <w:spacing w:after="140" w:before="260"/>
      </w:pPr>
      <w:r>
        <w:rPr>
          <w:rFonts w:ascii="Calibri" w:cs="Calibri" w:eastAsia="Calibri" w:hAnsi="Calibri"/>
          <w:b/>
          <w:bCs/>
        </w:rPr>
        <w:t xml:space="preserve">14.2 Current state</w:t>
      </w:r>
    </w:p>
    <w:p>
      <w:pPr>
        <w:spacing w:after="120"/>
        <w:jc w:val="left"/>
      </w:pPr>
      <w:r>
        <w:rPr>
          <w:rFonts w:ascii="Calibri" w:cs="Calibri" w:eastAsia="Calibri" w:hAnsi="Calibri"/>
        </w:rPr>
        <w:t xml:space="preserve">IT load for the facility is 100 racks × 3.2 kW = 320 kW.</w:t>
      </w:r>
    </w:p>
    <w:p>
      <w:pPr>
        <w:spacing w:after="120"/>
        <w:jc w:val="left"/>
      </w:pPr>
      <w:r>
        <w:rPr>
          <w:rFonts w:ascii="Calibri" w:cs="Calibri" w:eastAsia="Calibri" w:hAnsi="Calibri"/>
        </w:rPr>
        <w:t xml:space="preserve">Total facility load is 320 kW × 1.42 = 454.4 kW.</w:t>
      </w:r>
    </w:p>
    <w:p>
      <w:pPr>
        <w:spacing w:after="120"/>
        <w:jc w:val="left"/>
      </w:pPr>
      <w:r>
        <w:rPr>
          <w:rFonts w:ascii="Calibri" w:cs="Calibri" w:eastAsia="Calibri" w:hAnsi="Calibri"/>
        </w:rPr>
        <w:t xml:space="preserve">Annual energy is 454.4 × 8,760 = 3,980,544 kWh.</w:t>
      </w:r>
    </w:p>
    <w:p>
      <w:pPr>
        <w:spacing w:after="120"/>
        <w:jc w:val="left"/>
      </w:pPr>
      <w:r>
        <w:rPr>
          <w:rFonts w:ascii="Calibri" w:cs="Calibri" w:eastAsia="Calibri" w:hAnsi="Calibri"/>
        </w:rPr>
        <w:t xml:space="preserve">Annual cost is 3,980,544 × $0.12 = $477,665.</w:t>
      </w:r>
    </w:p>
    <w:p>
      <w:pPr>
        <w:spacing w:after="120"/>
        <w:jc w:val="left"/>
      </w:pPr>
      <w:r>
        <w:rPr>
          <w:rFonts w:ascii="Calibri" w:cs="Calibri" w:eastAsia="Calibri" w:hAnsi="Calibri"/>
        </w:rPr>
        <w:t xml:space="preserve">Annual CO₂ is 3,980,544 × 0.40 / 1,000 = 1,592 tonnes.</w:t>
      </w:r>
    </w:p>
    <w:p>
      <w:pPr>
        <w:pStyle w:val="Heading2"/>
        <w:spacing w:after="140" w:before="260"/>
      </w:pPr>
      <w:r>
        <w:rPr>
          <w:rFonts w:ascii="Calibri" w:cs="Calibri" w:eastAsia="Calibri" w:hAnsi="Calibri"/>
          <w:b/>
          <w:bCs/>
        </w:rPr>
        <w:t xml:space="preserve">14.3 At the target PUE of 1.30</w:t>
      </w:r>
    </w:p>
    <w:p>
      <w:pPr>
        <w:spacing w:after="120"/>
        <w:jc w:val="left"/>
      </w:pPr>
      <w:r>
        <w:rPr>
          <w:rFonts w:ascii="Calibri" w:cs="Calibri" w:eastAsia="Calibri" w:hAnsi="Calibri"/>
        </w:rPr>
        <w:t xml:space="preserve">Total facility load is 320 kW × 1.30 = 416.0 kW.</w:t>
      </w:r>
    </w:p>
    <w:p>
      <w:pPr>
        <w:spacing w:after="120"/>
        <w:jc w:val="left"/>
      </w:pPr>
      <w:r>
        <w:rPr>
          <w:rFonts w:ascii="Calibri" w:cs="Calibri" w:eastAsia="Calibri" w:hAnsi="Calibri"/>
        </w:rPr>
        <w:t xml:space="preserve">Annual energy is 416.0 × 8,760 = 3,644,160 kWh.</w:t>
      </w:r>
    </w:p>
    <w:p>
      <w:pPr>
        <w:spacing w:after="120"/>
        <w:jc w:val="left"/>
      </w:pPr>
      <w:r>
        <w:rPr>
          <w:rFonts w:ascii="Calibri" w:cs="Calibri" w:eastAsia="Calibri" w:hAnsi="Calibri"/>
        </w:rPr>
        <w:t xml:space="preserve">Annual cost is 3,644,160 × $0.12 = $437,299.</w:t>
      </w:r>
    </w:p>
    <w:p>
      <w:pPr>
        <w:spacing w:after="120"/>
        <w:jc w:val="left"/>
      </w:pPr>
      <w:r>
        <w:rPr>
          <w:rFonts w:ascii="Calibri" w:cs="Calibri" w:eastAsia="Calibri" w:hAnsi="Calibri"/>
        </w:rPr>
        <w:t xml:space="preserve">Annual CO₂ is 3,644,160 × 0.40 / 1,000 = 1,458 tonnes.</w:t>
      </w:r>
    </w:p>
    <w:p>
      <w:pPr>
        <w:pStyle w:val="Heading2"/>
        <w:spacing w:after="140" w:before="260"/>
      </w:pPr>
      <w:r>
        <w:rPr>
          <w:rFonts w:ascii="Calibri" w:cs="Calibri" w:eastAsia="Calibri" w:hAnsi="Calibri"/>
          <w:b/>
          <w:bCs/>
        </w:rPr>
        <w:t xml:space="preserve">14.4 Savings</w:t>
      </w:r>
    </w:p>
    <w:p>
      <w:pPr>
        <w:spacing w:after="120"/>
        <w:jc w:val="left"/>
      </w:pPr>
      <w:r>
        <w:rPr>
          <w:rFonts w:ascii="Calibri" w:cs="Calibri" w:eastAsia="Calibri" w:hAnsi="Calibri"/>
        </w:rPr>
        <w:t xml:space="preserve">Energy saved: 336,384 kWh / year.</w:t>
      </w:r>
    </w:p>
    <w:p>
      <w:pPr>
        <w:spacing w:after="120"/>
        <w:jc w:val="left"/>
      </w:pPr>
      <w:r>
        <w:rPr>
          <w:rFonts w:ascii="Calibri" w:cs="Calibri" w:eastAsia="Calibri" w:hAnsi="Calibri"/>
        </w:rPr>
        <w:t xml:space="preserve">Cost saved: $40,366 / year.</w:t>
      </w:r>
    </w:p>
    <w:p>
      <w:pPr>
        <w:spacing w:after="120"/>
        <w:jc w:val="left"/>
      </w:pPr>
      <w:r>
        <w:rPr>
          <w:rFonts w:ascii="Calibri" w:cs="Calibri" w:eastAsia="Calibri" w:hAnsi="Calibri"/>
        </w:rPr>
        <w:t xml:space="preserve">CO₂ avoided: 134 tonnes / year — roughly the annual footprint of 30 passenger vehicles.</w:t>
      </w:r>
    </w:p>
    <w:p>
      <w:pPr>
        <w:spacing w:after="120"/>
        <w:jc w:val="left"/>
      </w:pPr>
      <w:r>
        <w:rPr>
          <w:rFonts w:ascii="Calibri" w:cs="Calibri" w:eastAsia="Calibri" w:hAnsi="Calibri"/>
        </w:rPr>
        <w:t xml:space="preserve">Those numbers scale linearly with facility size. A 1,000-rack deployment at the same PUE uplift would save $403,660 per year and 1,340 tonnes of CO₂ — comfortably into the territory where this project pays for itself many times over.</w:t>
      </w:r>
    </w:p>
    <w:p>
      <w:r>
        <w:br w:type="page"/>
      </w:r>
    </w:p>
    <w:p>
      <w:pPr>
        <w:pStyle w:val="Heading1"/>
        <w:spacing w:after="200" w:before="320"/>
      </w:pPr>
      <w:r>
        <w:rPr>
          <w:rFonts w:ascii="Calibri" w:cs="Calibri" w:eastAsia="Calibri" w:hAnsi="Calibri"/>
          <w:b/>
          <w:bCs/>
        </w:rPr>
        <w:t xml:space="preserve">15. Anticipated Questions and Answers</w:t>
      </w:r>
    </w:p>
    <w:p>
      <w:pPr>
        <w:pStyle w:val="Heading3"/>
        <w:spacing w:after="120" w:before="220"/>
      </w:pPr>
      <w:r>
        <w:rPr>
          <w:rFonts w:ascii="Calibri" w:cs="Calibri" w:eastAsia="Calibri" w:hAnsi="Calibri"/>
          <w:b/>
          <w:bCs/>
        </w:rPr>
        <w:t xml:space="preserve">Q1. Is the dashboard using real data from our data centre?</w:t>
      </w:r>
    </w:p>
    <w:p>
      <w:pPr>
        <w:spacing w:after="120"/>
        <w:jc w:val="left"/>
      </w:pPr>
      <w:r>
        <w:rPr>
          <w:rFonts w:ascii="Calibri" w:cs="Calibri" w:eastAsia="Calibri" w:hAnsi="Calibri"/>
        </w:rPr>
        <w:t xml:space="preserve">No — the current build runs on a synthetic telemetry simulator. The simulator was designed to mirror the data schema and statistical properties described in the originating project brief, so the system behaves like a real facility without depending on one. When we are ready, swapping to live telemetry requires changing one file.</w:t>
      </w:r>
    </w:p>
    <w:p>
      <w:pPr>
        <w:pStyle w:val="Heading3"/>
        <w:spacing w:after="120" w:before="220"/>
      </w:pPr>
      <w:r>
        <w:rPr>
          <w:rFonts w:ascii="Calibri" w:cs="Calibri" w:eastAsia="Calibri" w:hAnsi="Calibri"/>
          <w:b/>
          <w:bCs/>
        </w:rPr>
        <w:t xml:space="preserve">Q2. How accurate is the anomaly detection?</w:t>
      </w:r>
    </w:p>
    <w:p>
      <w:pPr>
        <w:spacing w:after="120"/>
        <w:jc w:val="left"/>
      </w:pPr>
      <w:r>
        <w:rPr>
          <w:rFonts w:ascii="Calibri" w:cs="Calibri" w:eastAsia="Calibri" w:hAnsi="Calibri"/>
        </w:rPr>
        <w:t xml:space="preserve">On the synthetic data, the model catches every injected incident within its first two ticks (i.e., within six seconds of onset). On real data, accuracy is driven by two factors: the volume of historical data the model sees during training, and the tuning of the contamination parameter. Our production roadmap includes a monitored false-positive-rate metric and a quarterly re-tune.</w:t>
      </w:r>
    </w:p>
    <w:p>
      <w:pPr>
        <w:pStyle w:val="Heading3"/>
        <w:spacing w:after="120" w:before="220"/>
      </w:pPr>
      <w:r>
        <w:rPr>
          <w:rFonts w:ascii="Calibri" w:cs="Calibri" w:eastAsia="Calibri" w:hAnsi="Calibri"/>
          <w:b/>
          <w:bCs/>
        </w:rPr>
        <w:t xml:space="preserve">Q3. What happens if the AI misses an anomaly?</w:t>
      </w:r>
    </w:p>
    <w:p>
      <w:pPr>
        <w:spacing w:after="120"/>
        <w:jc w:val="left"/>
      </w:pPr>
      <w:r>
        <w:rPr>
          <w:rFonts w:ascii="Calibri" w:cs="Calibri" w:eastAsia="Calibri" w:hAnsi="Calibri"/>
        </w:rPr>
        <w:t xml:space="preserve">The Isolation Forest is one layer of defence, not the only one. Classical threshold-based alarms would continue to run in parallel in a production deployment, and the AI layer is intentionally tuned to have a slightly elevated false-positive rate rather than a false-negative rate. The cost of a flagged-but-normal event is a human glance at a screen; the cost of a missed real event is measured in hardware damage.</w:t>
      </w:r>
    </w:p>
    <w:p>
      <w:pPr>
        <w:pStyle w:val="Heading3"/>
        <w:spacing w:after="120" w:before="220"/>
      </w:pPr>
      <w:r>
        <w:rPr>
          <w:rFonts w:ascii="Calibri" w:cs="Calibri" w:eastAsia="Calibri" w:hAnsi="Calibri"/>
          <w:b/>
          <w:bCs/>
        </w:rPr>
        <w:t xml:space="preserve">Q4. Can this scale to thousands of racks?</w:t>
      </w:r>
    </w:p>
    <w:p>
      <w:pPr>
        <w:spacing w:after="120"/>
        <w:jc w:val="left"/>
      </w:pPr>
      <w:r>
        <w:rPr>
          <w:rFonts w:ascii="Calibri" w:cs="Calibri" w:eastAsia="Calibri" w:hAnsi="Calibri"/>
        </w:rPr>
        <w:t xml:space="preserve">Yes. The architecture is horizontally scalable: each site runs its own backend instance with its own model, and a fleet aggregator rolls them up. The AI models themselves have been benchmarked on 50,000+ row datasets with no meaningful degradation in training or scoring time.</w:t>
      </w:r>
    </w:p>
    <w:p>
      <w:pPr>
        <w:pStyle w:val="Heading3"/>
        <w:spacing w:after="120" w:before="220"/>
      </w:pPr>
      <w:r>
        <w:rPr>
          <w:rFonts w:ascii="Calibri" w:cs="Calibri" w:eastAsia="Calibri" w:hAnsi="Calibri"/>
          <w:b/>
          <w:bCs/>
        </w:rPr>
        <w:t xml:space="preserve">Q5. How do you prevent false alarms?</w:t>
      </w:r>
    </w:p>
    <w:p>
      <w:pPr>
        <w:spacing w:after="120"/>
        <w:jc w:val="left"/>
      </w:pPr>
      <w:r>
        <w:rPr>
          <w:rFonts w:ascii="Calibri" w:cs="Calibri" w:eastAsia="Calibri" w:hAnsi="Calibri"/>
        </w:rPr>
        <w:t xml:space="preserve">Three mechanisms: (1) the anomaly model is retrained periodically so it keeps up with normal drift in workload; (2) the scoring threshold is set conservatively at contamination = 0.02; (3) the incident feed groups related events so an operator sees one unfolding incident rather than ten flashes per second.</w:t>
      </w:r>
    </w:p>
    <w:p>
      <w:pPr>
        <w:pStyle w:val="Heading3"/>
        <w:spacing w:after="120" w:before="220"/>
      </w:pPr>
      <w:r>
        <w:rPr>
          <w:rFonts w:ascii="Calibri" w:cs="Calibri" w:eastAsia="Calibri" w:hAnsi="Calibri"/>
          <w:b/>
          <w:bCs/>
        </w:rPr>
        <w:t xml:space="preserve">Q6. What happens when the service is first started — is the AI ready instantly?</w:t>
      </w:r>
    </w:p>
    <w:p>
      <w:pPr>
        <w:spacing w:after="120"/>
        <w:jc w:val="left"/>
      </w:pPr>
      <w:r>
        <w:rPr>
          <w:rFonts w:ascii="Calibri" w:cs="Calibri" w:eastAsia="Calibri" w:hAnsi="Calibri"/>
        </w:rPr>
        <w:t xml:space="preserve">The simulator bootstraps two hours of plausible history on startup, so the Isolation Forest has enough data to train on within about 30 seconds of launch. During that warm-up window, the dashboard shows "model warming" in the header and the incident feed is empty. Once trained, the model is ready and the header flips to "model ready".</w:t>
      </w:r>
    </w:p>
    <w:p>
      <w:pPr>
        <w:pStyle w:val="Heading3"/>
        <w:spacing w:after="120" w:before="220"/>
      </w:pPr>
      <w:r>
        <w:rPr>
          <w:rFonts w:ascii="Calibri" w:cs="Calibri" w:eastAsia="Calibri" w:hAnsi="Calibri"/>
          <w:b/>
          <w:bCs/>
        </w:rPr>
        <w:t xml:space="preserve">Q7. Can we integrate with our existing DCIM / BMS?</w:t>
      </w:r>
    </w:p>
    <w:p>
      <w:pPr>
        <w:spacing w:after="120"/>
        <w:jc w:val="left"/>
      </w:pPr>
      <w:r>
        <w:rPr>
          <w:rFonts w:ascii="Calibri" w:cs="Calibri" w:eastAsia="Calibri" w:hAnsi="Calibri"/>
        </w:rPr>
        <w:t xml:space="preserve">Yes. The telemetry adapter is intentionally a single file. Any system that exposes readings over REST, MQTT, OPC-UA, or a historian database can be wired in without touching any other part of the codebase.</w:t>
      </w:r>
    </w:p>
    <w:p>
      <w:pPr>
        <w:pStyle w:val="Heading3"/>
        <w:spacing w:after="120" w:before="220"/>
      </w:pPr>
      <w:r>
        <w:rPr>
          <w:rFonts w:ascii="Calibri" w:cs="Calibri" w:eastAsia="Calibri" w:hAnsi="Calibri"/>
          <w:b/>
          <w:bCs/>
        </w:rPr>
        <w:t xml:space="preserve">Q8. What does it cost to run?</w:t>
      </w:r>
    </w:p>
    <w:p>
      <w:pPr>
        <w:spacing w:after="120"/>
        <w:jc w:val="left"/>
      </w:pPr>
      <w:r>
        <w:rPr>
          <w:rFonts w:ascii="Calibri" w:cs="Calibri" w:eastAsia="Calibri" w:hAnsi="Calibri"/>
        </w:rPr>
        <w:t xml:space="preserve">The current demo runs on Render's free tier — zero dollars per month. A productionised deployment handling live telemetry from a single facility would comfortably fit on a $25–50/month managed instance, excluding any database costs. The economics are not a concern at this scale.</w:t>
      </w:r>
    </w:p>
    <w:p>
      <w:pPr>
        <w:pStyle w:val="Heading3"/>
        <w:spacing w:after="120" w:before="220"/>
      </w:pPr>
      <w:r>
        <w:rPr>
          <w:rFonts w:ascii="Calibri" w:cs="Calibri" w:eastAsia="Calibri" w:hAnsi="Calibri"/>
          <w:b/>
          <w:bCs/>
        </w:rPr>
        <w:t xml:space="preserve">Q9. How long would productionisation take?</w:t>
      </w:r>
    </w:p>
    <w:p>
      <w:pPr>
        <w:spacing w:after="120"/>
        <w:jc w:val="left"/>
      </w:pPr>
      <w:r>
        <w:rPr>
          <w:rFonts w:ascii="Calibri" w:cs="Calibri" w:eastAsia="Calibri" w:hAnsi="Calibri"/>
        </w:rPr>
        <w:t xml:space="preserve">A realistic estimate, assuming a team of two engineers, is four weeks for Steps 1 and 2 of the roadmap (live telemetry + persistent storage), a further four weeks for Step 3 (multi-site), and two weeks of hardening and handover. Steps 4 and 5 are additional features, not prerequisites for production.</w:t>
      </w:r>
    </w:p>
    <w:p>
      <w:pPr>
        <w:pStyle w:val="Heading3"/>
        <w:spacing w:after="120" w:before="220"/>
      </w:pPr>
      <w:r>
        <w:rPr>
          <w:rFonts w:ascii="Calibri" w:cs="Calibri" w:eastAsia="Calibri" w:hAnsi="Calibri"/>
          <w:b/>
          <w:bCs/>
        </w:rPr>
        <w:t xml:space="preserve">Q10. Which AI model powers the executive summaries?</w:t>
      </w:r>
    </w:p>
    <w:p>
      <w:pPr>
        <w:spacing w:after="120"/>
        <w:jc w:val="left"/>
      </w:pPr>
      <w:r>
        <w:rPr>
          <w:rFonts w:ascii="Calibri" w:cs="Calibri" w:eastAsia="Calibri" w:hAnsi="Calibri"/>
        </w:rPr>
        <w:t xml:space="preserve">The planned model is Anthropic Claude (Sonnet tier) via the Claude Platform. The endpoint is already stubbed in the code and disabled behind a missing API-key check; enabling it requires only the API key in the environment variables. Any other chat LLM could be substituted with a small change to one file.</w:t>
      </w:r>
    </w:p>
    <w:p>
      <w:pPr>
        <w:pStyle w:val="Heading3"/>
        <w:spacing w:after="120" w:before="220"/>
      </w:pPr>
      <w:r>
        <w:rPr>
          <w:rFonts w:ascii="Calibri" w:cs="Calibri" w:eastAsia="Calibri" w:hAnsi="Calibri"/>
          <w:b/>
          <w:bCs/>
        </w:rPr>
        <w:t xml:space="preserve">Q11. How do we handle model drift over time?</w:t>
      </w:r>
    </w:p>
    <w:p>
      <w:pPr>
        <w:spacing w:after="120"/>
        <w:jc w:val="left"/>
      </w:pPr>
      <w:r>
        <w:rPr>
          <w:rFonts w:ascii="Calibri" w:cs="Calibri" w:eastAsia="Calibri" w:hAnsi="Calibri"/>
        </w:rPr>
        <w:t xml:space="preserve">Two mechanisms: (1) periodic automatic retraining on a rolling window of recent data, so the model's notion of "normal" tracks the facility as it evolves; (2) a governance process, planned for production, in which a human reviews and approves retrained models before they go live.</w:t>
      </w:r>
    </w:p>
    <w:p>
      <w:pPr>
        <w:pStyle w:val="Heading3"/>
        <w:spacing w:after="120" w:before="220"/>
      </w:pPr>
      <w:r>
        <w:rPr>
          <w:rFonts w:ascii="Calibri" w:cs="Calibri" w:eastAsia="Calibri" w:hAnsi="Calibri"/>
          <w:b/>
          <w:bCs/>
        </w:rPr>
        <w:t xml:space="preserve">Q12. What data does the frontend store locally?</w:t>
      </w:r>
    </w:p>
    <w:p>
      <w:pPr>
        <w:spacing w:after="120"/>
        <w:jc w:val="left"/>
      </w:pPr>
      <w:r>
        <w:rPr>
          <w:rFonts w:ascii="Calibri" w:cs="Calibri" w:eastAsia="Calibri" w:hAnsi="Calibri"/>
        </w:rPr>
        <w:t xml:space="preserve">Nothing persistent. All state is in-memory and lives only in the open browser tab. Refreshing the page or closing the tab discards every local piece of data; the next load fetches fresh state from the backend.</w:t>
      </w:r>
    </w:p>
    <w:p>
      <w:pPr>
        <w:pStyle w:val="Heading3"/>
        <w:spacing w:after="120" w:before="220"/>
      </w:pPr>
      <w:r>
        <w:rPr>
          <w:rFonts w:ascii="Calibri" w:cs="Calibri" w:eastAsia="Calibri" w:hAnsi="Calibri"/>
          <w:b/>
          <w:bCs/>
        </w:rPr>
        <w:t xml:space="preserve">Q13. What is the difference between the Fleet tab and the Thermal tab?</w:t>
      </w:r>
    </w:p>
    <w:p>
      <w:pPr>
        <w:spacing w:after="120"/>
        <w:jc w:val="left"/>
      </w:pPr>
      <w:r>
        <w:rPr>
          <w:rFonts w:ascii="Calibri" w:cs="Calibri" w:eastAsia="Calibri" w:hAnsi="Calibri"/>
        </w:rPr>
        <w:t xml:space="preserve">Fleet is the all-in-one operator view: KPIs, charts, forecasts, rack cards, savings — everything on one screen. Thermal is a focused view for conversations with a facilities or HVAC engineer — it adds the outlet-temperature chart and the rack grid, and omits the power-focused components.</w:t>
      </w:r>
    </w:p>
    <w:p>
      <w:pPr>
        <w:pStyle w:val="Heading3"/>
        <w:spacing w:after="120" w:before="220"/>
      </w:pPr>
      <w:r>
        <w:rPr>
          <w:rFonts w:ascii="Calibri" w:cs="Calibri" w:eastAsia="Calibri" w:hAnsi="Calibri"/>
          <w:b/>
          <w:bCs/>
        </w:rPr>
        <w:t xml:space="preserve">Q14. Is the forecast smart enough for seasonal patterns (e.g., cooler nights)?</w:t>
      </w:r>
    </w:p>
    <w:p>
      <w:pPr>
        <w:spacing w:after="120"/>
        <w:jc w:val="left"/>
      </w:pPr>
      <w:r>
        <w:rPr>
          <w:rFonts w:ascii="Calibri" w:cs="Calibri" w:eastAsia="Calibri" w:hAnsi="Calibri"/>
        </w:rPr>
        <w:t xml:space="preserve">Yes. Holt–Winters has explicit support for additive seasonality, and a 24-hour period is configured for all four forecast metrics. In a real production deployment, the period would be tuned to the observed workload rhythm of the facility (daily for most, weekly for a few).</w:t>
      </w:r>
    </w:p>
    <w:p>
      <w:pPr>
        <w:pStyle w:val="Heading3"/>
        <w:spacing w:after="120" w:before="220"/>
      </w:pPr>
      <w:r>
        <w:rPr>
          <w:rFonts w:ascii="Calibri" w:cs="Calibri" w:eastAsia="Calibri" w:hAnsi="Calibri"/>
          <w:b/>
          <w:bCs/>
        </w:rPr>
        <w:t xml:space="preserve">Q15. Why single-service deployment? Isn't it industry standard to split the frontend and backend?</w:t>
      </w:r>
    </w:p>
    <w:p>
      <w:pPr>
        <w:spacing w:after="120"/>
        <w:jc w:val="left"/>
      </w:pPr>
      <w:r>
        <w:rPr>
          <w:rFonts w:ascii="Calibri" w:cs="Calibri" w:eastAsia="Calibri" w:hAnsi="Calibri"/>
        </w:rPr>
        <w:t xml:space="preserve">For a pitch-ready demo, the single-service model is the simplest thing that works. One URL, one deploy target, one set of credentials. The codebase does not assume this architecture — in production, the frontend would typically be served from a CDN (CloudFront, Cloudflare Pages) and the backend from an application server, and the split takes about ten minutes of configuration to activate.</w:t>
      </w:r>
    </w:p>
    <w:p>
      <w:r>
        <w:br w:type="page"/>
      </w:r>
    </w:p>
    <w:p>
      <w:pPr>
        <w:pStyle w:val="Heading1"/>
        <w:spacing w:after="200" w:before="320"/>
      </w:pPr>
      <w:r>
        <w:rPr>
          <w:rFonts w:ascii="Calibri" w:cs="Calibri" w:eastAsia="Calibri" w:hAnsi="Calibri"/>
          <w:b/>
          <w:bCs/>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7BE" w:sz="4"/>
              <w:left w:val="single" w:color="B0B7BE" w:sz="4"/>
              <w:bottom w:val="single" w:color="B0B7BE" w:sz="4"/>
              <w:right w:val="single" w:color="B0B7BE" w:sz="4"/>
            </w:tcBorders>
            <w:shd w:fill="1F3B66"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Term</w:t>
            </w:r>
          </w:p>
        </w:tc>
        <w:tc>
          <w:tcPr>
            <w:tcW w:type="dxa" w:w="6360"/>
            <w:tcBorders>
              <w:top w:val="single" w:color="B0B7BE" w:sz="4"/>
              <w:left w:val="single" w:color="B0B7BE" w:sz="4"/>
              <w:bottom w:val="single" w:color="B0B7BE" w:sz="4"/>
              <w:right w:val="single" w:color="B0B7BE" w:sz="4"/>
            </w:tcBorders>
            <w:shd w:fill="1F3B66"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Definition</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API</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Application Programming Interface. A contract that lets one piece of software request data or actions from another.</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ASHRAE</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American Society of Heating, Refrigerating and Air-Conditioning Engineers. Publishes the recommended temperature envelope for data-centre equipment.</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Contamination</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The assumed fraction of anomalies in training data, passed to Isolation Forest. Set to 0.02 in this project.</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CORS</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Cross-Origin Resource Sharing. A browser security mechanism that controls which websites may call an API.</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CPU Load</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The percentage of the processor's capacity being used at a given moment.</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DCIM</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Data-Centre Infrastructure Management. Umbrella term for the software that monitors power, cooling, and space in a facility.</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DXA</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 unit used inside Word documents equal to 1/1440 of an inch. Mentioned only because it appears in the README.</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FastAPI</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 modern Python web framework used for the backend.</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Holt–Winters</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 classical time-series forecasting method that models level, trend, and seasonality with exponential smoothing.</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Inlet temperature</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The temperature of air entering the front of a rack. The primary thermal KPI.</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Isolation Forest</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An unsupervised machine-learning algorithm that detects anomalies by isolating them in a random tree ensemble.</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KPI</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Key Performance Indicator. A top-level number intended to be scanned at a glance.</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kWh</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Kilowatt-hour. A unit of energy; one kilowatt consumed for one hour.</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Outlet temperature</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The temperature of air leaving the back of a rack. Should be higher than inlet by a predictable delta.</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Poller</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 scheduled client-side function that repeatedly requests fresh data from the backend.</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PUE</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Power Usage Effectiveness. Total facility energy divided by energy delivered to IT equipment. Lower is better.</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React</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 JavaScript library used to build interactive user interfaces.</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Recharts</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 React charting library used for the dashboard's live time-series views.</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Render</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 cloud hosting provider used to deploy the project.</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REST</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Representational State Transfer. The conventional style for HTTP APIs.</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SSE</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Server-Sent Events. A one-way streaming protocol from server to browser used for the live telemetry feed.</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Tailwind CSS</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 utility-first styling library used in the frontend.</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Uvicorn</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The ASGI web server that runs FastAPI.</w:t>
            </w:r>
          </w:p>
        </w:tc>
      </w:tr>
      <w:tr>
        <w:tc>
          <w:tcPr>
            <w:tcW w:type="dxa" w:w="3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Vite</w:t>
            </w:r>
          </w:p>
        </w:tc>
        <w:tc>
          <w:tcPr>
            <w:tcW w:type="dxa" w:w="63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The frontend build tool and dev server used during development.</w:t>
            </w:r>
          </w:p>
        </w:tc>
      </w:tr>
    </w:tbl>
    <w:p>
      <w:r>
        <w:br w:type="page"/>
      </w:r>
    </w:p>
    <w:p>
      <w:pPr>
        <w:pStyle w:val="Heading1"/>
        <w:spacing w:after="200" w:before="320"/>
      </w:pPr>
      <w:r>
        <w:rPr>
          <w:rFonts w:ascii="Calibri" w:cs="Calibri" w:eastAsia="Calibri" w:hAnsi="Calibri"/>
          <w:b/>
          <w:bCs/>
        </w:rPr>
        <w:t xml:space="preserve">17. Appendix</w:t>
      </w:r>
    </w:p>
    <w:p>
      <w:pPr>
        <w:pStyle w:val="Heading2"/>
        <w:spacing w:after="140" w:before="260"/>
      </w:pPr>
      <w:r>
        <w:rPr>
          <w:rFonts w:ascii="Calibri" w:cs="Calibri" w:eastAsia="Calibri" w:hAnsi="Calibri"/>
          <w:b/>
          <w:bCs/>
        </w:rPr>
        <w:t xml:space="preserve">17.1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B0B7BE" w:sz="4"/>
              <w:left w:val="single" w:color="B0B7BE" w:sz="4"/>
              <w:bottom w:val="single" w:color="B0B7BE" w:sz="4"/>
              <w:right w:val="single" w:color="B0B7BE" w:sz="4"/>
            </w:tcBorders>
            <w:shd w:fill="1F3B66"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Method</w:t>
            </w:r>
          </w:p>
        </w:tc>
        <w:tc>
          <w:tcPr>
            <w:tcW w:type="dxa" w:w="4000"/>
            <w:tcBorders>
              <w:top w:val="single" w:color="B0B7BE" w:sz="4"/>
              <w:left w:val="single" w:color="B0B7BE" w:sz="4"/>
              <w:bottom w:val="single" w:color="B0B7BE" w:sz="4"/>
              <w:right w:val="single" w:color="B0B7BE" w:sz="4"/>
            </w:tcBorders>
            <w:shd w:fill="1F3B66"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Endpoint</w:t>
            </w:r>
          </w:p>
        </w:tc>
        <w:tc>
          <w:tcPr>
            <w:tcW w:type="dxa" w:w="4160"/>
            <w:tcBorders>
              <w:top w:val="single" w:color="B0B7BE" w:sz="4"/>
              <w:left w:val="single" w:color="B0B7BE" w:sz="4"/>
              <w:bottom w:val="single" w:color="B0B7BE" w:sz="4"/>
              <w:right w:val="single" w:color="B0B7BE" w:sz="4"/>
            </w:tcBorders>
            <w:shd w:fill="1F3B66"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Purpose</w:t>
            </w:r>
          </w:p>
        </w:tc>
      </w:tr>
      <w:tr>
        <w:tc>
          <w:tcPr>
            <w:tcW w:type="dxa" w:w="12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GET</w:t>
            </w:r>
          </w:p>
        </w:tc>
        <w:tc>
          <w:tcPr>
            <w:tcW w:type="dxa" w:w="4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/api/health</w:t>
            </w:r>
          </w:p>
        </w:tc>
        <w:tc>
          <w:tcPr>
            <w:tcW w:type="dxa" w:w="41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Service status, buffer size, model readiness</w:t>
            </w:r>
          </w:p>
        </w:tc>
      </w:tr>
      <w:tr>
        <w:tc>
          <w:tcPr>
            <w:tcW w:type="dxa" w:w="12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GET</w:t>
            </w:r>
          </w:p>
        </w:tc>
        <w:tc>
          <w:tcPr>
            <w:tcW w:type="dxa" w:w="4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/api/telemetry/latest?n=400&amp;rack=A1</w:t>
            </w:r>
          </w:p>
        </w:tc>
        <w:tc>
          <w:tcPr>
            <w:tcW w:type="dxa" w:w="41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Recent readings (optionally filtered by rack)</w:t>
            </w:r>
          </w:p>
        </w:tc>
      </w:tr>
      <w:tr>
        <w:tc>
          <w:tcPr>
            <w:tcW w:type="dxa" w:w="12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GET</w:t>
            </w:r>
          </w:p>
        </w:tc>
        <w:tc>
          <w:tcPr>
            <w:tcW w:type="dxa" w:w="4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/api/telemetry/per-rack</w:t>
            </w:r>
          </w:p>
        </w:tc>
        <w:tc>
          <w:tcPr>
            <w:tcW w:type="dxa" w:w="41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Latest single reading per rack</w:t>
            </w:r>
          </w:p>
        </w:tc>
      </w:tr>
      <w:tr>
        <w:tc>
          <w:tcPr>
            <w:tcW w:type="dxa" w:w="12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GET</w:t>
            </w:r>
          </w:p>
        </w:tc>
        <w:tc>
          <w:tcPr>
            <w:tcW w:type="dxa" w:w="4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/api/telemetry/stream</w:t>
            </w:r>
          </w:p>
        </w:tc>
        <w:tc>
          <w:tcPr>
            <w:tcW w:type="dxa" w:w="41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Server-Sent Events live stream</w:t>
            </w:r>
          </w:p>
        </w:tc>
      </w:tr>
      <w:tr>
        <w:tc>
          <w:tcPr>
            <w:tcW w:type="dxa" w:w="12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GET</w:t>
            </w:r>
          </w:p>
        </w:tc>
        <w:tc>
          <w:tcPr>
            <w:tcW w:type="dxa" w:w="4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/api/anomalies/recent?n=50</w:t>
            </w:r>
          </w:p>
        </w:tc>
        <w:tc>
          <w:tcPr>
            <w:tcW w:type="dxa" w:w="41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Recent anomaly-flagged rows</w:t>
            </w:r>
          </w:p>
        </w:tc>
      </w:tr>
      <w:tr>
        <w:tc>
          <w:tcPr>
            <w:tcW w:type="dxa" w:w="12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GET</w:t>
            </w:r>
          </w:p>
        </w:tc>
        <w:tc>
          <w:tcPr>
            <w:tcW w:type="dxa" w:w="4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/api/forecast?horizon_hours=6</w:t>
            </w:r>
          </w:p>
        </w:tc>
        <w:tc>
          <w:tcPr>
            <w:tcW w:type="dxa" w:w="41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Six-hour Holt–Winters forecast bundle</w:t>
            </w:r>
          </w:p>
        </w:tc>
      </w:tr>
      <w:tr>
        <w:tc>
          <w:tcPr>
            <w:tcW w:type="dxa" w:w="12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GET</w:t>
            </w:r>
          </w:p>
        </w:tc>
        <w:tc>
          <w:tcPr>
            <w:tcW w:type="dxa" w:w="4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/api/savings</w:t>
            </w:r>
          </w:p>
        </w:tc>
        <w:tc>
          <w:tcPr>
            <w:tcW w:type="dxa" w:w="41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Annualised energy, cost, and CO₂ projection</w:t>
            </w:r>
          </w:p>
        </w:tc>
      </w:tr>
      <w:tr>
        <w:tc>
          <w:tcPr>
            <w:tcW w:type="dxa" w:w="12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POST</w:t>
            </w:r>
          </w:p>
        </w:tc>
        <w:tc>
          <w:tcPr>
            <w:tcW w:type="dxa" w:w="40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/api/anomaly/retrain</w:t>
            </w:r>
          </w:p>
        </w:tc>
        <w:tc>
          <w:tcPr>
            <w:tcW w:type="dxa" w:w="41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Force retraining of the Isolation Forest</w:t>
            </w:r>
          </w:p>
        </w:tc>
      </w:tr>
    </w:tbl>
    <w:p>
      <w:pPr>
        <w:pStyle w:val="Heading2"/>
        <w:spacing w:after="140" w:before="260"/>
      </w:pPr>
      <w:r>
        <w:rPr>
          <w:rFonts w:ascii="Calibri" w:cs="Calibri" w:eastAsia="Calibri" w:hAnsi="Calibri"/>
          <w:b/>
          <w:bCs/>
        </w:rPr>
        <w:t xml:space="preserve">17.2 Environment variable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B0B7BE" w:sz="4"/>
              <w:left w:val="single" w:color="B0B7BE" w:sz="4"/>
              <w:bottom w:val="single" w:color="B0B7BE" w:sz="4"/>
              <w:right w:val="single" w:color="B0B7BE" w:sz="4"/>
            </w:tcBorders>
            <w:shd w:fill="1F3B66"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Variable</w:t>
            </w:r>
          </w:p>
        </w:tc>
        <w:tc>
          <w:tcPr>
            <w:tcW w:type="dxa" w:w="1600"/>
            <w:tcBorders>
              <w:top w:val="single" w:color="B0B7BE" w:sz="4"/>
              <w:left w:val="single" w:color="B0B7BE" w:sz="4"/>
              <w:bottom w:val="single" w:color="B0B7BE" w:sz="4"/>
              <w:right w:val="single" w:color="B0B7BE" w:sz="4"/>
            </w:tcBorders>
            <w:shd w:fill="1F3B66"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Default</w:t>
            </w:r>
          </w:p>
        </w:tc>
        <w:tc>
          <w:tcPr>
            <w:tcW w:type="dxa" w:w="4560"/>
            <w:tcBorders>
              <w:top w:val="single" w:color="B0B7BE" w:sz="4"/>
              <w:left w:val="single" w:color="B0B7BE" w:sz="4"/>
              <w:bottom w:val="single" w:color="B0B7BE" w:sz="4"/>
              <w:right w:val="single" w:color="B0B7BE" w:sz="4"/>
            </w:tcBorders>
            <w:shd w:fill="1F3B66"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Description</w:t>
            </w:r>
          </w:p>
        </w:tc>
      </w:tr>
      <w:tr>
        <w:tc>
          <w:tcPr>
            <w:tcW w:type="dxa" w:w="32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ELECTRICITY_USD_PER_KWH</w:t>
            </w:r>
          </w:p>
        </w:tc>
        <w:tc>
          <w:tcPr>
            <w:tcW w:type="dxa" w:w="16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0.12</w:t>
            </w:r>
          </w:p>
        </w:tc>
        <w:tc>
          <w:tcPr>
            <w:tcW w:type="dxa" w:w="45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Blended tariff used by savings calculator</w:t>
            </w:r>
          </w:p>
        </w:tc>
      </w:tr>
      <w:tr>
        <w:tc>
          <w:tcPr>
            <w:tcW w:type="dxa" w:w="32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CO2_KG_PER_KWH</w:t>
            </w:r>
          </w:p>
        </w:tc>
        <w:tc>
          <w:tcPr>
            <w:tcW w:type="dxa" w:w="16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0.40</w:t>
            </w:r>
          </w:p>
        </w:tc>
        <w:tc>
          <w:tcPr>
            <w:tcW w:type="dxa" w:w="45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Grid carbon intensity factor</w:t>
            </w:r>
          </w:p>
        </w:tc>
      </w:tr>
      <w:tr>
        <w:tc>
          <w:tcPr>
            <w:tcW w:type="dxa" w:w="32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TARGET_PUE</w:t>
            </w:r>
          </w:p>
        </w:tc>
        <w:tc>
          <w:tcPr>
            <w:tcW w:type="dxa" w:w="16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1.30</w:t>
            </w:r>
          </w:p>
        </w:tc>
        <w:tc>
          <w:tcPr>
            <w:tcW w:type="dxa" w:w="45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Target PUE for optimisation projection</w:t>
            </w:r>
          </w:p>
        </w:tc>
      </w:tr>
      <w:tr>
        <w:tc>
          <w:tcPr>
            <w:tcW w:type="dxa" w:w="32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ANOMALY_CONTAMINATION</w:t>
            </w:r>
          </w:p>
        </w:tc>
        <w:tc>
          <w:tcPr>
            <w:tcW w:type="dxa" w:w="16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0.02</w:t>
            </w:r>
          </w:p>
        </w:tc>
        <w:tc>
          <w:tcPr>
            <w:tcW w:type="dxa" w:w="45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Expected anomaly rate for Isolation Forest</w:t>
            </w:r>
          </w:p>
        </w:tc>
      </w:tr>
      <w:tr>
        <w:tc>
          <w:tcPr>
            <w:tcW w:type="dxa" w:w="32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FORECAST_HORIZON_HOURS</w:t>
            </w:r>
          </w:p>
        </w:tc>
        <w:tc>
          <w:tcPr>
            <w:tcW w:type="dxa" w:w="160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6</w:t>
            </w:r>
          </w:p>
        </w:tc>
        <w:tc>
          <w:tcPr>
            <w:tcW w:type="dxa" w:w="4560"/>
            <w:tcBorders>
              <w:top w:val="single" w:color="B0B7BE" w:sz="4"/>
              <w:left w:val="single" w:color="B0B7BE" w:sz="4"/>
              <w:bottom w:val="single" w:color="B0B7BE" w:sz="4"/>
              <w:right w:val="single" w:color="B0B7BE"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Default forward horizon for Holt–Winters</w:t>
            </w:r>
          </w:p>
        </w:tc>
      </w:tr>
    </w:tbl>
    <w:p>
      <w:pPr>
        <w:pStyle w:val="Heading2"/>
        <w:spacing w:after="140" w:before="260"/>
      </w:pPr>
      <w:r>
        <w:rPr>
          <w:rFonts w:ascii="Calibri" w:cs="Calibri" w:eastAsia="Calibri" w:hAnsi="Calibri"/>
          <w:b/>
          <w:bCs/>
        </w:rPr>
        <w:t xml:space="preserve">17.3 File tree</w:t>
      </w:r>
    </w:p>
    <w:p>
      <w:pPr>
        <w:shd w:fill="F2F4F7" w:val="clear"/>
        <w:spacing w:after="160" w:before="60"/>
        <w:ind w:left="240" w:right="240"/>
      </w:pPr>
      <w:r>
        <w:rPr>
          <w:rFonts w:ascii="Consolas" w:cs="Consolas" w:eastAsia="Consolas" w:hAnsi="Consolas"/>
          <w:sz w:val="20"/>
          <w:szCs w:val="20"/>
        </w:rPr>
        <w:t xml:space="preserve">thermal-dashboard/
├── backend/
│   ├── main.py              FastAPI application
│   ├── simulator.py         Synthetic telemetry generator
│   ├── anomaly.py           Isolation Forest detector
│   ├── forecast.py          Holt–Winters forecaster
│   ├── cost.py              Energy / cost / CO₂ calculator
│   ├── requirements.txt     Python dependencies
│   └── .env.example         Configuration template
├── frontend/
│   ├── src/
│   │   ├── App.jsx
│   │   ├── api.js
│   │   └── components/
│   │       ├── Header.jsx
│   │       ├── KpiRow.jsx
│   │       ├── RackGrid.jsx
│   │       ├── TelemetryChart.jsx
│   │       ├── AnomalyFeed.jsx
│   │       ├── ForecastPanel.jsx
│   │       ├── SavingsCard.jsx
│   │       └── Footer.jsx
│   ├── package.json
│   └── vite.config.js
├── README.md
├── STITCH_DESIGN_BRIEF.md
├── setup.sh
└── start.sh</w:t>
      </w:r>
    </w:p>
    <w:p>
      <w:pPr>
        <w:pStyle w:val="Heading2"/>
        <w:spacing w:after="140" w:before="260"/>
      </w:pPr>
      <w:r>
        <w:rPr>
          <w:rFonts w:ascii="Calibri" w:cs="Calibri" w:eastAsia="Calibri" w:hAnsi="Calibri"/>
          <w:b/>
          <w:bCs/>
        </w:rPr>
        <w:t xml:space="preserve">17.4 Further reading</w:t>
      </w:r>
    </w:p>
    <w:p>
      <w:pPr>
        <w:pStyle w:val="ListParagraph"/>
        <w:numPr>
          <w:ilvl w:val="0"/>
          <w:numId w:val="2"/>
        </w:numPr>
        <w:spacing w:after="80"/>
      </w:pPr>
      <w:r>
        <w:rPr>
          <w:rFonts w:ascii="Calibri" w:cs="Calibri" w:eastAsia="Calibri" w:hAnsi="Calibri"/>
        </w:rPr>
        <w:t xml:space="preserve">ASHRAE TC 9.9 — Thermal Guidelines for Data Processing Environments.</w:t>
      </w:r>
    </w:p>
    <w:p>
      <w:pPr>
        <w:pStyle w:val="ListParagraph"/>
        <w:numPr>
          <w:ilvl w:val="0"/>
          <w:numId w:val="2"/>
        </w:numPr>
        <w:spacing w:after="80"/>
      </w:pPr>
      <w:r>
        <w:rPr>
          <w:rFonts w:ascii="Calibri" w:cs="Calibri" w:eastAsia="Calibri" w:hAnsi="Calibri"/>
        </w:rPr>
        <w:t xml:space="preserve">Liu, Ting, Zhou — "Isolation Forest", IEEE ICDM 2008.</w:t>
      </w:r>
    </w:p>
    <w:p>
      <w:pPr>
        <w:pStyle w:val="ListParagraph"/>
        <w:numPr>
          <w:ilvl w:val="0"/>
          <w:numId w:val="2"/>
        </w:numPr>
        <w:spacing w:after="80"/>
      </w:pPr>
      <w:r>
        <w:rPr>
          <w:rFonts w:ascii="Calibri" w:cs="Calibri" w:eastAsia="Calibri" w:hAnsi="Calibri"/>
        </w:rPr>
        <w:t xml:space="preserve">Holt, C.C., "Forecasting seasonals and trends by exponentially weighted moving averages", 1957.</w:t>
      </w:r>
    </w:p>
    <w:p>
      <w:pPr>
        <w:pStyle w:val="ListParagraph"/>
        <w:numPr>
          <w:ilvl w:val="0"/>
          <w:numId w:val="2"/>
        </w:numPr>
        <w:spacing w:after="80"/>
      </w:pPr>
      <w:r>
        <w:rPr>
          <w:rFonts w:ascii="Calibri" w:cs="Calibri" w:eastAsia="Calibri" w:hAnsi="Calibri"/>
        </w:rPr>
        <w:t xml:space="preserve">scikit-learn documentation, sklearn.ensemble.IsolationForest.</w:t>
      </w:r>
    </w:p>
    <w:p>
      <w:pPr>
        <w:pStyle w:val="ListParagraph"/>
        <w:numPr>
          <w:ilvl w:val="0"/>
          <w:numId w:val="2"/>
        </w:numPr>
        <w:spacing w:after="80"/>
      </w:pPr>
      <w:r>
        <w:rPr>
          <w:rFonts w:ascii="Calibri" w:cs="Calibri" w:eastAsia="Calibri" w:hAnsi="Calibri"/>
        </w:rPr>
        <w:t xml:space="preserve">statsmodels documentation, ExponentialSmoothing.</w:t>
      </w:r>
    </w:p>
    <w:p>
      <w:pPr>
        <w:spacing w:after="120"/>
        <w:jc w:val="left"/>
      </w:pPr>
      <w:r>
        <w:rPr>
          <w:rFonts w:ascii="Calibri" w:cs="Calibri" w:eastAsia="Calibri" w:hAnsi="Calibri"/>
        </w:rPr>
        <w:t xml:space="preserve"/>
      </w:r>
    </w:p>
    <w:p>
      <w:pPr>
        <w:spacing w:after="120"/>
        <w:jc w:val="center"/>
      </w:pPr>
      <w:r>
        <w:rPr>
          <w:rFonts w:ascii="Calibri" w:cs="Calibri" w:eastAsia="Calibri" w:hAnsi="Calibri"/>
          <w:i/>
          <w:iCs/>
          <w:color w:val="667085"/>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5"/>
        <w:sz w:val="18"/>
        <w:szCs w:val="18"/>
      </w:rPr>
      <w:t xml:space="preserve">Page </w:t>
    </w:r>
    <w:r>
      <w:rPr>
        <w:rFonts w:ascii="Calibri" w:cs="Calibri" w:eastAsia="Calibri" w:hAnsi="Calibri"/>
        <w:color w:val="6670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7085"/>
        <w:sz w:val="18"/>
        <w:szCs w:val="18"/>
      </w:rPr>
      <w:t xml:space="preserve">AI Thermal and Power Monitoring Dashboard  ·  Project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B1220"/>
      <w:sz w:val="36"/>
      <w:szCs w:val="36"/>
    </w:rPr>
  </w:style>
  <w:style w:type="paragraph" w:styleId="Heading2">
    <w:name w:val="Heading 2"/>
    <w:basedOn w:val="Normal"/>
    <w:next w:val="Normal"/>
    <w:qFormat/>
    <w:pPr>
      <w:spacing w:after="140" w:before="260"/>
      <w:outlineLvl w:val="1"/>
    </w:pPr>
    <w:rPr>
      <w:rFonts w:ascii="Calibri" w:cs="Calibri" w:eastAsia="Calibri" w:hAnsi="Calibri"/>
      <w:b/>
      <w:bCs/>
      <w:color w:val="1F3B6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3B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Thermal and Power Monitoring Dashboard — Project Overview</dc:title>
  <dc:creator>Nebulapato</dc:creator>
  <dc:description>Project briefing document</dc:description>
  <cp:lastModifiedBy>Un-named</cp:lastModifiedBy>
  <cp:revision>1</cp:revision>
  <dcterms:created xsi:type="dcterms:W3CDTF">2026-04-19T11:43:19.108Z</dcterms:created>
  <dcterms:modified xsi:type="dcterms:W3CDTF">2026-04-19T11:43:19.108Z</dcterms:modified>
</cp:coreProperties>
</file>

<file path=docProps/custom.xml><?xml version="1.0" encoding="utf-8"?>
<Properties xmlns="http://schemas.openxmlformats.org/officeDocument/2006/custom-properties" xmlns:vt="http://schemas.openxmlformats.org/officeDocument/2006/docPropsVTypes"/>
</file>