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histoplasmosis-case-summary"/>
    <w:p>
      <w:pPr>
        <w:pStyle w:val="Heading1"/>
      </w:pPr>
      <w:r>
        <w:t xml:space="preserve">Histoplasmosis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End w:id="22"/>
    <w:bookmarkStart w:id="38" w:name="case-summary-histoplasmosis"/>
    <w:p>
      <w:pPr>
        <w:pStyle w:val="Heading1"/>
      </w:pPr>
      <w:r>
        <w:t xml:space="preserve">Case Summary: Histoplasmosis</w:t>
      </w:r>
    </w:p>
    <w:bookmarkStart w:id="26" w:name="background"/>
    <w:p>
      <w:pPr>
        <w:pStyle w:val="Heading2"/>
      </w:pPr>
      <w:r>
        <w:t xml:space="preserve">Background</w:t>
      </w:r>
    </w:p>
    <w:bookmarkStart w:id="23" w:name="etiology"/>
    <w:p>
      <w:pPr>
        <w:pStyle w:val="Heading3"/>
      </w:pPr>
      <w:r>
        <w:t xml:space="preserve">Etiology</w:t>
      </w:r>
    </w:p>
    <w:p>
      <w:pPr>
        <w:pStyle w:val="FirstParagraph"/>
      </w:pPr>
      <w:r>
        <w:t xml:space="preserve">Histoplasmosis is an infection caused by the fungus</w:t>
      </w:r>
      <w:r>
        <w:t xml:space="preserve"> </w:t>
      </w:r>
      <w:r>
        <w:rPr>
          <w:i/>
          <w:iCs/>
        </w:rPr>
        <w:t xml:space="preserve">Histoplasma capsulatum</w:t>
      </w:r>
      <w:r>
        <w:t xml:space="preserve">. This dimorphic fungus exists in two forms: in the environment, it appears as a mold, producing infectious spores, and in the body, it converts to a yeast form.</w:t>
      </w:r>
    </w:p>
    <w:bookmarkEnd w:id="23"/>
    <w:bookmarkStart w:id="24" w:name="epidemiology"/>
    <w:p>
      <w:pPr>
        <w:pStyle w:val="Heading3"/>
      </w:pPr>
      <w:r>
        <w:t xml:space="preserve">Epidemiology</w:t>
      </w:r>
    </w:p>
    <w:p>
      <w:pPr>
        <w:pStyle w:val="FirstParagraph"/>
      </w:pPr>
      <w:r>
        <w:t xml:space="preserve">Histoplasmosis is predominantly found in specific geographical regions, especially in the central and eastern United States, most notably in the Ohio and Mississippi River Valleys. However, other areas like parts of Central and South America, Africa, Asia, and Australia have also reported cases. The disease affects people of all ages and can occur in both immunocompetent and immunocompromised individuals, although the risk is significantly higher in the latter group.</w:t>
      </w:r>
    </w:p>
    <w:bookmarkEnd w:id="24"/>
    <w:bookmarkStart w:id="25" w:name="transmission"/>
    <w:p>
      <w:pPr>
        <w:pStyle w:val="Heading3"/>
      </w:pPr>
      <w:r>
        <w:t xml:space="preserve">Transmission</w:t>
      </w:r>
    </w:p>
    <w:p>
      <w:pPr>
        <w:pStyle w:val="FirstParagraph"/>
      </w:pPr>
      <w:r>
        <w:t xml:space="preserve">Transmission occurs primarily through the inhalation of airborne spores from contaminated soil, especially in areas rich in bird or bat droppings. Activities like construction, excavation, farming, and exploring caves can increase the risk of exposure. Human-to-human transmission has not been documented.</w:t>
      </w:r>
    </w:p>
    <w:bookmarkEnd w:id="25"/>
    <w:bookmarkEnd w:id="26"/>
    <w:bookmarkStart w:id="30" w:name="patient-profile"/>
    <w:p>
      <w:pPr>
        <w:pStyle w:val="Heading2"/>
      </w:pPr>
      <w:r>
        <w:t xml:space="preserve">Patient Profile</w:t>
      </w:r>
    </w:p>
    <w:bookmarkStart w:id="27" w:name="demographics"/>
    <w:p>
      <w:pPr>
        <w:pStyle w:val="Heading3"/>
      </w:pPr>
      <w:r>
        <w:t xml:space="preserve">Demographics</w:t>
      </w:r>
    </w:p>
    <w:p>
      <w:pPr>
        <w:pStyle w:val="Compact"/>
        <w:numPr>
          <w:ilvl w:val="0"/>
          <w:numId w:val="1002"/>
        </w:numPr>
      </w:pPr>
      <w:r>
        <w:rPr>
          <w:b/>
          <w:bCs/>
        </w:rPr>
        <w:t xml:space="preserve">Age</w:t>
      </w:r>
      <w:r>
        <w:t xml:space="preserve">: 45 years</w:t>
      </w:r>
    </w:p>
    <w:p>
      <w:pPr>
        <w:pStyle w:val="Compact"/>
        <w:numPr>
          <w:ilvl w:val="0"/>
          <w:numId w:val="1002"/>
        </w:numPr>
      </w:pPr>
      <w:r>
        <w:rPr>
          <w:b/>
          <w:bCs/>
        </w:rPr>
        <w:t xml:space="preserve">Gender</w:t>
      </w:r>
      <w:r>
        <w:t xml:space="preserve">: Female</w:t>
      </w:r>
    </w:p>
    <w:p>
      <w:pPr>
        <w:pStyle w:val="Compact"/>
        <w:numPr>
          <w:ilvl w:val="0"/>
          <w:numId w:val="1002"/>
        </w:numPr>
      </w:pPr>
      <w:r>
        <w:rPr>
          <w:b/>
          <w:bCs/>
        </w:rPr>
        <w:t xml:space="preserve">Occupation</w:t>
      </w:r>
      <w:r>
        <w:t xml:space="preserve">: Construction Worker</w:t>
      </w:r>
    </w:p>
    <w:p>
      <w:pPr>
        <w:pStyle w:val="Compact"/>
        <w:numPr>
          <w:ilvl w:val="0"/>
          <w:numId w:val="1002"/>
        </w:numPr>
      </w:pPr>
      <w:r>
        <w:rPr>
          <w:b/>
          <w:bCs/>
        </w:rPr>
        <w:t xml:space="preserve">Location</w:t>
      </w:r>
      <w:r>
        <w:t xml:space="preserve">: Ohio, USA</w:t>
      </w:r>
    </w:p>
    <w:p>
      <w:pPr>
        <w:pStyle w:val="Compact"/>
        <w:numPr>
          <w:ilvl w:val="0"/>
          <w:numId w:val="1002"/>
        </w:numPr>
      </w:pPr>
      <w:r>
        <w:rPr>
          <w:b/>
          <w:bCs/>
        </w:rPr>
        <w:t xml:space="preserve">Medical History</w:t>
      </w:r>
      <w:r>
        <w:t xml:space="preserve">: No significant medical history, immunocompetent</w:t>
      </w:r>
    </w:p>
    <w:bookmarkEnd w:id="27"/>
    <w:bookmarkStart w:id="28" w:name="symptoms"/>
    <w:p>
      <w:pPr>
        <w:pStyle w:val="Heading3"/>
      </w:pPr>
      <w:r>
        <w:t xml:space="preserve">Symptoms</w:t>
      </w:r>
    </w:p>
    <w:p>
      <w:pPr>
        <w:pStyle w:val="FirstParagraph"/>
      </w:pPr>
      <w:r>
        <w:t xml:space="preserve">The patient presented with:</w:t>
      </w:r>
      <w:r>
        <w:t xml:space="preserve"> </w:t>
      </w:r>
      <w:r>
        <w:t xml:space="preserve">- Cough</w:t>
      </w:r>
      <w:r>
        <w:t xml:space="preserve"> </w:t>
      </w:r>
      <w:r>
        <w:t xml:space="preserve">- Fever</w:t>
      </w:r>
      <w:r>
        <w:t xml:space="preserve"> </w:t>
      </w:r>
      <w:r>
        <w:t xml:space="preserve">- Chest pain</w:t>
      </w:r>
      <w:r>
        <w:t xml:space="preserve"> </w:t>
      </w:r>
      <w:r>
        <w:t xml:space="preserve">- Fatigue</w:t>
      </w:r>
      <w:r>
        <w:t xml:space="preserve"> </w:t>
      </w:r>
      <w:r>
        <w:t xml:space="preserve">- Weight loss</w:t>
      </w:r>
      <w:r>
        <w:t xml:space="preserve"> </w:t>
      </w:r>
      <w:r>
        <w:t xml:space="preserve">- Night sweats</w:t>
      </w:r>
    </w:p>
    <w:bookmarkEnd w:id="28"/>
    <w:bookmarkStart w:id="29" w:name="testing"/>
    <w:p>
      <w:pPr>
        <w:pStyle w:val="Heading3"/>
      </w:pPr>
      <w:r>
        <w:t xml:space="preserve">Testing</w:t>
      </w:r>
    </w:p>
    <w:p>
      <w:pPr>
        <w:pStyle w:val="FirstParagraph"/>
      </w:pPr>
      <w:r>
        <w:t xml:space="preserve">To diagnose histoplasmosis, the following tests were conducted:</w:t>
      </w:r>
      <w:r>
        <w:t xml:space="preserve"> </w:t>
      </w:r>
      <w:r>
        <w:t xml:space="preserve">-</w:t>
      </w:r>
      <w:r>
        <w:t xml:space="preserve"> </w:t>
      </w:r>
      <w:r>
        <w:rPr>
          <w:b/>
          <w:bCs/>
        </w:rPr>
        <w:t xml:space="preserve">Chest X-ray</w:t>
      </w:r>
      <w:r>
        <w:t xml:space="preserve">: Revealed pulmonary infiltrates.</w:t>
      </w:r>
      <w:r>
        <w:t xml:space="preserve"> </w:t>
      </w:r>
      <w:r>
        <w:t xml:space="preserve">-</w:t>
      </w:r>
      <w:r>
        <w:t xml:space="preserve"> </w:t>
      </w:r>
      <w:r>
        <w:rPr>
          <w:b/>
          <w:bCs/>
        </w:rPr>
        <w:t xml:space="preserve">Complete Blood Count (CBC)</w:t>
      </w:r>
      <w:r>
        <w:t xml:space="preserve">: Showed anemia and leukopenia.</w:t>
      </w:r>
      <w:r>
        <w:t xml:space="preserve"> </w:t>
      </w:r>
      <w:r>
        <w:t xml:space="preserve">-</w:t>
      </w:r>
      <w:r>
        <w:t xml:space="preserve"> </w:t>
      </w:r>
      <w:r>
        <w:rPr>
          <w:b/>
          <w:bCs/>
        </w:rPr>
        <w:t xml:space="preserve">Histoplasma Antigen Test</w:t>
      </w:r>
      <w:r>
        <w:t xml:space="preserve">: Positive for histoplasmosis.</w:t>
      </w:r>
      <w:r>
        <w:t xml:space="preserve"> </w:t>
      </w:r>
      <w:r>
        <w:t xml:space="preserve">-</w:t>
      </w:r>
      <w:r>
        <w:t xml:space="preserve"> </w:t>
      </w:r>
      <w:r>
        <w:rPr>
          <w:b/>
          <w:bCs/>
        </w:rPr>
        <w:t xml:space="preserve">Fungal Culture</w:t>
      </w:r>
      <w:r>
        <w:t xml:space="preserve">: Confirmed the presence of</w:t>
      </w:r>
      <w:r>
        <w:t xml:space="preserve"> </w:t>
      </w:r>
      <w:r>
        <w:rPr>
          <w:i/>
          <w:iCs/>
        </w:rPr>
        <w:t xml:space="preserve">Histoplasma capsulatum</w:t>
      </w:r>
      <w:r>
        <w:t xml:space="preserve">.</w:t>
      </w:r>
      <w:r>
        <w:t xml:space="preserve"> </w:t>
      </w:r>
      <w:r>
        <w:t xml:space="preserve">-</w:t>
      </w:r>
      <w:r>
        <w:t xml:space="preserve"> </w:t>
      </w:r>
      <w:r>
        <w:rPr>
          <w:b/>
          <w:bCs/>
        </w:rPr>
        <w:t xml:space="preserve">Histopathology</w:t>
      </w:r>
      <w:r>
        <w:t xml:space="preserve">: Biopsy of a lung lesion showed characteristic yeast forms.</w:t>
      </w:r>
    </w:p>
    <w:bookmarkEnd w:id="29"/>
    <w:bookmarkEnd w:id="30"/>
    <w:bookmarkStart w:id="31" w:name="subsequent-cases-if-applicable"/>
    <w:p>
      <w:pPr>
        <w:pStyle w:val="Heading2"/>
      </w:pPr>
      <w:r>
        <w:t xml:space="preserve">Subsequent Cases (if applicable)</w:t>
      </w:r>
    </w:p>
    <w:p>
      <w:pPr>
        <w:pStyle w:val="FirstParagraph"/>
      </w:pPr>
      <w:r>
        <w:t xml:space="preserve">There were no subsequent cases reported among close contacts or coworkers, likely due to the non-communicable nature of the disease. However, local health authorities were notified to assess and potentially mitigate environmental risks at the construction site.</w:t>
      </w:r>
    </w:p>
    <w:bookmarkEnd w:id="31"/>
    <w:bookmarkStart w:id="32" w:name="learning-objectives"/>
    <w:p>
      <w:pPr>
        <w:pStyle w:val="Heading2"/>
      </w:pPr>
      <w:r>
        <w:t xml:space="preserve">Learning Objectives</w:t>
      </w:r>
    </w:p>
    <w:p>
      <w:pPr>
        <w:pStyle w:val="Compact"/>
        <w:numPr>
          <w:ilvl w:val="0"/>
          <w:numId w:val="1003"/>
        </w:numPr>
      </w:pPr>
      <w:r>
        <w:t xml:space="preserve">Understand the etiology and epidemiology of histoplasmosis.</w:t>
      </w:r>
    </w:p>
    <w:p>
      <w:pPr>
        <w:pStyle w:val="Compact"/>
        <w:numPr>
          <w:ilvl w:val="0"/>
          <w:numId w:val="1003"/>
        </w:numPr>
      </w:pPr>
      <w:r>
        <w:t xml:space="preserve">Recognize the clinical presentation and symptoms associated with histoplasmosis.</w:t>
      </w:r>
    </w:p>
    <w:p>
      <w:pPr>
        <w:pStyle w:val="Compact"/>
        <w:numPr>
          <w:ilvl w:val="0"/>
          <w:numId w:val="1003"/>
        </w:numPr>
      </w:pPr>
      <w:r>
        <w:t xml:space="preserve">Identify the diagnostic methods and tests used for histoplasmosis.</w:t>
      </w:r>
    </w:p>
    <w:p>
      <w:pPr>
        <w:pStyle w:val="Compact"/>
        <w:numPr>
          <w:ilvl w:val="0"/>
          <w:numId w:val="1003"/>
        </w:numPr>
      </w:pPr>
      <w:r>
        <w:t xml:space="preserve">Formulate effective prevention strategies for at-risk populations.</w:t>
      </w:r>
    </w:p>
    <w:p>
      <w:pPr>
        <w:pStyle w:val="Compact"/>
        <w:numPr>
          <w:ilvl w:val="0"/>
          <w:numId w:val="1003"/>
        </w:numPr>
      </w:pPr>
      <w:r>
        <w:t xml:space="preserve">Appreciate the importance of reporting and mitigating environmental risks.</w:t>
      </w:r>
    </w:p>
    <w:bookmarkEnd w:id="32"/>
    <w:bookmarkStart w:id="35" w:name="actions-and-outcomes"/>
    <w:p>
      <w:pPr>
        <w:pStyle w:val="Heading2"/>
      </w:pPr>
      <w:r>
        <w:t xml:space="preserve">Actions and Outcomes</w:t>
      </w:r>
    </w:p>
    <w:bookmarkStart w:id="33" w:name="actions-taken"/>
    <w:p>
      <w:pPr>
        <w:pStyle w:val="Heading3"/>
      </w:pPr>
      <w:r>
        <w:t xml:space="preserve">Actions Taken</w:t>
      </w:r>
    </w:p>
    <w:p>
      <w:pPr>
        <w:pStyle w:val="Compact"/>
        <w:numPr>
          <w:ilvl w:val="0"/>
          <w:numId w:val="1004"/>
        </w:numPr>
      </w:pPr>
      <w:r>
        <w:rPr>
          <w:b/>
          <w:bCs/>
        </w:rPr>
        <w:t xml:space="preserve">Diagnostic Procedures</w:t>
      </w:r>
      <w:r>
        <w:t xml:space="preserve">: Conducted a detailed history, physical examination, and necessary diagnostic tests to confirm histoplasmosis.</w:t>
      </w:r>
    </w:p>
    <w:p>
      <w:pPr>
        <w:pStyle w:val="Compact"/>
        <w:numPr>
          <w:ilvl w:val="0"/>
          <w:numId w:val="1004"/>
        </w:numPr>
      </w:pPr>
      <w:r>
        <w:rPr>
          <w:b/>
          <w:bCs/>
        </w:rPr>
        <w:t xml:space="preserve">Treatment</w:t>
      </w:r>
      <w:r>
        <w:t xml:space="preserve">: Initiated antifungal therapy with itraconazole, as the patient had a chronic pulmonary condition.</w:t>
      </w:r>
    </w:p>
    <w:p>
      <w:pPr>
        <w:pStyle w:val="Compact"/>
        <w:numPr>
          <w:ilvl w:val="0"/>
          <w:numId w:val="1004"/>
        </w:numPr>
      </w:pPr>
      <w:r>
        <w:rPr>
          <w:b/>
          <w:bCs/>
        </w:rPr>
        <w:t xml:space="preserve">Environmental Assessment</w:t>
      </w:r>
      <w:r>
        <w:t xml:space="preserve">: Local health authorities investigated the construction site and other areas of potential exposure.</w:t>
      </w:r>
    </w:p>
    <w:p>
      <w:pPr>
        <w:pStyle w:val="Compact"/>
        <w:numPr>
          <w:ilvl w:val="0"/>
          <w:numId w:val="1004"/>
        </w:numPr>
      </w:pPr>
      <w:r>
        <w:rPr>
          <w:b/>
          <w:bCs/>
        </w:rPr>
        <w:t xml:space="preserve">Patient Education</w:t>
      </w:r>
      <w:r>
        <w:t xml:space="preserve">: Provided comprehensive education to the patient on the nature of the disease, treatment plan, and preventive measures to avoid re-exposure.</w:t>
      </w:r>
    </w:p>
    <w:bookmarkEnd w:id="33"/>
    <w:bookmarkStart w:id="34" w:name="outcomes"/>
    <w:p>
      <w:pPr>
        <w:pStyle w:val="Heading3"/>
      </w:pPr>
      <w:r>
        <w:t xml:space="preserve">Outcomes</w:t>
      </w:r>
    </w:p>
    <w:p>
      <w:pPr>
        <w:pStyle w:val="Compact"/>
        <w:numPr>
          <w:ilvl w:val="0"/>
          <w:numId w:val="1005"/>
        </w:numPr>
      </w:pPr>
      <w:r>
        <w:rPr>
          <w:b/>
          <w:bCs/>
        </w:rPr>
        <w:t xml:space="preserve">Clinical Improvement</w:t>
      </w:r>
      <w:r>
        <w:t xml:space="preserve">: The patient showed significant improvement in symptoms after weeks of antifungal therapy.</w:t>
      </w:r>
    </w:p>
    <w:p>
      <w:pPr>
        <w:pStyle w:val="Compact"/>
        <w:numPr>
          <w:ilvl w:val="0"/>
          <w:numId w:val="1005"/>
        </w:numPr>
      </w:pPr>
      <w:r>
        <w:rPr>
          <w:b/>
          <w:bCs/>
        </w:rPr>
        <w:t xml:space="preserve">Workplace Safety</w:t>
      </w:r>
      <w:r>
        <w:t xml:space="preserve">: Enhanced safety protocols were implemented at the construction site to reduce the risk of exposure for other workers.</w:t>
      </w:r>
    </w:p>
    <w:p>
      <w:pPr>
        <w:pStyle w:val="Compact"/>
        <w:numPr>
          <w:ilvl w:val="0"/>
          <w:numId w:val="1005"/>
        </w:numPr>
      </w:pPr>
      <w:r>
        <w:rPr>
          <w:b/>
          <w:bCs/>
        </w:rPr>
        <w:t xml:space="preserve">Health Monitoring</w:t>
      </w:r>
      <w:r>
        <w:t xml:space="preserve">: Regular follow-up appointments were scheduled to monitor the patient’s recovery and any potential relapse.</w:t>
      </w:r>
    </w:p>
    <w:bookmarkEnd w:id="34"/>
    <w:bookmarkEnd w:id="35"/>
    <w:bookmarkStart w:id="36" w:name="reflection"/>
    <w:p>
      <w:pPr>
        <w:pStyle w:val="Heading2"/>
      </w:pPr>
      <w:r>
        <w:t xml:space="preserve">Reflection</w:t>
      </w:r>
    </w:p>
    <w:p>
      <w:pPr>
        <w:pStyle w:val="FirstParagraph"/>
      </w:pPr>
      <w:r>
        <w:t xml:space="preserve">The case of histoplasmosis in this otherwise healthy construction worker underscores the importance of occupational health and safety, particularly in endemic areas. Early identification and treatment of histoplasmosis are crucial for favorable outcomes. Furthermore, educating at-risk populations about preventive measures can significantly reduce the incidence of the disease.</w:t>
      </w:r>
    </w:p>
    <w:bookmarkEnd w:id="36"/>
    <w:bookmarkStart w:id="37" w:name="discussion-questions"/>
    <w:p>
      <w:pPr>
        <w:pStyle w:val="Heading2"/>
      </w:pPr>
      <w:r>
        <w:t xml:space="preserve">Discussion Questions</w:t>
      </w:r>
    </w:p>
    <w:p>
      <w:pPr>
        <w:pStyle w:val="Compact"/>
        <w:numPr>
          <w:ilvl w:val="0"/>
          <w:numId w:val="1006"/>
        </w:numPr>
      </w:pPr>
      <w:r>
        <w:t xml:space="preserve">What are the key environmental risk factors for histoplasmosis, and how can they be mitigated effectively?</w:t>
      </w:r>
    </w:p>
    <w:p>
      <w:pPr>
        <w:pStyle w:val="Compact"/>
        <w:numPr>
          <w:ilvl w:val="0"/>
          <w:numId w:val="1006"/>
        </w:numPr>
      </w:pPr>
      <w:r>
        <w:t xml:space="preserve">How does the clinical presentation of histoplasmosis differ between immunocompetent and immunocompromised individuals?</w:t>
      </w:r>
    </w:p>
    <w:p>
      <w:pPr>
        <w:pStyle w:val="Compact"/>
        <w:numPr>
          <w:ilvl w:val="0"/>
          <w:numId w:val="1006"/>
        </w:numPr>
      </w:pPr>
      <w:r>
        <w:t xml:space="preserve">What are the challenges in diagnosing histoplasmosis, and how can they be addressed?</w:t>
      </w:r>
    </w:p>
    <w:p>
      <w:pPr>
        <w:pStyle w:val="Compact"/>
        <w:numPr>
          <w:ilvl w:val="0"/>
          <w:numId w:val="1006"/>
        </w:numPr>
      </w:pPr>
      <w:r>
        <w:t xml:space="preserve">Discuss the role of public health interventions in preventing histoplasmosis-related outbreaks in endemic regions.</w:t>
      </w:r>
    </w:p>
    <w:p>
      <w:pPr>
        <w:pStyle w:val="Compact"/>
        <w:numPr>
          <w:ilvl w:val="0"/>
          <w:numId w:val="1006"/>
        </w:numPr>
      </w:pPr>
      <w:r>
        <w:t xml:space="preserve">How can healthcare practitioners balance the need for workplace safety and the practical aspects of occupations that predispose individuals to histoplasmosis?</w:t>
      </w:r>
    </w:p>
    <w:p>
      <w:pPr>
        <w:pStyle w:val="FirstParagraph"/>
      </w:pPr>
      <w:r>
        <w:t xml:space="preserve">By understanding the intricacies of histoplasmosis, public health nurses can better serve at-risk populations, ensuring both effective treatment and prevention of this potentially serious fungal infection.</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istoplasmosis1.docx" TargetMode="External" /><Relationship Type="http://schemas.openxmlformats.org/officeDocument/2006/relationships/hyperlink" Id="rId20" Target="histoplasmosis1.pdf" TargetMode="External" /></Relationships>
</file>

<file path=word/_rels/footnotes.xml.rels><?xml version="1.0" encoding="UTF-8"?><Relationships xmlns="http://schemas.openxmlformats.org/package/2006/relationships"><Relationship Type="http://schemas.openxmlformats.org/officeDocument/2006/relationships/hyperlink" Id="rId21" Target="histoplasmosis1.docx" TargetMode="External" /><Relationship Type="http://schemas.openxmlformats.org/officeDocument/2006/relationships/hyperlink" Id="rId20" Target="histoplasmosis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2024-06-27T15:17:43Z</dcterms:created>
  <dcterms:modified xsi:type="dcterms:W3CDTF">2024-06-27T15:17:43Z</dcterms:modified>
</cp:coreProperties>
</file>

<file path=docProps/custom.xml><?xml version="1.0" encoding="utf-8"?>
<Properties xmlns="http://schemas.openxmlformats.org/officeDocument/2006/custom-properties" xmlns:vt="http://schemas.openxmlformats.org/officeDocument/2006/docPropsVTypes"/>
</file>