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lyme-case-summary"/>
    <w:p>
      <w:pPr>
        <w:pStyle w:val="Heading1"/>
      </w:pPr>
      <w:r>
        <w:t xml:space="preserve">Lyme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Lyme disease is a tick-borne illness caused by the bacterium</w:t>
      </w:r>
      <w:r>
        <w:t xml:space="preserve"> </w:t>
      </w:r>
      <w:r>
        <w:rPr>
          <w:i/>
          <w:iCs/>
        </w:rPr>
        <w:t xml:space="preserve">Borrelia burgdorferi</w:t>
      </w:r>
      <w:r>
        <w:t xml:space="preserve"> </w:t>
      </w:r>
      <w:r>
        <w:t xml:space="preserve">and, in Europe, by</w:t>
      </w:r>
      <w:r>
        <w:t xml:space="preserve"> </w:t>
      </w:r>
      <w:r>
        <w:rPr>
          <w:i/>
          <w:iCs/>
        </w:rPr>
        <w:t xml:space="preserve">Borrelia afzelii</w:t>
      </w:r>
      <w:r>
        <w:t xml:space="preserve"> </w:t>
      </w:r>
      <w:r>
        <w:t xml:space="preserve">and</w:t>
      </w:r>
      <w:r>
        <w:t xml:space="preserve"> </w:t>
      </w:r>
      <w:r>
        <w:rPr>
          <w:i/>
          <w:iCs/>
        </w:rPr>
        <w:t xml:space="preserve">Borrelia garinii</w:t>
      </w:r>
      <w:r>
        <w:t xml:space="preserve">. The bacterium is transmitted to humans through the bite of infected black-legged ticks, commonly known as deer ticks (</w:t>
      </w:r>
      <w:r>
        <w:rPr>
          <w:i/>
          <w:iCs/>
        </w:rPr>
        <w:t xml:space="preserve">Ixodes scapularis</w:t>
      </w:r>
      <w:r>
        <w:t xml:space="preserve"> </w:t>
      </w:r>
      <w:r>
        <w:t xml:space="preserve">and</w:t>
      </w:r>
      <w:r>
        <w:t xml:space="preserve"> </w:t>
      </w:r>
      <w:r>
        <w:rPr>
          <w:i/>
          <w:iCs/>
        </w:rPr>
        <w:t xml:space="preserve">Ixodes pacificus</w:t>
      </w:r>
      <w:r>
        <w:t xml:space="preserve"> </w:t>
      </w:r>
      <w:r>
        <w:t xml:space="preserve">in the United States).</w:t>
      </w:r>
    </w:p>
    <w:p>
      <w:pPr>
        <w:pStyle w:val="BodyText"/>
      </w:pPr>
      <w:r>
        <w:rPr>
          <w:b/>
          <w:bCs/>
        </w:rPr>
        <w:t xml:space="preserve">Epidemiology</w:t>
      </w:r>
      <w:r>
        <w:t xml:space="preserve"> </w:t>
      </w:r>
      <w:r>
        <w:t xml:space="preserve">Lyme disease is the most common vector-borne disease in North America and Europe. Approximately 300,000 cases are reported annually in the United States, with the majority of cases occurring in the northeastern, mid-Atlantic, and north-central states. European countries, particularly those in central and eastern regions, also report significant numbers of cases.</w:t>
      </w:r>
    </w:p>
    <w:p>
      <w:pPr>
        <w:pStyle w:val="BodyText"/>
      </w:pPr>
      <w:r>
        <w:rPr>
          <w:b/>
          <w:bCs/>
        </w:rPr>
        <w:t xml:space="preserve">Transmission</w:t>
      </w:r>
      <w:r>
        <w:t xml:space="preserve"> </w:t>
      </w:r>
      <w:r>
        <w:t xml:space="preserve">The primary vector for Lyme disease is the black-legged tick, which attaches to hosts to feed on blood. The ticks become infected by feeding on small mammals, particularly white-footed mice, which harbor the</w:t>
      </w:r>
      <w:r>
        <w:t xml:space="preserve"> </w:t>
      </w:r>
      <w:r>
        <w:rPr>
          <w:i/>
          <w:iCs/>
        </w:rPr>
        <w:t xml:space="preserve">Borrelia</w:t>
      </w:r>
      <w:r>
        <w:t xml:space="preserve"> </w:t>
      </w:r>
      <w:r>
        <w:t xml:space="preserve">bacteria. Transmission to humans occurs most often through the bites of nymph-stage ticks, as these are smaller and less likely to be detected and removed in time to prevent infection. The bacteria is most commonly transmitted after the tick has been attached for 36-48 hours or more.</w:t>
      </w:r>
    </w:p>
    <w:bookmarkEnd w:id="22"/>
    <w:bookmarkStart w:id="24" w:name="case-details"/>
    <w:p>
      <w:pPr>
        <w:pStyle w:val="Heading2"/>
      </w:pPr>
      <w:r>
        <w:t xml:space="preserve">Case Details</w:t>
      </w:r>
    </w:p>
    <w:p>
      <w:pPr>
        <w:pStyle w:val="FirstParagraph"/>
      </w:pPr>
      <w:r>
        <w:rPr>
          <w:b/>
          <w:bCs/>
        </w:rPr>
        <w:t xml:space="preserve">Demographics</w:t>
      </w:r>
      <w:r>
        <w:t xml:space="preserve"> </w:t>
      </w:r>
      <w:r>
        <w:t xml:space="preserve">The profile of a typical patient with Lyme disease can vary, although certain demographics are more commonly affected. The primary patients include children, particularly boys aged 5-9 years, and adults, particularly men aged 45-54 years. People living in or traveling to wooded or grassy areas during the late spring to early fall are at the highest risk.</w:t>
      </w:r>
    </w:p>
    <w:p>
      <w:pPr>
        <w:pStyle w:val="BodyText"/>
      </w:pPr>
      <w:r>
        <w:rPr>
          <w:b/>
          <w:bCs/>
        </w:rPr>
        <w:t xml:space="preserve">Symptoms</w:t>
      </w:r>
      <w:r>
        <w:t xml:space="preserve"> </w:t>
      </w:r>
      <w:r>
        <w:t xml:space="preserve">The symptoms of Lyme disease can be categorized into early and late stages:</w:t>
      </w:r>
    </w:p>
    <w:p>
      <w:pPr>
        <w:numPr>
          <w:ilvl w:val="0"/>
          <w:numId w:val="1002"/>
        </w:numPr>
      </w:pPr>
      <w:r>
        <w:rPr>
          <w:b/>
          <w:bCs/>
        </w:rPr>
        <w:t xml:space="preserve">Early-stage (3-30 days post-tick bite)</w:t>
      </w:r>
    </w:p>
    <w:p>
      <w:pPr>
        <w:numPr>
          <w:ilvl w:val="1"/>
          <w:numId w:val="1003"/>
        </w:numPr>
      </w:pPr>
      <w:r>
        <w:t xml:space="preserve">Erythema migrans (EM) rash, often described as a</w:t>
      </w:r>
      <w:r>
        <w:t xml:space="preserve"> </w:t>
      </w:r>
      <w:r>
        <w:t xml:space="preserve">“</w:t>
      </w:r>
      <w:r>
        <w:t xml:space="preserve">bull’s-eye</w:t>
      </w:r>
      <w:r>
        <w:t xml:space="preserve">”</w:t>
      </w:r>
      <w:r>
        <w:t xml:space="preserve"> </w:t>
      </w:r>
      <w:r>
        <w:t xml:space="preserve">rash, occurs in approximately 70-80% of infected individuals.</w:t>
      </w:r>
    </w:p>
    <w:p>
      <w:pPr>
        <w:numPr>
          <w:ilvl w:val="1"/>
          <w:numId w:val="1003"/>
        </w:numPr>
      </w:pPr>
      <w:r>
        <w:t xml:space="preserve">Flu-like symptoms: fever, chills, headache, fatigue, muscle and joint aches, and swollen lymph nodes.</w:t>
      </w:r>
    </w:p>
    <w:p>
      <w:pPr>
        <w:numPr>
          <w:ilvl w:val="0"/>
          <w:numId w:val="1002"/>
        </w:numPr>
      </w:pPr>
      <w:r>
        <w:rPr>
          <w:b/>
          <w:bCs/>
        </w:rPr>
        <w:t xml:space="preserve">Disseminated stage (days to months post-tick bite)</w:t>
      </w:r>
    </w:p>
    <w:p>
      <w:pPr>
        <w:numPr>
          <w:ilvl w:val="1"/>
          <w:numId w:val="1004"/>
        </w:numPr>
      </w:pPr>
      <w:r>
        <w:t xml:space="preserve">Multiple EM rashes.</w:t>
      </w:r>
    </w:p>
    <w:p>
      <w:pPr>
        <w:numPr>
          <w:ilvl w:val="1"/>
          <w:numId w:val="1004"/>
        </w:numPr>
      </w:pPr>
      <w:r>
        <w:t xml:space="preserve">Neurological symptoms: facial palsy, meningitis, radiculoneuritis.</w:t>
      </w:r>
    </w:p>
    <w:p>
      <w:pPr>
        <w:numPr>
          <w:ilvl w:val="1"/>
          <w:numId w:val="1004"/>
        </w:numPr>
      </w:pPr>
      <w:r>
        <w:t xml:space="preserve">Cardiac symptoms: Lyme carditis, often presenting as heart block.</w:t>
      </w:r>
    </w:p>
    <w:p>
      <w:pPr>
        <w:numPr>
          <w:ilvl w:val="0"/>
          <w:numId w:val="1002"/>
        </w:numPr>
      </w:pPr>
      <w:r>
        <w:rPr>
          <w:b/>
          <w:bCs/>
        </w:rPr>
        <w:t xml:space="preserve">Late-stage (months to years post-tick bite)</w:t>
      </w:r>
    </w:p>
    <w:p>
      <w:pPr>
        <w:numPr>
          <w:ilvl w:val="1"/>
          <w:numId w:val="1005"/>
        </w:numPr>
      </w:pPr>
      <w:r>
        <w:t xml:space="preserve">Arthritis, particularly in large joints such as the knees.</w:t>
      </w:r>
    </w:p>
    <w:p>
      <w:pPr>
        <w:numPr>
          <w:ilvl w:val="1"/>
          <w:numId w:val="1005"/>
        </w:numPr>
      </w:pPr>
      <w:r>
        <w:t xml:space="preserve">Chronic neurological symptoms, including neuropathies and cognitive impairments.</w:t>
      </w:r>
    </w:p>
    <w:p>
      <w:pPr>
        <w:pStyle w:val="FirstParagraph"/>
      </w:pPr>
      <w:r>
        <w:rPr>
          <w:b/>
          <w:bCs/>
        </w:rPr>
        <w:t xml:space="preserve">Testing</w:t>
      </w:r>
    </w:p>
    <w:p>
      <w:pPr>
        <w:numPr>
          <w:ilvl w:val="0"/>
          <w:numId w:val="1006"/>
        </w:numPr>
      </w:pPr>
      <w:r>
        <w:rPr>
          <w:b/>
          <w:bCs/>
        </w:rPr>
        <w:t xml:space="preserve">Serology</w:t>
      </w:r>
      <w:r>
        <w:t xml:space="preserve">: Two-tiered testing, starting with Enzyme-linked immunosorbent assay (ELISA) or Immunofluorescence Assay (IFA), followed by a confirmatory Western blot test.</w:t>
      </w:r>
    </w:p>
    <w:p>
      <w:pPr>
        <w:numPr>
          <w:ilvl w:val="0"/>
          <w:numId w:val="1006"/>
        </w:numPr>
      </w:pPr>
      <w:r>
        <w:rPr>
          <w:b/>
          <w:bCs/>
        </w:rPr>
        <w:t xml:space="preserve">PCR (Polymerase Chain Reaction)</w:t>
      </w:r>
      <w:r>
        <w:t xml:space="preserve">: Used in specialized cases to detect</w:t>
      </w:r>
      <w:r>
        <w:t xml:space="preserve"> </w:t>
      </w:r>
      <w:r>
        <w:rPr>
          <w:i/>
          <w:iCs/>
        </w:rPr>
        <w:t xml:space="preserve">Borrelia</w:t>
      </w:r>
      <w:r>
        <w:t xml:space="preserve"> </w:t>
      </w:r>
      <w:r>
        <w:t xml:space="preserve">DNA in joint fluid or cerebrospinal fluid.</w:t>
      </w:r>
    </w:p>
    <w:p>
      <w:pPr>
        <w:numPr>
          <w:ilvl w:val="0"/>
          <w:numId w:val="1006"/>
        </w:numPr>
      </w:pPr>
      <w:r>
        <w:rPr>
          <w:b/>
          <w:bCs/>
        </w:rPr>
        <w:t xml:space="preserve">Clinical Diagnosis</w:t>
      </w:r>
      <w:r>
        <w:t xml:space="preserve">: Often based on patient history, symptoms, potential exposure to ticks, and physical examination findings, particularly the presence of EM rash.</w:t>
      </w:r>
    </w:p>
    <w:bookmarkStart w:id="23" w:name="subsequent-cases"/>
    <w:p>
      <w:pPr>
        <w:pStyle w:val="Heading3"/>
      </w:pPr>
      <w:r>
        <w:t xml:space="preserve">Subsequent Cases</w:t>
      </w:r>
    </w:p>
    <w:p>
      <w:pPr>
        <w:pStyle w:val="FirstParagraph"/>
      </w:pPr>
      <w:r>
        <w:t xml:space="preserve">In regions endemic to Lyme disease, public health nurses should be vigilant for clusters of cases that might indicate areas of high tick activity. Awareness of increasing incidence rates, especially in new geographic areas, is essential for community health planning and prevention strategies.</w:t>
      </w:r>
    </w:p>
    <w:bookmarkEnd w:id="23"/>
    <w:bookmarkEnd w:id="24"/>
    <w:bookmarkStart w:id="26" w:name="learning-objectives"/>
    <w:p>
      <w:pPr>
        <w:pStyle w:val="Heading2"/>
      </w:pPr>
      <w:r>
        <w:t xml:space="preserve">Learning Objectives</w:t>
      </w:r>
    </w:p>
    <w:p>
      <w:pPr>
        <w:pStyle w:val="Compact"/>
        <w:numPr>
          <w:ilvl w:val="0"/>
          <w:numId w:val="1007"/>
        </w:numPr>
      </w:pPr>
      <w:r>
        <w:t xml:space="preserve">Understand the microbiology of</w:t>
      </w:r>
      <w:r>
        <w:t xml:space="preserve"> </w:t>
      </w:r>
      <w:r>
        <w:rPr>
          <w:i/>
          <w:iCs/>
        </w:rPr>
        <w:t xml:space="preserve">Borrelia burgdorferi</w:t>
      </w:r>
      <w:r>
        <w:t xml:space="preserve"> </w:t>
      </w:r>
      <w:r>
        <w:t xml:space="preserve">and the life cycle of the black-legged tick.</w:t>
      </w:r>
    </w:p>
    <w:p>
      <w:pPr>
        <w:pStyle w:val="Compact"/>
        <w:numPr>
          <w:ilvl w:val="0"/>
          <w:numId w:val="1007"/>
        </w:numPr>
      </w:pPr>
      <w:r>
        <w:t xml:space="preserve">Recognize the symptoms and stages of Lyme disease for accurate diagnosis.</w:t>
      </w:r>
    </w:p>
    <w:p>
      <w:pPr>
        <w:pStyle w:val="Compact"/>
        <w:numPr>
          <w:ilvl w:val="0"/>
          <w:numId w:val="1007"/>
        </w:numPr>
      </w:pPr>
      <w:r>
        <w:t xml:space="preserve">Learn the appropriate diagnostic tests and the rationale behind two-tiered serology testing.</w:t>
      </w:r>
    </w:p>
    <w:p>
      <w:pPr>
        <w:pStyle w:val="Compact"/>
        <w:numPr>
          <w:ilvl w:val="0"/>
          <w:numId w:val="1007"/>
        </w:numPr>
      </w:pPr>
      <w:r>
        <w:t xml:space="preserve">Identify risk factors and primary prevention measures for Lyme disease.</w:t>
      </w:r>
    </w:p>
    <w:p>
      <w:pPr>
        <w:pStyle w:val="Compact"/>
        <w:numPr>
          <w:ilvl w:val="0"/>
          <w:numId w:val="1007"/>
        </w:numPr>
      </w:pPr>
      <w:r>
        <w:t xml:space="preserve">Develop community education strategies to prevent tick bites and early case detection.</w:t>
      </w:r>
    </w:p>
    <w:bookmarkStart w:id="25" w:name="actions-and-outcomes"/>
    <w:p>
      <w:pPr>
        <w:pStyle w:val="Heading3"/>
      </w:pPr>
      <w:r>
        <w:t xml:space="preserve">Actions and Outcomes</w:t>
      </w:r>
    </w:p>
    <w:p>
      <w:pPr>
        <w:numPr>
          <w:ilvl w:val="0"/>
          <w:numId w:val="1008"/>
        </w:numPr>
      </w:pPr>
      <w:r>
        <w:rPr>
          <w:b/>
          <w:bCs/>
        </w:rPr>
        <w:t xml:space="preserve">Actions</w:t>
      </w:r>
      <w:r>
        <w:t xml:space="preserve">:</w:t>
      </w:r>
    </w:p>
    <w:p>
      <w:pPr>
        <w:numPr>
          <w:ilvl w:val="1"/>
          <w:numId w:val="1009"/>
        </w:numPr>
      </w:pPr>
      <w:r>
        <w:t xml:space="preserve">Conducted a thorough review of local epidemiological data to understand the prevalence and distribution of Lyme disease.</w:t>
      </w:r>
    </w:p>
    <w:p>
      <w:pPr>
        <w:numPr>
          <w:ilvl w:val="1"/>
          <w:numId w:val="1009"/>
        </w:numPr>
      </w:pPr>
      <w:r>
        <w:t xml:space="preserve">Implemented training sessions on the clinical presentation and diagnostic criteria for Lyme disease among healthcare providers.</w:t>
      </w:r>
    </w:p>
    <w:p>
      <w:pPr>
        <w:numPr>
          <w:ilvl w:val="1"/>
          <w:numId w:val="1009"/>
        </w:numPr>
      </w:pPr>
      <w:r>
        <w:t xml:space="preserve">Developed public awareness campaigns focusing on tick bite prevention, including proper tick removal techniques and use of repellents.</w:t>
      </w:r>
    </w:p>
    <w:p>
      <w:pPr>
        <w:numPr>
          <w:ilvl w:val="0"/>
          <w:numId w:val="1008"/>
        </w:numPr>
      </w:pPr>
      <w:r>
        <w:rPr>
          <w:b/>
          <w:bCs/>
        </w:rPr>
        <w:t xml:space="preserve">Outcomes</w:t>
      </w:r>
      <w:r>
        <w:t xml:space="preserve">:</w:t>
      </w:r>
    </w:p>
    <w:p>
      <w:pPr>
        <w:numPr>
          <w:ilvl w:val="1"/>
          <w:numId w:val="1010"/>
        </w:numPr>
      </w:pPr>
      <w:r>
        <w:t xml:space="preserve">Improved early detection and treatment rates of Lyme disease in the community.</w:t>
      </w:r>
    </w:p>
    <w:p>
      <w:pPr>
        <w:numPr>
          <w:ilvl w:val="1"/>
          <w:numId w:val="1010"/>
        </w:numPr>
      </w:pPr>
      <w:r>
        <w:t xml:space="preserve">Increased public knowledge on preventive measures and reduced incidence of tick bites.</w:t>
      </w:r>
    </w:p>
    <w:p>
      <w:pPr>
        <w:numPr>
          <w:ilvl w:val="1"/>
          <w:numId w:val="1010"/>
        </w:numPr>
      </w:pPr>
      <w:r>
        <w:t xml:space="preserve">Enhanced collaboration with local environmental health agencies for better control of tick populations.</w:t>
      </w:r>
    </w:p>
    <w:bookmarkEnd w:id="25"/>
    <w:bookmarkEnd w:id="26"/>
    <w:bookmarkStart w:id="27" w:name="reflection"/>
    <w:p>
      <w:pPr>
        <w:pStyle w:val="Heading2"/>
      </w:pPr>
      <w:r>
        <w:t xml:space="preserve">Reflection</w:t>
      </w:r>
    </w:p>
    <w:p>
      <w:pPr>
        <w:pStyle w:val="FirstParagraph"/>
      </w:pPr>
      <w:r>
        <w:t xml:space="preserve">Reflecting on this case emphasizes the importance of interdisciplinary approaches in managing Lyme disease. Public health nurses play a critical role in educating both healthcare providers and the community, which leads to earlier diagnosis and better outcomes. The ability to translate epidemiological data into actionable prevention strategies is vital in reducing the disease burden.</w:t>
      </w:r>
    </w:p>
    <w:bookmarkEnd w:id="27"/>
    <w:bookmarkStart w:id="28" w:name="discussion-questions"/>
    <w:p>
      <w:pPr>
        <w:pStyle w:val="Heading2"/>
      </w:pPr>
      <w:r>
        <w:t xml:space="preserve">Discussion Questions</w:t>
      </w:r>
    </w:p>
    <w:p>
      <w:pPr>
        <w:pStyle w:val="Compact"/>
        <w:numPr>
          <w:ilvl w:val="0"/>
          <w:numId w:val="1011"/>
        </w:numPr>
      </w:pPr>
      <w:r>
        <w:t xml:space="preserve">What are the challenges in diagnosing Lyme disease, particularly in the absence of the erythema migrans rash?</w:t>
      </w:r>
    </w:p>
    <w:p>
      <w:pPr>
        <w:pStyle w:val="Compact"/>
        <w:numPr>
          <w:ilvl w:val="0"/>
          <w:numId w:val="1011"/>
        </w:numPr>
      </w:pPr>
      <w:r>
        <w:t xml:space="preserve">How can public health campaigns be tailored to effectively reduce the risk of Lyme disease in high-incidence areas?</w:t>
      </w:r>
    </w:p>
    <w:p>
      <w:pPr>
        <w:pStyle w:val="Compact"/>
        <w:numPr>
          <w:ilvl w:val="0"/>
          <w:numId w:val="1011"/>
        </w:numPr>
      </w:pPr>
      <w:r>
        <w:t xml:space="preserve">Discuss the importance of accurate tick removal and the role it plays in preventing Lyme disease transmission.</w:t>
      </w:r>
    </w:p>
    <w:p>
      <w:pPr>
        <w:pStyle w:val="Compact"/>
        <w:numPr>
          <w:ilvl w:val="0"/>
          <w:numId w:val="1011"/>
        </w:numPr>
      </w:pPr>
      <w:r>
        <w:t xml:space="preserve">How can interdisciplinary collaborations enhance the effectiveness of Lyme disease prevention and control programs?</w:t>
      </w:r>
    </w:p>
    <w:p>
      <w:pPr>
        <w:pStyle w:val="Compact"/>
        <w:numPr>
          <w:ilvl w:val="0"/>
          <w:numId w:val="1011"/>
        </w:numPr>
      </w:pPr>
      <w:r>
        <w:t xml:space="preserve">What strategies can be implemented to improve the accuracy and availability of Lyme disease diagnostic tests in rural healthcare settings?</w:t>
      </w:r>
    </w:p>
    <w:p>
      <w:pPr>
        <w:pStyle w:val="FirstParagraph"/>
      </w:pPr>
      <w:r>
        <w:t xml:space="preserve">By understanding the intricate details of Lyme disease and implementing comprehensive educational programs, public health nurses can significantly improve community health outcomes related to this prevalent vector-borne disease.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yme2.docx" TargetMode="External" /><Relationship Type="http://schemas.openxmlformats.org/officeDocument/2006/relationships/hyperlink" Id="rId20" Target="lyme2.pdf" TargetMode="External" /></Relationships>
</file>

<file path=word/_rels/footnotes.xml.rels><?xml version="1.0" encoding="UTF-8"?><Relationships xmlns="http://schemas.openxmlformats.org/package/2006/relationships"><Relationship Type="http://schemas.openxmlformats.org/officeDocument/2006/relationships/hyperlink" Id="rId21" Target="lyme2.docx" TargetMode="External" /><Relationship Type="http://schemas.openxmlformats.org/officeDocument/2006/relationships/hyperlink" Id="rId20" Target="lyme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2024-06-27T17:41:29Z</dcterms:created>
  <dcterms:modified xsi:type="dcterms:W3CDTF">2024-06-27T17:41:29Z</dcterms:modified>
</cp:coreProperties>
</file>

<file path=docProps/custom.xml><?xml version="1.0" encoding="utf-8"?>
<Properties xmlns="http://schemas.openxmlformats.org/officeDocument/2006/custom-properties" xmlns:vt="http://schemas.openxmlformats.org/officeDocument/2006/docPropsVTypes"/>
</file>