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506F7" w14:textId="77777777" w:rsidR="00286DD9" w:rsidRPr="00286DD9" w:rsidRDefault="00286DD9" w:rsidP="00286DD9">
      <w:pPr>
        <w:rPr>
          <w:b/>
          <w:bCs/>
        </w:rPr>
      </w:pPr>
      <w:r w:rsidRPr="00286DD9">
        <w:rPr>
          <w:rFonts w:ascii="Segoe UI Emoji" w:hAnsi="Segoe UI Emoji" w:cs="Segoe UI Emoji"/>
          <w:b/>
          <w:bCs/>
        </w:rPr>
        <w:t>✅</w:t>
      </w:r>
      <w:r w:rsidRPr="00286DD9">
        <w:rPr>
          <w:b/>
          <w:bCs/>
        </w:rPr>
        <w:t xml:space="preserve"> Метод K-средних:</w:t>
      </w:r>
    </w:p>
    <w:p w14:paraId="3DE90606" w14:textId="77777777" w:rsidR="00286DD9" w:rsidRPr="00286DD9" w:rsidRDefault="00286DD9" w:rsidP="00286DD9">
      <w:pPr>
        <w:numPr>
          <w:ilvl w:val="0"/>
          <w:numId w:val="1"/>
        </w:numPr>
      </w:pPr>
      <w:r w:rsidRPr="00286DD9">
        <w:t xml:space="preserve">Получилось </w:t>
      </w:r>
      <w:r w:rsidRPr="00286DD9">
        <w:rPr>
          <w:b/>
          <w:bCs/>
        </w:rPr>
        <w:t>3 кластера</w:t>
      </w:r>
      <w:r w:rsidRPr="00286DD9">
        <w:t>:</w:t>
      </w:r>
    </w:p>
    <w:p w14:paraId="2F98FB48" w14:textId="77777777" w:rsidR="00286DD9" w:rsidRPr="00286DD9" w:rsidRDefault="00286DD9" w:rsidP="00286DD9">
      <w:pPr>
        <w:numPr>
          <w:ilvl w:val="1"/>
          <w:numId w:val="1"/>
        </w:numPr>
      </w:pPr>
      <w:r w:rsidRPr="00286DD9">
        <w:t xml:space="preserve">Кластер 0: </w:t>
      </w:r>
      <w:r w:rsidRPr="00286DD9">
        <w:rPr>
          <w:b/>
          <w:bCs/>
        </w:rPr>
        <w:t>55 объектов</w:t>
      </w:r>
    </w:p>
    <w:p w14:paraId="1AECD09A" w14:textId="77777777" w:rsidR="00286DD9" w:rsidRPr="00286DD9" w:rsidRDefault="00286DD9" w:rsidP="00286DD9">
      <w:pPr>
        <w:numPr>
          <w:ilvl w:val="1"/>
          <w:numId w:val="1"/>
        </w:numPr>
      </w:pPr>
      <w:r w:rsidRPr="00286DD9">
        <w:t xml:space="preserve">Кластер 1: </w:t>
      </w:r>
      <w:r w:rsidRPr="00286DD9">
        <w:rPr>
          <w:b/>
          <w:bCs/>
        </w:rPr>
        <w:t>53 объекта</w:t>
      </w:r>
    </w:p>
    <w:p w14:paraId="0A0B5673" w14:textId="77777777" w:rsidR="00286DD9" w:rsidRPr="00286DD9" w:rsidRDefault="00286DD9" w:rsidP="00286DD9">
      <w:pPr>
        <w:numPr>
          <w:ilvl w:val="1"/>
          <w:numId w:val="1"/>
        </w:numPr>
      </w:pPr>
      <w:r w:rsidRPr="00286DD9">
        <w:t xml:space="preserve">Кластер 2: </w:t>
      </w:r>
      <w:r w:rsidRPr="00286DD9">
        <w:rPr>
          <w:b/>
          <w:bCs/>
        </w:rPr>
        <w:t>42 объекта</w:t>
      </w:r>
    </w:p>
    <w:p w14:paraId="70003D96" w14:textId="77777777" w:rsidR="00286DD9" w:rsidRPr="00286DD9" w:rsidRDefault="00286DD9" w:rsidP="00286DD9">
      <w:r w:rsidRPr="00286DD9">
        <w:rPr>
          <w:rFonts w:ascii="Segoe UI Emoji" w:hAnsi="Segoe UI Emoji" w:cs="Segoe UI Emoji"/>
        </w:rPr>
        <w:t>📌</w:t>
      </w:r>
      <w:r w:rsidRPr="00286DD9">
        <w:t xml:space="preserve"> Это говорит о </w:t>
      </w:r>
      <w:r w:rsidRPr="00286DD9">
        <w:rPr>
          <w:b/>
          <w:bCs/>
        </w:rPr>
        <w:t>существенной неоднородности</w:t>
      </w:r>
      <w:r w:rsidRPr="00286DD9">
        <w:t xml:space="preserve"> данных — алгоритм выявил 3 группы с различиями по признакам (X1–X4 и Y). Кластеры не равны, но близки по размеру → это нормально для реальных данных.</w:t>
      </w:r>
    </w:p>
    <w:p w14:paraId="54478C17" w14:textId="77777777" w:rsidR="00286DD9" w:rsidRPr="00286DD9" w:rsidRDefault="00286DD9" w:rsidP="00286DD9">
      <w:r w:rsidRPr="00286DD9">
        <w:pict w14:anchorId="1A4CAB49">
          <v:rect id="_x0000_i1037" style="width:0;height:1.5pt" o:hralign="center" o:hrstd="t" o:hr="t" fillcolor="#a0a0a0" stroked="f"/>
        </w:pict>
      </w:r>
    </w:p>
    <w:p w14:paraId="57D63E13" w14:textId="77777777" w:rsidR="00286DD9" w:rsidRPr="00286DD9" w:rsidRDefault="00286DD9" w:rsidP="00286DD9">
      <w:pPr>
        <w:rPr>
          <w:b/>
          <w:bCs/>
        </w:rPr>
      </w:pPr>
      <w:r w:rsidRPr="00286DD9">
        <w:rPr>
          <w:rFonts w:ascii="Segoe UI Emoji" w:hAnsi="Segoe UI Emoji" w:cs="Segoe UI Emoji"/>
          <w:b/>
          <w:bCs/>
        </w:rPr>
        <w:t>✅</w:t>
      </w:r>
      <w:r w:rsidRPr="00286DD9">
        <w:rPr>
          <w:b/>
          <w:bCs/>
        </w:rPr>
        <w:t xml:space="preserve"> Метод матрицы расстояний (иерархическая кластеризация):</w:t>
      </w:r>
    </w:p>
    <w:p w14:paraId="51183212" w14:textId="77777777" w:rsidR="00286DD9" w:rsidRPr="00286DD9" w:rsidRDefault="00286DD9" w:rsidP="00286DD9">
      <w:pPr>
        <w:numPr>
          <w:ilvl w:val="0"/>
          <w:numId w:val="2"/>
        </w:numPr>
      </w:pPr>
      <w:r w:rsidRPr="00286DD9">
        <w:t xml:space="preserve">Также выделены </w:t>
      </w:r>
      <w:r w:rsidRPr="00286DD9">
        <w:rPr>
          <w:b/>
          <w:bCs/>
        </w:rPr>
        <w:t>3 устойчивых кластера</w:t>
      </w:r>
      <w:r w:rsidRPr="00286DD9">
        <w:t>:</w:t>
      </w:r>
    </w:p>
    <w:p w14:paraId="2845CE35" w14:textId="77777777" w:rsidR="00286DD9" w:rsidRPr="00286DD9" w:rsidRDefault="00286DD9" w:rsidP="00286DD9">
      <w:pPr>
        <w:numPr>
          <w:ilvl w:val="1"/>
          <w:numId w:val="2"/>
        </w:numPr>
      </w:pPr>
      <w:r w:rsidRPr="00286DD9">
        <w:t xml:space="preserve">Кластер 1: </w:t>
      </w:r>
      <w:r w:rsidRPr="00286DD9">
        <w:rPr>
          <w:b/>
          <w:bCs/>
        </w:rPr>
        <w:t>63 объекта</w:t>
      </w:r>
    </w:p>
    <w:p w14:paraId="19048FCA" w14:textId="77777777" w:rsidR="00286DD9" w:rsidRPr="00286DD9" w:rsidRDefault="00286DD9" w:rsidP="00286DD9">
      <w:pPr>
        <w:numPr>
          <w:ilvl w:val="1"/>
          <w:numId w:val="2"/>
        </w:numPr>
      </w:pPr>
      <w:r w:rsidRPr="00286DD9">
        <w:t xml:space="preserve">Кластер 2: </w:t>
      </w:r>
      <w:r w:rsidRPr="00286DD9">
        <w:rPr>
          <w:b/>
          <w:bCs/>
        </w:rPr>
        <w:t>42 объекта</w:t>
      </w:r>
    </w:p>
    <w:p w14:paraId="5F0CE543" w14:textId="77777777" w:rsidR="00286DD9" w:rsidRPr="00286DD9" w:rsidRDefault="00286DD9" w:rsidP="00286DD9">
      <w:pPr>
        <w:numPr>
          <w:ilvl w:val="1"/>
          <w:numId w:val="2"/>
        </w:numPr>
      </w:pPr>
      <w:r w:rsidRPr="00286DD9">
        <w:t xml:space="preserve">Кластер 3: </w:t>
      </w:r>
      <w:r w:rsidRPr="00286DD9">
        <w:rPr>
          <w:b/>
          <w:bCs/>
        </w:rPr>
        <w:t>45 объектов</w:t>
      </w:r>
    </w:p>
    <w:p w14:paraId="0CC433FA" w14:textId="77777777" w:rsidR="00286DD9" w:rsidRPr="00286DD9" w:rsidRDefault="00286DD9" w:rsidP="00286DD9">
      <w:r w:rsidRPr="00286DD9">
        <w:rPr>
          <w:rFonts w:ascii="Segoe UI Emoji" w:hAnsi="Segoe UI Emoji" w:cs="Segoe UI Emoji"/>
        </w:rPr>
        <w:t>📌</w:t>
      </w:r>
      <w:r w:rsidRPr="00286DD9">
        <w:t xml:space="preserve"> </w:t>
      </w:r>
      <w:proofErr w:type="spellStart"/>
      <w:r w:rsidRPr="00286DD9">
        <w:rPr>
          <w:b/>
          <w:bCs/>
        </w:rPr>
        <w:t>Дендрограмма</w:t>
      </w:r>
      <w:proofErr w:type="spellEnd"/>
      <w:r w:rsidRPr="00286DD9">
        <w:t xml:space="preserve"> показывает чёткое деление на уровни — явные группы. Это ещё раз подтверждает </w:t>
      </w:r>
      <w:r w:rsidRPr="00286DD9">
        <w:rPr>
          <w:b/>
          <w:bCs/>
        </w:rPr>
        <w:t>неоднородность совокупности</w:t>
      </w:r>
      <w:r w:rsidRPr="00286DD9">
        <w:t>.</w:t>
      </w:r>
    </w:p>
    <w:p w14:paraId="5E0AC23A" w14:textId="77777777" w:rsidR="00286DD9" w:rsidRPr="00286DD9" w:rsidRDefault="00286DD9" w:rsidP="00286DD9">
      <w:r w:rsidRPr="00286DD9">
        <w:pict w14:anchorId="0A53C04D">
          <v:rect id="_x0000_i1038" style="width:0;height:1.5pt" o:hralign="center" o:hrstd="t" o:hr="t" fillcolor="#a0a0a0" stroked="f"/>
        </w:pict>
      </w:r>
    </w:p>
    <w:p w14:paraId="5DCA250D" w14:textId="77777777" w:rsidR="00286DD9" w:rsidRPr="00286DD9" w:rsidRDefault="00286DD9" w:rsidP="00286DD9">
      <w:pPr>
        <w:rPr>
          <w:b/>
          <w:bCs/>
        </w:rPr>
      </w:pPr>
      <w:r w:rsidRPr="00286DD9">
        <w:rPr>
          <w:rFonts w:ascii="Segoe UI Emoji" w:hAnsi="Segoe UI Emoji" w:cs="Segoe UI Emoji"/>
          <w:b/>
          <w:bCs/>
        </w:rPr>
        <w:t>✅</w:t>
      </w:r>
      <w:r w:rsidRPr="00286DD9">
        <w:rPr>
          <w:b/>
          <w:bCs/>
        </w:rPr>
        <w:t xml:space="preserve"> Вывод:</w:t>
      </w:r>
    </w:p>
    <w:p w14:paraId="2EFC58D6" w14:textId="77777777" w:rsidR="00286DD9" w:rsidRPr="00286DD9" w:rsidRDefault="00286DD9" w:rsidP="00286DD9">
      <w:r w:rsidRPr="00286DD9">
        <w:t xml:space="preserve">По результатам кластерного анализа с использованием методов K-средних и иерархической кластеризации, совокупность финансовых организаций </w:t>
      </w:r>
      <w:r w:rsidRPr="00286DD9">
        <w:rPr>
          <w:b/>
          <w:bCs/>
        </w:rPr>
        <w:t>не является однородной</w:t>
      </w:r>
      <w:r w:rsidRPr="00286DD9">
        <w:t xml:space="preserve">. В обоих случаях данные разделяются на </w:t>
      </w:r>
      <w:r w:rsidRPr="00286DD9">
        <w:rPr>
          <w:b/>
          <w:bCs/>
        </w:rPr>
        <w:t>три отчетливо различающихся кластера</w:t>
      </w:r>
      <w:r w:rsidRPr="00286DD9">
        <w:t>, что подтверждает наличие значимых различий между организациями по изучаемым признакам.</w:t>
      </w:r>
    </w:p>
    <w:p w14:paraId="44752AD9" w14:textId="77777777" w:rsidR="00014C8E" w:rsidRDefault="00014C8E"/>
    <w:sectPr w:rsidR="00014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14177"/>
    <w:multiLevelType w:val="multilevel"/>
    <w:tmpl w:val="8704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F3322"/>
    <w:multiLevelType w:val="multilevel"/>
    <w:tmpl w:val="A0B2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616548">
    <w:abstractNumId w:val="1"/>
  </w:num>
  <w:num w:numId="2" w16cid:durableId="180534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C2"/>
    <w:rsid w:val="00014C8E"/>
    <w:rsid w:val="000F50DB"/>
    <w:rsid w:val="001515EA"/>
    <w:rsid w:val="00286DD9"/>
    <w:rsid w:val="009C58D3"/>
    <w:rsid w:val="00A34948"/>
    <w:rsid w:val="00C85303"/>
    <w:rsid w:val="00F8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13A02-8FD9-44A8-A9CE-FA7B1DA6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85303"/>
    <w:pPr>
      <w:keepNext/>
      <w:keepLines/>
      <w:pageBreakBefore/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5303"/>
    <w:pPr>
      <w:keepNext/>
      <w:keepLines/>
      <w:spacing w:before="240" w:after="12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85303"/>
    <w:pPr>
      <w:keepNext/>
      <w:keepLines/>
      <w:spacing w:before="160" w:after="80" w:line="240" w:lineRule="auto"/>
      <w:outlineLvl w:val="2"/>
    </w:pPr>
    <w:rPr>
      <w:rFonts w:ascii="Times New Roman" w:eastAsiaTheme="majorEastAsia" w:hAnsi="Times New Roman" w:cstheme="majorBidi"/>
      <w:b/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30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530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85303"/>
    <w:rPr>
      <w:rFonts w:ascii="Times New Roman" w:eastAsiaTheme="majorEastAsia" w:hAnsi="Times New Roman" w:cstheme="majorBidi"/>
      <w:b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84E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4E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4E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4E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4E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4E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4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4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4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4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4E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4E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4E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4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4E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4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1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Бородулина Вероника Александровна</dc:creator>
  <cp:keywords/>
  <dc:description/>
  <cp:lastModifiedBy>Бородулина Вероника Александровна</cp:lastModifiedBy>
  <cp:revision>2</cp:revision>
  <dcterms:created xsi:type="dcterms:W3CDTF">2025-04-11T11:20:00Z</dcterms:created>
  <dcterms:modified xsi:type="dcterms:W3CDTF">2025-04-11T11:21:00Z</dcterms:modified>
</cp:coreProperties>
</file>