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media/image12.png" ContentType="image/png"/>
  <Override PartName="/word/media/image11.png" ContentType="image/png"/>
  <Override PartName="/word/media/image10.png" ContentType="image/png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20" w:after="120"/>
        <w:jc w:val="center"/>
        <w:rPr/>
      </w:pPr>
      <w:r>
        <w:rPr>
          <w:b/>
          <w:bCs/>
          <w:color w:val="1F3A5F"/>
          <w:sz w:val="52"/>
          <w:szCs w:val="52"/>
        </w:rPr>
        <w:t>contentScanner</w:t>
      </w:r>
    </w:p>
    <w:p>
      <w:pPr>
        <w:pStyle w:val="Normal"/>
        <w:spacing w:before="0" w:after="80"/>
        <w:jc w:val="center"/>
        <w:rPr/>
      </w:pPr>
      <w:r>
        <w:rPr>
          <w:color w:val="444444"/>
          <w:sz w:val="28"/>
          <w:szCs w:val="28"/>
        </w:rPr>
        <w:t>Content Scanner Service - Technical Documentation with Flowcharts</w:t>
      </w:r>
    </w:p>
    <w:p>
      <w:pPr>
        <w:pStyle w:val="Normal"/>
        <w:spacing w:before="0" w:after="360"/>
        <w:jc w:val="center"/>
        <w:rPr>
          <w:b/>
          <w:b/>
          <w:bCs/>
          <w:color w:val="444444"/>
          <w:sz w:val="26"/>
          <w:szCs w:val="26"/>
        </w:rPr>
      </w:pPr>
      <w:r>
        <w:rPr>
          <w:b/>
          <w:bCs/>
          <w:color w:val="444444"/>
          <w:sz w:val="26"/>
          <w:szCs w:val="26"/>
        </w:rPr>
      </w:r>
    </w:p>
    <w:p>
      <w:pPr>
        <w:pStyle w:val="Heading1"/>
        <w:keepNext w:val="true"/>
        <w:rPr/>
      </w:pPr>
      <w:r>
        <w:rPr/>
        <w:t>1. Overview</w:t>
      </w:r>
    </w:p>
    <w:p>
      <w:pPr>
        <w:pStyle w:val="Normal"/>
        <w:spacing w:lineRule="exact" w:line="290" w:before="0" w:after="120"/>
        <w:rPr/>
      </w:pPr>
      <w:r>
        <w:rPr>
          <w:b/>
          <w:bCs/>
        </w:rPr>
        <w:t>contentScanner</w:t>
      </w:r>
      <w:r>
        <w:rPr/>
        <w:t xml:space="preserve"> is the background service (daemon) that ties the whole content-inspection solution together. It listens on a local Unix socket for files that a monitoring client wants to transmit or upload, receives each file, asks </w:t>
      </w:r>
      <w:r>
        <w:rPr>
          <w:b/>
          <w:bCs/>
        </w:rPr>
        <w:t>libcontentextraction.so</w:t>
      </w:r>
      <w:r>
        <w:rPr/>
        <w:t xml:space="preserve"> to extract the text, and relies on </w:t>
      </w:r>
      <w:r>
        <w:rPr>
          <w:b/>
          <w:bCs/>
        </w:rPr>
        <w:t>libcontentcontrol</w:t>
      </w:r>
      <w:r>
        <w:rPr/>
        <w:t xml:space="preserve"> to decide whether that text contains sensitive data (PAN, Aadhaar, card numbers, IBAN, e-mail, custom words and so on). Depending on the configured operating mode it then tells the client to </w:t>
      </w:r>
      <w:r>
        <w:rPr>
          <w:b/>
          <w:bCs/>
        </w:rPr>
        <w:t>ALLOW</w:t>
      </w:r>
      <w:r>
        <w:rPr/>
        <w:t xml:space="preserve"> or </w:t>
      </w:r>
      <w:r>
        <w:rPr>
          <w:b/>
          <w:bCs/>
        </w:rPr>
        <w:t>BLOCK</w:t>
      </w:r>
      <w:r>
        <w:rPr/>
        <w:t xml:space="preserve"> the file, raises an event for the management console, and can show a pop-up to the user.</w:t>
      </w:r>
    </w:p>
    <w:p>
      <w:pPr>
        <w:pStyle w:val="Heading2"/>
        <w:keepNext w:val="true"/>
        <w:rPr/>
      </w:pPr>
      <w:r>
        <w:rPr/>
        <w:t>Main responsibilities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Run as a daemon with a PID file and clean shutdown on SIGTERM / SIGINT.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Serve one client at a time over the Unix socket </w:t>
      </w:r>
      <w:r>
        <w:rPr>
          <w:rFonts w:eastAsia="Courier New" w:cs="Courier New" w:ascii="Courier New" w:hAnsi="Courier New"/>
        </w:rPr>
        <w:t>/opt/MicroWorld/var/run/contentScanner</w:t>
      </w:r>
      <w:r>
        <w:rPr/>
        <w:t xml:space="preserve"> using a small text/binary handshake.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Open archives (ZIP, 7z, RAR, TAR and many more, including nested ones) and scan every member.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Apply one of three operating modes: monitoring, blocking or ask-user.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Send BLOCKED (1502) and ALLOWED (1507) events through </w:t>
      </w:r>
      <w:r>
        <w:rPr>
          <w:rFonts w:eastAsia="Courier New" w:cs="Courier New" w:ascii="Courier New" w:hAnsi="Courier New"/>
        </w:rPr>
        <w:t>eventsender()</w:t>
      </w:r>
      <w:r>
        <w:rPr/>
        <w:t>, with de-duplication.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Show pop-ups and notifications (GUI dialog, desktop notification, or an allow/deny question).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Supervise the separate </w:t>
      </w:r>
      <w:r>
        <w:rPr>
          <w:rFonts w:eastAsia="Courier New" w:cs="Courier New" w:ascii="Courier New" w:hAnsi="Courier New"/>
        </w:rPr>
        <w:t>clipboardWatcher</w:t>
      </w:r>
      <w:r>
        <w:rPr/>
        <w:t xml:space="preserve"> binary so clipboard monitoring stays alive.</w:t>
      </w:r>
    </w:p>
    <w:p>
      <w:pPr>
        <w:pStyle w:val="Normal"/>
        <w:spacing w:lineRule="exact" w:line="290" w:before="0" w:after="120"/>
        <w:rPr/>
      </w:pPr>
      <w:r>
        <w:rPr>
          <w:i/>
          <w:iCs/>
        </w:rPr>
        <w:t>This document is based on the 3 uploaded source files (main.cpp, askUser.cpp, popupInfo.cpp). Headers such as eventsender.h, readConfiguration.h and scanning_file.h were not included, so those parts are described by how they are called. Flowcharts for this binary and for the two libraries it calls are included in the relevant sections.</w:t>
      </w:r>
    </w:p>
    <w:p>
      <w:pPr>
        <w:pStyle w:val="Heading1"/>
        <w:keepNext w:val="true"/>
        <w:rPr/>
      </w:pPr>
      <w:r>
        <w:rPr/>
        <w:t>2. Position in the Solution</w:t>
      </w:r>
    </w:p>
    <w:p>
      <w:pPr>
        <w:pStyle w:val="Normal"/>
        <w:spacing w:lineRule="exact" w:line="290" w:before="0" w:after="120"/>
        <w:rPr/>
      </w:pPr>
      <w:r>
        <w:rPr/>
        <w:t>Three software components work as a chain. contentScanner is the only one with a process of its own; the other two are shared libraries loaded into it. Figure 1 shows the end-to-end path of one file.</w:t>
      </w:r>
    </w:p>
    <w:p>
      <w:pPr>
        <w:pStyle w:val="Normal"/>
        <w:keepNext w:val="true"/>
        <w:spacing w:before="60" w:after="60"/>
        <w:jc w:val="center"/>
        <w:rPr/>
      </w:pPr>
      <w:r>
        <w:rPr/>
      </w:r>
    </w:p>
    <w:p>
      <w:pPr>
        <w:pStyle w:val="Heading1"/>
        <w:keepNext w:val="true"/>
        <w:rPr/>
      </w:pPr>
      <w:r>
        <w:rPr/>
        <w:t>3. Source File Map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1701"/>
        <w:gridCol w:w="7936"/>
      </w:tblGrid>
      <w:tr>
        <w:trPr>
          <w:tblHeader w:val="true"/>
          <w:cantSplit w:val="true"/>
        </w:trPr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79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>
        <w:trPr>
          <w:cantSplit w:val="true"/>
        </w:trPr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79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Entire service: configuration and start-up, daemonising, signal handling, Unix-socket server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FileScan</w:t>
            </w:r>
            <w:r>
              <w:rPr>
                <w:sz w:val="18"/>
                <w:szCs w:val="18"/>
              </w:rPr>
              <w:t xml:space="preserve"> thread), archive scanning, mode policy (allow / block / ask), event de-duplication, clipboard-watcher supervisor, pop-up helper.</w:t>
            </w:r>
          </w:p>
        </w:tc>
      </w:tr>
      <w:tr>
        <w:trPr>
          <w:cantSplit w:val="true"/>
        </w:trPr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askUser.cpp</w:t>
            </w:r>
          </w:p>
        </w:tc>
        <w:tc>
          <w:tcPr>
            <w:tcW w:w="79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askUser1(path)</w:t>
            </w:r>
            <w:r>
              <w:rPr>
                <w:sz w:val="18"/>
                <w:szCs w:val="18"/>
              </w:rPr>
              <w:t xml:space="preserve">: starts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escanWebUser.sh</w:t>
            </w:r>
            <w:r>
              <w:rPr>
                <w:sz w:val="18"/>
                <w:szCs w:val="18"/>
              </w:rPr>
              <w:t xml:space="preserve"> and reads the user's answer from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/opt/MicroWorld/var/run/escanWebUser.result</w:t>
            </w:r>
            <w:r>
              <w:rPr>
                <w:sz w:val="18"/>
                <w:szCs w:val="18"/>
              </w:rPr>
              <w:t>. Older variants (socket based, polling with timeout) are kept as comments. The current main.cpp calls the script directly instead.</w:t>
            </w:r>
          </w:p>
        </w:tc>
      </w:tr>
      <w:tr>
        <w:trPr>
          <w:cantSplit w:val="true"/>
        </w:trPr>
        <w:tc>
          <w:tcPr>
            <w:tcW w:w="170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popupInfo.cpp</w:t>
            </w:r>
          </w:p>
        </w:tc>
        <w:tc>
          <w:tcPr>
            <w:tcW w:w="79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popupInfo(message)</w:t>
            </w:r>
            <w:r>
              <w:rPr>
                <w:sz w:val="18"/>
                <w:szCs w:val="18"/>
              </w:rPr>
              <w:t xml:space="preserve">: sends the message to the GUI pop-up process over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/opt/MicroWorld/var/run/escanwebsocket</w:t>
            </w:r>
            <w:r>
              <w:rPr>
                <w:sz w:val="18"/>
                <w:szCs w:val="18"/>
              </w:rPr>
              <w:t xml:space="preserve">; if that socket is not available it starts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escanWeb.sh</w:t>
            </w:r>
            <w:r>
              <w:rPr>
                <w:sz w:val="18"/>
                <w:szCs w:val="18"/>
              </w:rPr>
              <w:t xml:space="preserve"> with the message.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rPr/>
      </w:pPr>
      <w:r>
        <w:rPr/>
        <w:t>Globals defined in main.cpp and used by the libraries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266"/>
        <w:gridCol w:w="2268"/>
        <w:gridCol w:w="5104"/>
      </w:tblGrid>
      <w:tr>
        <w:trPr>
          <w:tblHeader w:val="true"/>
          <w:cantSplit w:val="true"/>
        </w:trPr>
        <w:tc>
          <w:tcPr>
            <w:tcW w:w="22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22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510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>
        <w:trPr>
          <w:cantSplit w:val="true"/>
        </w:trPr>
        <w:tc>
          <w:tcPr>
            <w:tcW w:w="22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readableFiletypeVec</w:t>
            </w:r>
          </w:p>
        </w:tc>
        <w:tc>
          <w:tcPr>
            <w:tcW w:w="22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libcontentextraction</w:t>
            </w:r>
          </w:p>
        </w:tc>
        <w:tc>
          <w:tcPr>
            <w:tcW w:w="510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List of text-like MIME types read directly as plain text (filled by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initializeReadableFiletypes()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>
          <w:cantSplit w:val="true"/>
        </w:trPr>
        <w:tc>
          <w:tcPr>
            <w:tcW w:w="22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isBlockPattern</w:t>
            </w:r>
          </w:p>
        </w:tc>
        <w:tc>
          <w:tcPr>
            <w:tcW w:w="22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libcontentcontrol, scanLog</w:t>
            </w:r>
          </w:p>
        </w:tc>
        <w:tc>
          <w:tcPr>
            <w:tcW w:w="510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Set to true at start-up when the configuration is readable; makes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patternMatch()</w:t>
            </w:r>
            <w:r>
              <w:rPr>
                <w:sz w:val="18"/>
                <w:szCs w:val="18"/>
              </w:rPr>
              <w:t xml:space="preserve"> return at the first hit.</w:t>
            </w:r>
          </w:p>
        </w:tc>
      </w:tr>
      <w:tr>
        <w:trPr>
          <w:cantSplit w:val="true"/>
        </w:trPr>
        <w:tc>
          <w:tcPr>
            <w:tcW w:w="22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isBlockMode / isAskUser</w:t>
            </w:r>
          </w:p>
        </w:tc>
        <w:tc>
          <w:tcPr>
            <w:tcW w:w="22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510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Mode switches derived from ContentScanner:Status.</w:t>
            </w:r>
          </w:p>
        </w:tc>
      </w:tr>
      <w:tr>
        <w:trPr>
          <w:cantSplit w:val="true"/>
        </w:trPr>
        <w:tc>
          <w:tcPr>
            <w:tcW w:w="22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TermSignal</w:t>
            </w:r>
          </w:p>
        </w:tc>
        <w:tc>
          <w:tcPr>
            <w:tcW w:w="22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510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Set by the signal handler to stop the loops.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4. External Dependencies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835"/>
        <w:gridCol w:w="6802"/>
      </w:tblGrid>
      <w:tr>
        <w:trPr>
          <w:tblHeader w:val="true"/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Library / tool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libarchive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Reading archives and compressed files (all formats and filters).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libmagic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MIME detection of archive members using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/opt/MicroWorld/var/contentControl/magic.mgc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pthread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FileScan thread, clipboard-supervisor thread, global mutex.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POSIX sockets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AF_UNIX stream server and client for pop-ups.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X11 headers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Included; display availability is checked with shell commands.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libcontentextraction.so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scanning_file(), initializeRegexes(), extractPatterns(), ClearRegexCache().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libcontentcontrol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patternMatch() (reached through scanning_file) and isBlockPattern.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eventsender, readConfiguration, scanLog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Product libraries: event reporting, configuration file reader, logger.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Helper programs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escanWebUser.sh, escanWeb.sh, notify.sh, escanWebDlp, clipboardWatcher (all under /opt/MicroWorld).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5. Operating Modes</w:t>
      </w:r>
    </w:p>
    <w:p>
      <w:pPr>
        <w:pStyle w:val="Normal"/>
        <w:spacing w:lineRule="exact" w:line="290" w:before="0" w:after="120"/>
        <w:rPr/>
      </w:pPr>
      <w:r>
        <w:rPr/>
        <w:t xml:space="preserve">The mode is chosen once at start-up from </w:t>
      </w:r>
      <w:r>
        <w:rPr>
          <w:i/>
          <w:iCs/>
        </w:rPr>
        <w:t>ContentScanner:Status</w:t>
      </w:r>
      <w:r>
        <w:rPr/>
        <w:t xml:space="preserve"> in </w:t>
      </w:r>
      <w:r>
        <w:rPr>
          <w:rFonts w:eastAsia="Courier New" w:cs="Courier New" w:ascii="Courier New" w:hAnsi="Courier New"/>
        </w:rPr>
        <w:t>/opt/MicroWorld/etc/contentScanner.conf</w:t>
      </w:r>
      <w:r>
        <w:rPr/>
        <w:t>. A change needs a service restart.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1472"/>
        <w:gridCol w:w="1587"/>
        <w:gridCol w:w="6579"/>
      </w:tblGrid>
      <w:tr>
        <w:trPr>
          <w:tblHeader w:val="true"/>
          <w:cantSplit w:val="true"/>
        </w:trPr>
        <w:tc>
          <w:tcPr>
            <w:tcW w:w="14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8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65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 when sensitive data is found</w:t>
            </w:r>
          </w:p>
        </w:tc>
      </w:tr>
      <w:tr>
        <w:trPr>
          <w:cantSplit w:val="true"/>
        </w:trPr>
        <w:tc>
          <w:tcPr>
            <w:tcW w:w="14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8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65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Client is told ALLOW. An ALLOWED event is still raised for each detected item so administrators can see what left the machine.</w:t>
            </w:r>
          </w:p>
        </w:tc>
      </w:tr>
      <w:tr>
        <w:trPr>
          <w:cantSplit w:val="true"/>
        </w:trPr>
        <w:tc>
          <w:tcPr>
            <w:tcW w:w="14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8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Blocking</w:t>
            </w:r>
          </w:p>
        </w:tc>
        <w:tc>
          <w:tcPr>
            <w:tcW w:w="65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Client is told BLOCK. A BLOCKED event is raised per detected item and a pop-up / notification is shown according to </w:t>
            </w:r>
            <w:r>
              <w:rPr>
                <w:i/>
                <w:iCs/>
                <w:sz w:val="18"/>
                <w:szCs w:val="18"/>
              </w:rPr>
              <w:t>GuiPopup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14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8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Ask user</w:t>
            </w:r>
          </w:p>
        </w:tc>
        <w:tc>
          <w:tcPr>
            <w:tcW w:w="65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A pop-up asks </w:t>
            </w:r>
            <w:r>
              <w:rPr>
                <w:i/>
                <w:iCs/>
                <w:sz w:val="18"/>
                <w:szCs w:val="18"/>
              </w:rPr>
              <w:t>Do you want allow transmission?</w:t>
            </w:r>
            <w:r>
              <w:rPr>
                <w:sz w:val="18"/>
                <w:szCs w:val="18"/>
              </w:rPr>
              <w:t xml:space="preserve"> for each detected item. The answer decides ALLOW (with ALLOWED event) or BLOCK (with BLOCKED event).</w:t>
            </w:r>
          </w:p>
        </w:tc>
      </w:tr>
      <w:tr>
        <w:trPr>
          <w:cantSplit w:val="true"/>
        </w:trPr>
        <w:tc>
          <w:tcPr>
            <w:tcW w:w="147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0 / other / missing</w:t>
            </w:r>
          </w:p>
        </w:tc>
        <w:tc>
          <w:tcPr>
            <w:tcW w:w="158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Stopped</w:t>
            </w:r>
          </w:p>
        </w:tc>
        <w:tc>
          <w:tcPr>
            <w:tcW w:w="65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Service logs the reason, removes its PID file and exits with code 1.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90" w:before="0" w:after="120"/>
        <w:rPr/>
      </w:pPr>
      <w:r>
        <w:rPr/>
        <w:t xml:space="preserve">In every mode a </w:t>
      </w:r>
      <w:r>
        <w:rPr>
          <w:b/>
          <w:bCs/>
        </w:rPr>
        <w:t>white-list word</w:t>
      </w:r>
      <w:r>
        <w:rPr/>
        <w:t xml:space="preserve"> hit (event text starting with </w:t>
      </w:r>
      <w:r>
        <w:rPr>
          <w:i/>
          <w:iCs/>
        </w:rPr>
        <w:t>[WLSstr |</w:t>
      </w:r>
      <w:r>
        <w:rPr/>
        <w:t xml:space="preserve">) is always allowed and only an ALLOWED event is sent. A file that cannot be opened (for example an encrypted file whose password failed, which produces an empty event text) is reported as </w:t>
      </w:r>
      <w:r>
        <w:rPr>
          <w:i/>
          <w:iCs/>
        </w:rPr>
        <w:t>Password : Invalid</w:t>
      </w:r>
      <w:r>
        <w:rPr/>
        <w:t xml:space="preserve"> and blocked in blocking mode.</w:t>
      </w:r>
    </w:p>
    <w:p>
      <w:pPr>
        <w:pStyle w:val="Heading2"/>
        <w:keepNext w:val="true"/>
        <w:rPr/>
      </w:pPr>
      <w:r>
        <w:rPr/>
        <w:t>Other configuration values read by main()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3288"/>
        <w:gridCol w:w="6349"/>
      </w:tblGrid>
      <w:tr>
        <w:trPr>
          <w:tblHeader w:val="true"/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>
        <w:trPr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ContentScanner:GuiPopup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 = GUI pop-up through popupInfo(); 1 = desktop notification through notify.sh; otherwise none. Default 0.</w:t>
            </w:r>
          </w:p>
        </w:tc>
      </w:tr>
      <w:tr>
        <w:trPr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ContentScanner:caseInSensitive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Passed to initializeRegexes() as </w:t>
            </w:r>
            <w:r>
              <w:rPr>
                <w:i/>
                <w:iCs/>
                <w:sz w:val="18"/>
                <w:szCs w:val="18"/>
              </w:rPr>
              <w:t>allowLowercase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ContentScanner:clipBoardMonitor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 or 2 starts the clipboard-watcher supervisor thread.</w:t>
            </w:r>
          </w:p>
        </w:tc>
      </w:tr>
      <w:tr>
        <w:trPr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patterns section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Per-data-type enable flags read by extractPatterns().</w:t>
            </w:r>
          </w:p>
        </w:tc>
      </w:tr>
      <w:tr>
        <w:trPr>
          <w:cantSplit w:val="true"/>
        </w:trPr>
        <w:tc>
          <w:tcPr>
            <w:tcW w:w="328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customRegex section</w:t>
            </w:r>
          </w:p>
        </w:tc>
        <w:tc>
          <w:tcPr>
            <w:tcW w:w="6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Custom regexes and white/black word lists read by initializeRegexes().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6. Start-up and Shutdown</w:t>
      </w:r>
    </w:p>
    <w:p>
      <w:pPr>
        <w:pStyle w:val="Normal"/>
        <w:spacing w:lineRule="exact" w:line="290" w:before="0" w:after="120"/>
        <w:rPr/>
      </w:pPr>
      <w:r>
        <w:rPr/>
        <w:t xml:space="preserve">Figure 2 shows </w:t>
      </w:r>
      <w:r>
        <w:rPr>
          <w:rFonts w:eastAsia="Courier New" w:cs="Courier New" w:ascii="Courier New" w:hAnsi="Courier New"/>
        </w:rPr>
        <w:t>main()</w:t>
      </w:r>
      <w:r>
        <w:rPr/>
        <w:t>. The service refuses to run when the mode is 0, when the configuration file cannot be read, or when pattern/regex initialisation fails, so a half-configured scanner never accepts files.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419600" cy="7677150"/>
            <wp:effectExtent l="0" t="0" r="0" b="0"/>
            <wp:docPr id="1" name="Figure 2 - main(): start-up sequence" descr="Figure 2 - main(): start-up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2 - main(): start-up sequence" descr="Figure 2 - main(): start-up sequenc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2 - main(): start-up sequence</w:t>
      </w:r>
    </w:p>
    <w:p>
      <w:pPr>
        <w:pStyle w:val="Heading2"/>
        <w:keepNext w:val="true"/>
        <w:rPr/>
      </w:pPr>
      <w:r>
        <w:rPr/>
        <w:t>Shutdown</w:t>
      </w:r>
    </w:p>
    <w:p>
      <w:pPr>
        <w:pStyle w:val="Normal"/>
        <w:spacing w:lineRule="exact" w:line="290" w:before="0" w:after="120"/>
        <w:rPr/>
      </w:pPr>
      <w:r>
        <w:rPr/>
        <w:t xml:space="preserve">On SIGTERM or SIGINT the handler logs the event, sets </w:t>
      </w:r>
      <w:r>
        <w:rPr>
          <w:rFonts w:eastAsia="Courier New" w:cs="Courier New" w:ascii="Courier New" w:hAnsi="Courier New"/>
        </w:rPr>
        <w:t>TermSignal</w:t>
      </w:r>
      <w:r>
        <w:rPr/>
        <w:t xml:space="preserve">, clears the regex cache, removes the PID file, kills any running clipboardWatcher with </w:t>
      </w:r>
      <w:r>
        <w:rPr>
          <w:rFonts w:eastAsia="Courier New" w:cs="Courier New" w:ascii="Courier New" w:hAnsi="Courier New"/>
        </w:rPr>
        <w:t>killall -9</w:t>
      </w:r>
      <w:r>
        <w:rPr/>
        <w:t>, and exits. The FileScan thread normally ends after its loop sees the flag; it then closes the server socket.</w:t>
      </w:r>
    </w:p>
    <w:p>
      <w:pPr>
        <w:pStyle w:val="Heading1"/>
        <w:keepNext w:val="true"/>
        <w:rPr/>
      </w:pPr>
      <w:r>
        <w:rPr/>
        <w:t>7. Socket Protocol</w:t>
      </w:r>
    </w:p>
    <w:p>
      <w:pPr>
        <w:pStyle w:val="Normal"/>
        <w:spacing w:lineRule="exact" w:line="290" w:before="0" w:after="120"/>
        <w:rPr/>
      </w:pPr>
      <w:r>
        <w:rPr/>
        <w:t xml:space="preserve">The client and the server talk over the Unix stream socket in a fixed order. Every step is acknowledged by a short keyword, so both sides stay in step. The first message carries the secret word </w:t>
      </w:r>
      <w:r>
        <w:rPr>
          <w:b/>
          <w:bCs/>
        </w:rPr>
        <w:t>OMKAROK</w:t>
      </w:r>
      <w:r>
        <w:rPr/>
        <w:t xml:space="preserve"> followed by the original file path; anything else is rejected as an invalid client.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679"/>
        <w:gridCol w:w="2551"/>
        <w:gridCol w:w="1986"/>
        <w:gridCol w:w="4421"/>
      </w:tblGrid>
      <w:tr>
        <w:trPr>
          <w:tblHeader w:val="true"/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Client sends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Server replies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i/>
                <w:iCs/>
                <w:sz w:val="18"/>
                <w:szCs w:val="18"/>
              </w:rPr>
              <w:t>OMKAROK</w:t>
            </w:r>
            <w:r>
              <w:rPr>
                <w:sz w:val="18"/>
                <w:szCs w:val="18"/>
              </w:rPr>
              <w:t xml:space="preserve"> + original path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First 7 bytes must be OMKAROK, rest is the path.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ACK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 name part is used to build the temp path under /opt/MicroWorld/var/run/.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 size (8-byte long)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DATAOK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Server allocates a buffer of that size.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 bytes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Received until the size is reached or the connection fails.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FILETYPEOK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File is saved to the temp path.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MIME type string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Used by scanning_file() to pick the extractor.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PROCESSOK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Process name (application that sends the file)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Shown in the event text as </w:t>
            </w:r>
            <w:r>
              <w:rPr>
                <w:i/>
                <w:iCs/>
                <w:sz w:val="18"/>
                <w:szCs w:val="18"/>
              </w:rPr>
              <w:t>APP:[name]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67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ALLOW or BLOCK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Final verdict. Temp file is deleted and the socket closed.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90" w:before="0" w:after="120"/>
        <w:rPr/>
      </w:pPr>
      <w:r>
        <w:rPr/>
        <w:t>A global mutex is taken for the whole exchange, so requests are handled strictly one after another.</w:t>
      </w:r>
    </w:p>
    <w:p>
      <w:pPr>
        <w:pStyle w:val="Heading1"/>
        <w:keepNext w:val="true"/>
        <w:rPr/>
      </w:pPr>
      <w:r>
        <w:rPr/>
        <w:t>8. Handling One Request</w:t>
      </w:r>
    </w:p>
    <w:p>
      <w:pPr>
        <w:pStyle w:val="Normal"/>
        <w:spacing w:lineRule="exact" w:line="290" w:before="0" w:after="120"/>
        <w:rPr/>
      </w:pPr>
      <w:r>
        <w:rPr/>
        <w:t xml:space="preserve">Figure 3 follows a connection from </w:t>
      </w:r>
      <w:r>
        <w:rPr>
          <w:rFonts w:eastAsia="Courier New" w:cs="Courier New" w:ascii="Courier New" w:hAnsi="Courier New"/>
        </w:rPr>
        <w:t>accept()</w:t>
      </w:r>
      <w:r>
        <w:rPr/>
        <w:t xml:space="preserve"> to the final verdict. After the three handshake rounds the scanner decides between archive handling and normal scanning. If nothing sensitive is found the answer is simply ALLOW.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124325" cy="7677150"/>
            <wp:effectExtent l="0" t="0" r="0" b="0"/>
            <wp:docPr id="2" name="Figure 3 - FileScan thread: life of one request" descr="Figure 3 - FileScan thread: life of on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3 - FileScan thread: life of one request" descr="Figure 3 - FileScan thread: life of one reques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3 - FileScan thread: life of one request</w:t>
      </w:r>
    </w:p>
    <w:p>
      <w:pPr>
        <w:pStyle w:val="Heading2"/>
        <w:keepNext w:val="true"/>
        <w:rPr/>
      </w:pPr>
      <w:r>
        <w:rPr/>
        <w:t>Mode policy after a hit</w:t>
      </w:r>
    </w:p>
    <w:p>
      <w:pPr>
        <w:pStyle w:val="Normal"/>
        <w:spacing w:lineRule="exact" w:line="290" w:before="0" w:after="120"/>
        <w:rPr/>
      </w:pPr>
      <w:r>
        <w:rPr/>
        <w:t>When a scan reports sensitive data the policy in Figure 4 applies. The same logic exists for archive hits and for normal files.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6029325" cy="5400675"/>
            <wp:effectExtent l="0" t="0" r="0" b="0"/>
            <wp:docPr id="3" name="Figure 4 - Result handling by operating mode" descr="Figure 4 - Result handling by operating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4 - Result handling by operating mode" descr="Figure 4 - Result handling by operating mod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4 - Result handling by operating mode</w:t>
      </w:r>
    </w:p>
    <w:p>
      <w:pPr>
        <w:pStyle w:val="Heading2"/>
        <w:keepNext w:val="true"/>
        <w:rPr/>
      </w:pPr>
      <w:r>
        <w:rPr/>
        <w:t>Event text and tokens</w:t>
      </w:r>
    </w:p>
    <w:p>
      <w:pPr>
        <w:pStyle w:val="Normal"/>
        <w:spacing w:lineRule="exact" w:line="290" w:before="0" w:after="120"/>
        <w:rPr/>
      </w:pPr>
      <w:r>
        <w:rPr/>
        <w:t xml:space="preserve">The scanner library returns the hits as one string such as </w:t>
      </w:r>
      <w:r>
        <w:rPr>
          <w:i/>
          <w:iCs/>
        </w:rPr>
        <w:t>[PANCard | ABCDE1234F][EMailID | a@b.com]</w:t>
      </w:r>
      <w:r>
        <w:rPr/>
        <w:t xml:space="preserve">. main.cpp splits it into tokens with the regular expression </w:t>
      </w:r>
      <w:r>
        <w:rPr>
          <w:rFonts w:eastAsia="Courier New" w:cs="Courier New" w:ascii="Courier New" w:hAnsi="Courier New"/>
        </w:rPr>
        <w:t>\[[^\[\]]+\]</w:t>
      </w:r>
      <w:r>
        <w:rPr/>
        <w:t xml:space="preserve">. For each token it builds the strings </w:t>
      </w:r>
      <w:r>
        <w:rPr>
          <w:i/>
          <w:iCs/>
        </w:rPr>
        <w:t>URL:[NA] APP:[process] CONTENT:[token]</w:t>
      </w:r>
      <w:r>
        <w:rPr/>
        <w:t xml:space="preserve"> and </w:t>
      </w:r>
      <w:r>
        <w:rPr>
          <w:i/>
          <w:iCs/>
        </w:rPr>
        <w:t>""path":size"</w:t>
      </w:r>
      <w:r>
        <w:rPr/>
        <w:t xml:space="preserve">, which are passed to </w:t>
      </w:r>
      <w:r>
        <w:rPr>
          <w:rFonts w:eastAsia="Courier New" w:cs="Courier New" w:ascii="Courier New" w:hAnsi="Courier New"/>
        </w:rPr>
        <w:t>eventsender()</w:t>
      </w:r>
      <w:r>
        <w:rPr/>
        <w:t>. The part before the pipe is also used as the readable content name in pop-ups.</w:t>
      </w:r>
    </w:p>
    <w:p>
      <w:pPr>
        <w:pStyle w:val="Heading1"/>
        <w:keepNext w:val="true"/>
        <w:rPr/>
      </w:pPr>
      <w:r>
        <w:rPr/>
        <w:t>9. Archive Scanning</w:t>
      </w:r>
    </w:p>
    <w:p>
      <w:pPr>
        <w:pStyle w:val="Normal"/>
        <w:spacing w:lineRule="exact" w:line="290" w:before="0" w:after="120"/>
        <w:rPr/>
      </w:pPr>
      <w:r>
        <w:rPr/>
        <w:t xml:space="preserve">When the MIME type sent by the client is in the archive list, </w:t>
      </w:r>
      <w:r>
        <w:rPr>
          <w:rFonts w:eastAsia="Courier New" w:cs="Courier New" w:ascii="Courier New" w:hAnsi="Courier New"/>
        </w:rPr>
        <w:t>process_archive()</w:t>
      </w:r>
      <w:r>
        <w:rPr/>
        <w:t xml:space="preserve"> opens the file with libarchive and scans every member that is not a directory and not empty. Each member is read into memory, its type is detected with libmagic, and it is written to a temporary file so that the normal scanning_file() path can be used. Nested archives are handled by calling the function again.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905375" cy="7496175"/>
            <wp:effectExtent l="0" t="0" r="0" b="0"/>
            <wp:docPr id="4" name="Figure 5 - process_archive(): scanning archive members" descr="Figure 5 - process_archive(): scanning archive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5 - process_archive(): scanning archive members" descr="Figure 5 - process_archive(): scanning archive member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5 - process_archive(): scanning archive members</w:t>
      </w:r>
    </w:p>
    <w:p>
      <w:pPr>
        <w:pStyle w:val="Normal"/>
        <w:spacing w:lineRule="exact" w:line="290" w:before="0" w:after="120"/>
        <w:rPr/>
      </w:pPr>
      <w:r>
        <w:rPr/>
        <w:t>The list of archive MIME types is held in one comma-separated string (7z, ace, alz, arj, arc and others). A comment records that some package types (vnd and rpm) were removed from the list to avoid a crash in another daemon.</w:t>
      </w:r>
    </w:p>
    <w:p>
      <w:pPr>
        <w:pStyle w:val="Heading1"/>
        <w:keepNext w:val="true"/>
        <w:rPr/>
      </w:pPr>
      <w:r>
        <w:rPr/>
        <w:t>10. User Interaction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381"/>
        <w:gridCol w:w="2154"/>
        <w:gridCol w:w="5103"/>
      </w:tblGrid>
      <w:tr>
        <w:trPr>
          <w:tblHeader w:val="true"/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popupInfo(msg)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popupInfo.cpp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Informational pop-up (blocking mode with GuiPopup = 2). Tries the socket escanwebsocket; otherwise runs escanWeb.sh in the background.</w:t>
            </w:r>
          </w:p>
        </w:tc>
      </w:tr>
      <w:tr>
        <w:trPr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notify.sh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 (system())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Desktop notification (GuiPopup = 1): </w:t>
            </w:r>
            <w:r>
              <w:rPr>
                <w:i/>
                <w:iCs/>
                <w:sz w:val="18"/>
                <w:szCs w:val="18"/>
              </w:rPr>
              <w:t>ATTENTION - This File has been blocked!</w:t>
            </w:r>
            <w:r>
              <w:rPr>
                <w:sz w:val="18"/>
                <w:szCs w:val="18"/>
              </w:rPr>
              <w:t xml:space="preserve"> with file and content.</w:t>
            </w:r>
          </w:p>
        </w:tc>
      </w:tr>
      <w:tr>
        <w:trPr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escanWebUser.sh '&lt;message&gt;' 1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 (system())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Ask-user question. The exit status decides the answer: a non-zero status is treated as ALLOW, zero as BLOCK.</w:t>
            </w:r>
          </w:p>
        </w:tc>
      </w:tr>
      <w:tr>
        <w:trPr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askUser1(path)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askUser.cpp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Same script, but reads the answer from escanWebUser.result. Present but not called in the current main.cpp.</w:t>
            </w:r>
          </w:p>
        </w:tc>
      </w:tr>
      <w:tr>
        <w:trPr>
          <w:cantSplit w:val="true"/>
        </w:trPr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popupThread()</w:t>
            </w:r>
          </w:p>
        </w:tc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510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Forks escanWebDlp with DISPLAY=:1 and a fixed XAUTHORITY; only referenced from commented code.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11. Event Reporting and De-duplication</w:t>
      </w:r>
    </w:p>
    <w:p>
      <w:pPr>
        <w:pStyle w:val="Normal"/>
        <w:spacing w:lineRule="exact" w:line="290" w:before="0" w:after="120"/>
        <w:rPr/>
      </w:pPr>
      <w:r>
        <w:rPr/>
        <w:t>Two separate de-duplicators, one for BLOCKED and one for ALLOWED events, keep the console from being flooded when the same file is retried. Each stores the last time an event was sent for a given file path.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5124450" cy="5105400"/>
            <wp:effectExtent l="0" t="0" r="0" b="0"/>
            <wp:docPr id="5" name="Figure 6 - Event de-duplication (30-second window, map cleared every 30 minutes)" descr="Figure 6 - Event de-duplication (30-second window, map cleared every 30 minu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6 - Event de-duplication (30-second window, map cleared every 30 minutes)" descr="Figure 6 - Event de-duplication (30-second window, map cleared every 30 minutes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6 - Event de-duplication (30-second window, map cleared every 30 minutes)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551"/>
        <w:gridCol w:w="7086"/>
      </w:tblGrid>
      <w:tr>
        <w:trPr>
          <w:tblHeader w:val="true"/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Event codes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BLOCKED = 1502, ALLOWED = 1507 (severity INFO = 0)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Event titles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i/>
                <w:iCs/>
                <w:sz w:val="18"/>
                <w:szCs w:val="18"/>
              </w:rPr>
              <w:t>File Upload Blocked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File Upload Allowed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Event source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i/>
                <w:iCs/>
                <w:sz w:val="18"/>
                <w:szCs w:val="18"/>
              </w:rPr>
              <w:t>contentScanner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De-dup window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30 seconds per file path</w:t>
            </w:r>
          </w:p>
        </w:tc>
      </w:tr>
      <w:tr>
        <w:trPr>
          <w:cantSplit w:val="true"/>
        </w:trPr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Map reset</w:t>
            </w:r>
          </w:p>
        </w:tc>
        <w:tc>
          <w:tcPr>
            <w:tcW w:w="708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every 1,800 seconds (30 minutes)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12. Clipboard Watcher Supervisor</w:t>
      </w:r>
    </w:p>
    <w:p>
      <w:pPr>
        <w:pStyle w:val="Normal"/>
        <w:spacing w:lineRule="exact" w:line="290" w:before="0" w:after="120"/>
        <w:rPr/>
      </w:pPr>
      <w:r>
        <w:rPr/>
        <w:t xml:space="preserve">When </w:t>
      </w:r>
      <w:r>
        <w:rPr>
          <w:i/>
          <w:iCs/>
        </w:rPr>
        <w:t>clipBoardMonitor</w:t>
      </w:r>
      <w:r>
        <w:rPr/>
        <w:t xml:space="preserve"> is 1 or 2, a supervisor thread keeps the external </w:t>
      </w:r>
      <w:r>
        <w:rPr>
          <w:rFonts w:eastAsia="Courier New" w:cs="Courier New" w:ascii="Courier New" w:hAnsi="Courier New"/>
        </w:rPr>
        <w:t>/opt/MicroWorld/sbin/clipboardWatcher</w:t>
      </w:r>
      <w:r>
        <w:rPr/>
        <w:t xml:space="preserve"> running. Every 15 seconds it re-reads the setting, checks that a graphical session exists (X11 socket / Xorg process, or a Wayland socket under /run/user) and starts the watcher if it is not already running.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933950" cy="4067175"/>
            <wp:effectExtent l="0" t="0" r="0" b="0"/>
            <wp:docPr id="6" name="Figure 7 - Clipboard-watcher supervisor loop" descr="Figure 7 - Clipboard-watcher supervisor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7 - Clipboard-watcher supervisor loop" descr="Figure 7 - Clipboard-watcher supervisor loo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7 - Clipboard-watcher supervisor loop</w:t>
      </w:r>
    </w:p>
    <w:p>
      <w:pPr>
        <w:pStyle w:val="Heading1"/>
        <w:keepNext w:val="true"/>
        <w:rPr/>
      </w:pPr>
      <w:r>
        <w:rPr/>
        <w:t>13. What contentScanner Calls in the Libraries</w:t>
      </w:r>
    </w:p>
    <w:p>
      <w:pPr>
        <w:pStyle w:val="Normal"/>
        <w:spacing w:lineRule="exact" w:line="290" w:before="0" w:after="120"/>
        <w:rPr/>
      </w:pPr>
      <w:r>
        <w:rPr/>
        <w:t>The two libraries are documented separately. The charts below show the parts of them that are reached from contentScanner so that the full path can be read in one place.</w:t>
      </w:r>
    </w:p>
    <w:p>
      <w:pPr>
        <w:pStyle w:val="Heading2"/>
        <w:keepNext w:val="true"/>
        <w:rPr/>
      </w:pPr>
      <w:r>
        <w:rPr/>
        <w:t>13.1 libcontentextraction.so</w:t>
      </w:r>
    </w:p>
    <w:p>
      <w:pPr>
        <w:pStyle w:val="Normal"/>
        <w:spacing w:lineRule="exact" w:line="290" w:before="0" w:after="120"/>
        <w:rPr/>
      </w:pPr>
      <w:r>
        <w:rPr/>
        <w:t xml:space="preserve">Entry point </w:t>
      </w:r>
      <w:r>
        <w:rPr>
          <w:rFonts w:eastAsia="Courier New" w:cs="Courier New" w:ascii="Courier New" w:hAnsi="Courier New"/>
        </w:rPr>
        <w:t>scanning_file(filename, mime, originalPath, eventValue)</w:t>
      </w:r>
      <w:r>
        <w:rPr/>
        <w:t xml:space="preserve"> empties the work directory, optionally finds the real type of an encrypted file, then chooses an extractor.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981575" cy="3838575"/>
            <wp:effectExtent l="0" t="0" r="0" b="0"/>
            <wp:docPr id="7" name="Figure 8 - scanning_file(): choosing the extractor" descr="Figure 8 - scanning_file(): choosing the ex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 8 - scanning_file(): choosing the extractor" descr="Figure 8 - scanning_file(): choosing the extracto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8 - scanning_file(): choosing the extractor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162425" cy="6953250"/>
            <wp:effectExtent l="0" t="0" r="0" b="0"/>
            <wp:docPr id="8" name="Figure 9 - PDF pipeline: Poppler text, QR and OCR (max 5 pages)" descr="Figure 9 - PDF pipeline: Poppler text, QR and OCR (max 5 pag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 9 - PDF pipeline: Poppler text, QR and OCR (max 5 pages)" descr="Figure 9 - PDF pipeline: Poppler text, QR and OCR (max 5 pages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9 - PDF pipeline: Poppler text, QR and OCR (max 5 pages)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6029325" cy="2895600"/>
            <wp:effectExtent l="0" t="0" r="0" b="0"/>
            <wp:docPr id="9" name="Figure 10 - Image pipeline: seven OCR methods merged" descr="Figure 10 - Image pipeline: seven OCR methods mer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 10 - Image pipeline: seven OCR methods merged" descr="Figure 10 - Image pipeline: seven OCR methods merg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10 - Image pipeline: seven OCR methods merged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6029325" cy="4848225"/>
            <wp:effectExtent l="0" t="0" r="0" b="0"/>
            <wp:docPr id="10" name="Figure 11 - Password-protected Office and OpenDocument files" descr="Figure 11 - Password-protected Office and OpenDocument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 11 - Password-protected Office and OpenDocument files" descr="Figure 11 - Password-protected Office and OpenDocument file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11 - Password-protected Office and OpenDocument files</w:t>
      </w:r>
    </w:p>
    <w:p>
      <w:pPr>
        <w:pStyle w:val="Heading2"/>
        <w:keepNext w:val="true"/>
        <w:rPr/>
      </w:pPr>
      <w:r>
        <w:rPr/>
        <w:t>13.2 libcontentcontrol</w:t>
      </w:r>
    </w:p>
    <w:p>
      <w:pPr>
        <w:pStyle w:val="Normal"/>
        <w:spacing w:lineRule="exact" w:line="290" w:before="0" w:after="120"/>
        <w:rPr/>
      </w:pPr>
      <w:r>
        <w:rPr/>
        <w:t xml:space="preserve">Every extractor ends with </w:t>
      </w:r>
      <w:r>
        <w:rPr>
          <w:rFonts w:eastAsia="Courier New" w:cs="Courier New" w:ascii="Courier New" w:hAnsi="Courier New"/>
        </w:rPr>
        <w:t>patternMatch()</w:t>
      </w:r>
      <w:r>
        <w:rPr/>
        <w:t xml:space="preserve">. It tests the 26 built-in data types in a fixed order, then custom regexes and custom words. Because main() sets </w:t>
      </w:r>
      <w:r>
        <w:rPr>
          <w:rFonts w:eastAsia="Courier New" w:cs="Courier New" w:ascii="Courier New" w:hAnsi="Courier New"/>
        </w:rPr>
        <w:t>isBlockPattern = true</w:t>
      </w:r>
      <w:r>
        <w:rPr/>
        <w:t>, the function returns at the first confirmed hit in this service.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933950" cy="5819775"/>
            <wp:effectExtent l="0" t="0" r="0" b="0"/>
            <wp:docPr id="11" name="Figure 12 - patternMatch(): detector loop" descr="Figure 12 - patternMatch(): detector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12 - patternMatch(): detector loop" descr="Figure 12 - patternMatch(): detector loo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12 - patternMatch(): detector loop</w:t>
      </w:r>
    </w:p>
    <w:p>
      <w:pPr>
        <w:pStyle w:val="Normal"/>
        <w:keepNext w:val="true"/>
        <w:spacing w:before="60" w:after="60"/>
        <w:jc w:val="center"/>
        <w:rPr/>
      </w:pPr>
      <w:r>
        <w:rPr/>
        <w:drawing>
          <wp:inline distT="0" distB="0" distL="0" distR="0">
            <wp:extent cx="4933950" cy="5133975"/>
            <wp:effectExtent l="0" t="0" r="0" b="0"/>
            <wp:docPr id="12" name="Figure 13 - Regex match and validation (false-positive filtering)" descr="Figure 13 - Regex match and validation (false-positive filter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 13 - Regex match and validation (false-positive filtering)" descr="Figure 13 - Regex match and validation (false-positive filtering)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Figure 13 - Regex match and validation (false-positive filtering)</w:t>
      </w:r>
    </w:p>
    <w:p>
      <w:pPr>
        <w:pStyle w:val="Heading1"/>
        <w:keepNext w:val="true"/>
        <w:rPr/>
      </w:pPr>
      <w:r>
        <w:rPr/>
        <w:t>14. File and Path Reference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4535"/>
        <w:gridCol w:w="5102"/>
      </w:tblGrid>
      <w:tr>
        <w:trPr>
          <w:tblHeader w:val="true"/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/opt/MicroWorld/etc/contentScanner.conf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Configuration (mode, GUI pop-up, patterns, custom regexes, clipboard monitor).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/opt/MicroWorld/var/run/contentScanner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Unix socket the service listens on.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/opt/MicroWorld/var/run/contentScanner.pid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PID file.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/opt/MicroWorld/var/run/&lt;file name&gt;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Temporary copy of the received file (deleted after the verdict).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/opt/MicroWorld/var/run/content_archiveXXXXXX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Temporary copies of archive members.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/opt/MicroWorld/var/run/temp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Work directory of libcontentextraction (emptied each scan).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/opt/MicroWorld/var/run/escanwebsocket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Socket of the GUI pop-up process.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/opt/MicroWorld/var/run/escanWebUser.result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Answer file used by askUser1().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/opt/MicroWorld/var/contentControl/magic.mgc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libmagic database.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/opt/MicroWorld/bin/escanWebUser.sh, escanWeb.sh, notify.sh, escanWebDlp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Pop-up and notification helpers.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/opt/MicroWorld/sbin/clipboardWatcher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Clipboard monitoring binary.</w:t>
            </w:r>
          </w:p>
        </w:tc>
      </w:tr>
      <w:tr>
        <w:trPr>
          <w:cantSplit w:val="true"/>
        </w:trPr>
        <w:tc>
          <w:tcPr>
            <w:tcW w:w="45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/var/MicroWorld/var/log/contentScanner.log</w:t>
            </w:r>
          </w:p>
        </w:tc>
        <w:tc>
          <w:tcPr>
            <w:tcW w:w="51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Log file (shared with both libraries).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15. Function Reference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3968"/>
        <w:gridCol w:w="5669"/>
      </w:tblGrid>
      <w:tr>
        <w:trPr>
          <w:tblHeader w:val="true"/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int main()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Daemonise, read mode and configuration, initialise patterns/regexes, start threads, wait.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daemonize()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Classic double-detach: fork, setsid, chdir /, redirect stdio to /dev/null.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int saveRTSPID(path)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Write the process ID to the PID file.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term_signal_handle(sig)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Clean shutdown on SIGTERM / SIGINT.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void* FileScan(void*)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Socket server loop and complete request handling.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process_archive(file, event, flag)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Recursive archive scanning.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const char* get_file_type(data, size)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libmagic MIME detection from memory.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isArchive(type)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Check the MIME type against the archive list.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initializeReadableFiletypes()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Split the readable-types string into the vector used by the library.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extract_filename(path, name)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Base name of a path.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int sendDeduplicatedEvent(path) / sendAllowedDeduplicatedEvent(path)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 = send, 0 = duplicate within 30 s.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void* clipboardWatcherSupervisor(void*)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Keep clipboardWatcher alive.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popupInfo(msg)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Information pop-up (popupInfo.cpp).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int askUser1(msg)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Ask-user helper (askUser.cpp).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16. Build and Run</w:t>
      </w:r>
    </w:p>
    <w:p>
      <w:pPr>
        <w:pStyle w:val="Normal"/>
        <w:spacing w:lineRule="exact" w:line="290" w:before="0" w:after="120"/>
        <w:rPr/>
      </w:pPr>
      <w:r>
        <w:rPr/>
        <w:t>Build with the product headers on the include path and link against the two libraries and the system libraries named in section 4, for example: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g++ -std=c++17 -O2 main.cpp askUser.cpp popupInfo.cpp -o contentScanner \</w:t>
      </w:r>
    </w:p>
    <w:p>
      <w:pPr>
        <w:pStyle w:val="Normal"/>
        <w:keepNext w:val="false"/>
        <w:shd w:val="clear" w:color="auto" w:fill="F2F4F7"/>
        <w:spacing w:lineRule="exact" w:line="240" w:before="0" w:after="16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-lcontentextraction -lcontentcontrol -larchive -lmagic -lpthread -lX11</w:t>
      </w:r>
    </w:p>
    <w:p>
      <w:pPr>
        <w:pStyle w:val="Normal"/>
        <w:spacing w:lineRule="exact" w:line="290" w:before="0" w:after="120"/>
        <w:rPr/>
      </w:pPr>
      <w:r>
        <w:rPr/>
        <w:t>Run as a privileged service (it writes under /opt/MicroWorld and /var/MicroWorld). The process daemonises itself, so no shell backgrounding is needed.</w:t>
      </w:r>
    </w:p>
    <w:p>
      <w:pPr>
        <w:pStyle w:val="Heading1"/>
        <w:keepNext w:val="true"/>
        <w:spacing w:before="280" w:after="120"/>
        <w:rPr>
          <w:i/>
          <w:i/>
          <w:iCs/>
          <w:color w:val="666666"/>
        </w:rPr>
      </w:pPr>
      <w:r>
        <w:rPr/>
      </w:r>
    </w:p>
    <w:sectPr>
      <w:footerReference w:type="default" r:id="rId14"/>
      <w:type w:val="nextPage"/>
      <w:pgSz w:w="11906" w:h="16838"/>
      <w:pgMar w:left="1134" w:right="1134" w:header="0" w:top="1134" w:footer="708" w:bottom="1134" w:gutter="0"/>
      <w:pgNumType w:fmt="decimal"/>
      <w:formProt w:val="false"/>
      <w:textDirection w:val="lrTb"/>
      <w:docGrid w:type="default" w:linePitch="360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right" w:pos="9638" w:leader="none"/>
      </w:tabs>
      <w:rPr/>
    </w:pPr>
    <w:r>
      <w:rPr>
        <w:color w:val="777777"/>
        <w:sz w:val="16"/>
        <w:szCs w:val="16"/>
      </w:rPr>
      <w:t>contentScanner - Technical Documentation</w:t>
      <w:tab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540" w:hanging="27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1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stLabel1">
    <w:name w:val="ListLabel 1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bidi w:val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IN" w:eastAsia="zh-CN" w:bidi="hi-IN"/>
    </w:rPr>
  </w:style>
  <w:style w:type="paragraph" w:styleId="ListParagraph">
    <w:name w:val="List Paragraph"/>
    <w:qFormat/>
    <w:pPr>
      <w:widowControl w:val="false"/>
      <w:bidi w:val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LibreOffice/6.0.7.3$Linux_X86_64 LibreOffice_project/00m0$Build-3</Application>
  <Pages>17</Pages>
  <Words>2020</Words>
  <Characters>12120</Characters>
  <CharactersWithSpaces>13870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2026-10-08T11:37:51Z</dcterms:created>
  <dc:creator>Omkar Gulambe</dc:creator>
  <dc:description/>
  <dc:language>en-IN</dc:language>
  <cp:lastModifiedBy/>
  <dcterms:modified xsi:type="dcterms:W3CDTF">2026-10-08T19:35:02Z</dcterms:modified>
  <cp:revision>3</cp:revision>
  <dc:subject/>
  <dc:title>contentScanner - Technical Documentation</dc:title>
</cp:coreProperties>
</file>