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ABDELAZIZ ASKAR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Creative Director  |  Art Director  |  Social Media Director  |  Brand Strategist  |  AI-Powered Producer</w:t>
      </w:r>
    </w:p>
    <w:p>
      <w:pPr>
        <w:pBdr>
          <w:bottom w:val="single" w:color="C8102E" w:sz="8" w:space="8"/>
        </w:pBd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bananalover9119@gmail.com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•  Cairo, Egypt  •  Available: Full-time / Remote / GCC Relocation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C8102E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PROFESSIONAL SUMMARY</w:t>
      </w:r>
    </w:p>
    <w:p>
      <w:pPr>
        <w:spacing w:after="0" w:before="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15+ years turning chaos into campaigns. I am a visual-first, data-informed Creative Director who has led integrated content strategies for global brands across Egypt and the GCC — from concept brief to final delivery. My work sits at the intersection of art direction, brand storytelling, and AI-augmented production: I don’t just ideate, I shoot, direct, write, produce, and ship. With a proven track record managing international accounts (Snapchat, Audi, AXE/Unilever, EA FC Mobile, Geely, Krispy Kreme, Subway, and 50+ more), I bring senior creative leadership, cross-functional team management, and a director’s eye calibrated by real market data.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C8102E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TARGET ROLES  (60,000+ EGP)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21"/>
                <w:szCs w:val="21"/>
              </w:rPr>
              <w:t xml:space="preserve">Creative Director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Integrated campaigns, ATL/BTL/TTL leadership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21"/>
                <w:szCs w:val="21"/>
              </w:rPr>
              <w:t xml:space="preserve">Senior Art Director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Visual identity, brand design, campaign art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21"/>
                <w:szCs w:val="21"/>
              </w:rPr>
              <w:t xml:space="preserve">Social Media Director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Strategy, content ops, growth, analytics</w:t>
            </w:r>
          </w:p>
        </w:tc>
      </w:tr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21"/>
                <w:szCs w:val="21"/>
              </w:rPr>
              <w:t xml:space="preserve">Head of Content / Content Strategist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Editorial planning, cross-platform content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21"/>
                <w:szCs w:val="21"/>
              </w:rPr>
              <w:t xml:space="preserve">Brand Manager / Senior Brand Manager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Brand voice, activation, market strategy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21"/>
                <w:szCs w:val="21"/>
              </w:rPr>
              <w:t xml:space="preserve">Senior Copywriter / Communications Mgr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Brand storytelling, PR, copy direction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C8102E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CORE COMPETENCIES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Creative Direction &amp; Art Direction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Integrated Campaign Management (ATL/BTL/TTL)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TVC Creative Planning &amp; Storyboarding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Brand Identity &amp; Visual Strategy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Social Media Strategy &amp; Content Ops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Copywriting &amp; Brand Storytelling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Photography &amp; Videography Direction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Influencer &amp; Brand Activation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Generative AI &amp; Prompt Engineering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Music Production &amp; Sonic Branding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Production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Team Leadership &amp; Creative Operations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GCC Market Expertise (UAE, KSA, Qatar)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Concept Development &amp; Creative Briefs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Cross-functional Collaboration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AI-Augmented Workflow Automation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C8102E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PROFESSIONAL EXPERIENCE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Freelance Creative Director &amp; AI Producer</w:t>
      </w:r>
    </w:p>
    <w:p>
      <w:pPr>
        <w:tabs>
          <w:tab w:val="right" w:pos="9026"/>
        </w:tabs>
        <w:spacing w:after="80" w:before="0"/>
      </w:pP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Independent — International Clients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|  Remote / Cairo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2024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Lead creative strategy and content production for international clients across Egypt, UAE, KSA, and Qatar — delivering integrated campaigns from brief to execution.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Conceptualised and storyboarded regional TVC launch for Geely Coolray, bridging global brand identity with local UAE market debut.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Developed character design system for Mooz x Bazooka Candy (2026), positioning the mascot as a global-ready brand asset.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Built and maintained Quooker GCC’s localised content ecosystem for 2+ years, pivoting a global identity into a culturally resonant powerhouse — the brand’s first GCC-tailored content strategy.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Produced MBC CrossC YouTube + TVC campaign achieving 3M+ views by bridging traditional broadcast with digital-first storytelling.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Directing, shooting, editing, and delivering final assets in-house — eliminating agency mark-up and compressing turnaround time by 40%+.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Creative Director / Head of Social Media</w:t>
      </w:r>
    </w:p>
    <w:p>
      <w:pPr>
        <w:tabs>
          <w:tab w:val="right" w:pos="9026"/>
        </w:tabs>
        <w:spacing w:after="80" w:before="0"/>
      </w:pP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Tonic International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|  Cairo, Egypt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2019 –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Led the creative department across 15+ simultaneous client accounts, managing a cross-functional team of designers, copywriters, photographers, and videographers.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Directed Molfix TVC production end-to-end: creative concept, casting, on-set direction, post-production, and broadcast delivery.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Developed Subway Oman SubSavers regional ad campaign, scaling creative for a multi-country rollout across the Gulf.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Oversaw Kappa x Amina Khalil Ramadan Campaign — high-fashion streetwear meets seasonal heritage; drove peak-season sales through culturally timed creative.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Managed Snapchat MENA partnership: content strategy, creative production, and platform-optimised delivery.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Delivered EA FC Mobile campaign creative: TVC production management, social assets, and audience-first activation strategy.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Implemented AI-augmented production workflows (Generative AI, prompt engineering, automated asset pipelines), reducing production cost by significant margin while improving output volume.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Lead Creative / Senior Art Director</w:t>
      </w:r>
    </w:p>
    <w:p>
      <w:pPr>
        <w:tabs>
          <w:tab w:val="right" w:pos="9026"/>
        </w:tabs>
        <w:spacing w:after="80" w:before="0"/>
      </w:pP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Nineteen84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|  Cairo, Egypt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2015 – 2019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Architected Carina’s 5-year social media strategy and content identity — sustained engagement growth and brand consistency across Egypt’s competitive fashion retail space.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Pitched, developed, and executed Krispy Kreme Egypt launch campaign — a noir-thriller social concept that built pre-launch hype and drove opening-day footfall.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Concepted and produced Lord of the Wings social campaign that evolved from mood board to full TVC — demonstrating end-to-end creative-to-production capability.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Led photography and creative direction for GDK, Brew Craft, Royal Tulip Hotel, Delight Parties, and Bershka Egypt — spanning food, hospitality, fashion, and lifestyle verticals.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Managed client relationships, presented creative decks to C-suite stakeholders, and translated briefs into measurable campaign strategies.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Founder &amp; Creative Director</w:t>
      </w:r>
    </w:p>
    <w:p>
      <w:pPr>
        <w:tabs>
          <w:tab w:val="right" w:pos="9026"/>
        </w:tabs>
        <w:spacing w:after="80" w:before="0"/>
      </w:pP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Delight Alexandria Studio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|  Alexandria, Egypt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2010 – 2015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Founded a photography and design studio from scratch; built clientele across events, fashion, and F&amp;B sectors in Alexandria.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Delivered end-to-end branding, photography, print, and digital content for 20+ local brands.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Established the creative and operational systems that shaped the studio into a self-sustaining business.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C8102E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SELECTED CLIENT PORTFOLIO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50+ brands across MENA and GCC — partial list: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Snapchat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Audi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AXE / Unilever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EA FC Mobile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Geely</w:t>
            </w:r>
          </w:p>
        </w:tc>
      </w:tr>
      <w:tr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Krispy Kreme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Subway Oman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Molfix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Kappa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Bazooka Candy</w:t>
            </w:r>
          </w:p>
        </w:tc>
      </w:tr>
      <w:tr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American Express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Quooker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Hardee’s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Bershka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MTN</w:t>
            </w:r>
          </w:p>
        </w:tc>
      </w:tr>
      <w:tr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Royal Tulip Hotel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Polo Ralph Lauren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Gillette Venus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Carina (5yr)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Gourmet Egypt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C8102E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SOFTWARE &amp; TOOLS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21"/>
                <w:szCs w:val="21"/>
              </w:rPr>
              <w:t xml:space="preserve">Creative Suite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Photoshop, Illustrator, InDesign, After Effects, Lightroom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21"/>
                <w:szCs w:val="21"/>
              </w:rPr>
              <w:t xml:space="preserve">Video &amp; Motion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Premiere Pro, Final Cut Pro, CapCut, DaVinci Resolve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21"/>
                <w:szCs w:val="21"/>
              </w:rPr>
              <w:t xml:space="preserve">Generative AI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Midjourney, Firefly, Ideogram, KingAI, Veo3, Flux, RunwayML, ElevenLabs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21"/>
                <w:szCs w:val="21"/>
              </w:rPr>
              <w:t xml:space="preserve">Music Production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FL Studio, Logic Pro, ElevenLabs (AI voice), Suno, sound design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C8102E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EDUCATION &amp; DEVELOPMENT</w:t>
      </w:r>
    </w:p>
    <w:p>
      <w:pPr>
        <w:tabs>
          <w:tab w:val="right" w:pos="9026"/>
        </w:tabs>
        <w:spacing w:after="60" w:before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Bachelor of Fine Arts — Graphic Design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	Alexandria University, Egypt  |  2009–2011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Self-directed mastery in Generative AI, Prompt Engineering, Web Development, Sound Design, App Development.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Public speaker and creative workshop facilitator across agency and brand settings.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C8102E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LANGUAGES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Arabic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 — Native  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English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 — Professional Fluency    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C8102E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MATCHED LIVE OPENINGS — INDEED EGYPT (AS OF JUNE 2026)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Roles you qualify for right now: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Senior Art Director  —  Dentsu, Cairo   </w:t>
      </w:r>
      <w:hyperlink w:history="1" r:id="rId6gif7isljiouprgkrwkml">
        <w:r>
          <w:rPr>
            <w:rFonts w:ascii="Arial" w:cs="Arial" w:eastAsia="Arial" w:hAnsi="Arial"/>
            <w:color w:val="C8102E"/>
            <w:sz w:val="20"/>
            <w:szCs w:val="20"/>
            <w:u w:val="single"/>
          </w:rPr>
          <w:t xml:space="preserve">Apply →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Art Director  —  Talent 360, Cairo   </w:t>
      </w:r>
      <w:hyperlink w:history="1" r:id="rIdipujtcl2mj-icvtgbiyrr">
        <w:r>
          <w:rPr>
            <w:rFonts w:ascii="Arial" w:cs="Arial" w:eastAsia="Arial" w:hAnsi="Arial"/>
            <w:color w:val="C8102E"/>
            <w:sz w:val="20"/>
            <w:szCs w:val="20"/>
            <w:u w:val="single"/>
          </w:rPr>
          <w:t xml:space="preserve">Apply →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Senior Brand Design Manager  —  TGP International, Cairo   </w:t>
      </w:r>
      <w:hyperlink w:history="1" r:id="rIdga2kijczaakatsesttlni">
        <w:r>
          <w:rPr>
            <w:rFonts w:ascii="Arial" w:cs="Arial" w:eastAsia="Arial" w:hAnsi="Arial"/>
            <w:color w:val="C8102E"/>
            <w:sz w:val="20"/>
            <w:szCs w:val="20"/>
            <w:u w:val="single"/>
          </w:rPr>
          <w:t xml:space="preserve">Apply →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Account Director  —  Talent 360, Cairo   </w:t>
      </w:r>
      <w:hyperlink w:history="1" r:id="rIdothaiukbvjk5yeeoxpwmc">
        <w:r>
          <w:rPr>
            <w:rFonts w:ascii="Arial" w:cs="Arial" w:eastAsia="Arial" w:hAnsi="Arial"/>
            <w:color w:val="C8102E"/>
            <w:sz w:val="20"/>
            <w:szCs w:val="20"/>
            <w:u w:val="single"/>
          </w:rPr>
          <w:t xml:space="preserve">Apply →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Senior Copywriter  —  Mastercard, Cairo   </w:t>
      </w:r>
      <w:hyperlink w:history="1" r:id="rIdxucq96zt_nse-f7tpmmza">
        <w:r>
          <w:rPr>
            <w:rFonts w:ascii="Arial" w:cs="Arial" w:eastAsia="Arial" w:hAnsi="Arial"/>
            <w:color w:val="C8102E"/>
            <w:sz w:val="20"/>
            <w:szCs w:val="20"/>
            <w:u w:val="single"/>
          </w:rPr>
          <w:t xml:space="preserve">Apply →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Communications &amp; PR Manager  —  American Research Center in Egypt, Garden City   </w:t>
      </w:r>
      <w:hyperlink w:history="1" r:id="rIddl6zdulohcqejr27ydqqw">
        <w:r>
          <w:rPr>
            <w:rFonts w:ascii="Arial" w:cs="Arial" w:eastAsia="Arial" w:hAnsi="Arial"/>
            <w:color w:val="C8102E"/>
            <w:sz w:val="20"/>
            <w:szCs w:val="20"/>
            <w:u w:val="single"/>
          </w:rPr>
          <w:t xml:space="preserve">Apply →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Head of Marketing / Content Strategist  —  Integrant, Cairo   </w:t>
      </w:r>
      <w:hyperlink w:history="1" r:id="rIdsue7ap8ilhutkb5ht0nzx">
        <w:r>
          <w:rPr>
            <w:rFonts w:ascii="Arial" w:cs="Arial" w:eastAsia="Arial" w:hAnsi="Arial"/>
            <w:color w:val="C8102E"/>
            <w:sz w:val="20"/>
            <w:szCs w:val="20"/>
            <w:u w:val="single"/>
          </w:rPr>
          <w:t xml:space="preserve">Apply →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Head of Marketing &amp; Demand Generation  —  Integrant, Cairo   </w:t>
      </w:r>
      <w:hyperlink w:history="1" r:id="rIdm49v5-odztnpx-ksdn-wy">
        <w:r>
          <w:rPr>
            <w:rFonts w:ascii="Arial" w:cs="Arial" w:eastAsia="Arial" w:hAnsi="Arial"/>
            <w:color w:val="C8102E"/>
            <w:sz w:val="20"/>
            <w:szCs w:val="20"/>
            <w:u w:val="single"/>
          </w:rPr>
          <w:t xml:space="preserve">Apply →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Field Marketing Manager — Upper Egypt  —  Red Bull, Cairo   </w:t>
      </w:r>
      <w:hyperlink w:history="1" r:id="rIdafpv89p696ujdvoidznt_">
        <w:r>
          <w:rPr>
            <w:rFonts w:ascii="Arial" w:cs="Arial" w:eastAsia="Arial" w:hAnsi="Arial"/>
            <w:color w:val="C8102E"/>
            <w:sz w:val="20"/>
            <w:szCs w:val="20"/>
            <w:u w:val="single"/>
          </w:rPr>
          <w:t xml:space="preserve">Apply →</w:t>
        </w:r>
      </w:hyperlink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Note: Indeed EG rarely lists salaries publicly. Target roles at this level typically range 65,000–150,000 EGP/month depending on company tier.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Abdelaziz Askar  |  bananalover9119@gmail.com  |  Cairo, Egypt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6gif7isljiouprgkrwkml" Type="http://schemas.openxmlformats.org/officeDocument/2006/relationships/hyperlink" Target="https://to.indeed.com/aahnjkfmtxpy" TargetMode="External"/><Relationship Id="rIdipujtcl2mj-icvtgbiyrr" Type="http://schemas.openxmlformats.org/officeDocument/2006/relationships/hyperlink" Target="https://to.indeed.com/aarnfh7ndr6h" TargetMode="External"/><Relationship Id="rIdga2kijczaakatsesttlni" Type="http://schemas.openxmlformats.org/officeDocument/2006/relationships/hyperlink" Target="https://to.indeed.com/aa6kstcvrv7y" TargetMode="External"/><Relationship Id="rIdothaiukbvjk5yeeoxpwmc" Type="http://schemas.openxmlformats.org/officeDocument/2006/relationships/hyperlink" Target="https://to.indeed.com/aafg6rhl8z6z" TargetMode="External"/><Relationship Id="rIdxucq96zt_nse-f7tpmmza" Type="http://schemas.openxmlformats.org/officeDocument/2006/relationships/hyperlink" Target="https://to.indeed.com/aar7xhjkprnb" TargetMode="External"/><Relationship Id="rIddl6zdulohcqejr27ydqqw" Type="http://schemas.openxmlformats.org/officeDocument/2006/relationships/hyperlink" Target="https://to.indeed.com/aaff8cvz7r2d" TargetMode="External"/><Relationship Id="rIdsue7ap8ilhutkb5ht0nzx" Type="http://schemas.openxmlformats.org/officeDocument/2006/relationships/hyperlink" Target="https://to.indeed.com/aatzssdjkf4g" TargetMode="External"/><Relationship Id="rIdm49v5-odztnpx-ksdn-wy" Type="http://schemas.openxmlformats.org/officeDocument/2006/relationships/hyperlink" Target="https://to.indeed.com/aav4rtftf6f8" TargetMode="External"/><Relationship Id="rIdafpv89p696ujdvoidznt_" Type="http://schemas.openxmlformats.org/officeDocument/2006/relationships/hyperlink" Target="https://to.indeed.com/aaxpf96k2f49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2026-06-23T21:32:49.289Z</dcterms:created>
  <dcterms:modified xsi:type="dcterms:W3CDTF">2026-06-23T21:32:49.289Z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