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C8C" w:rsidRDefault="00642CAF" w:rsidP="00DA5C8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AR"/>
        </w:rPr>
      </w:pPr>
      <w:r w:rsidRPr="00642CA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AR"/>
        </w:rPr>
        <w:t>Prueba de Concepto</w:t>
      </w:r>
    </w:p>
    <w:p w:rsidR="00DA5C8C" w:rsidRPr="00DA5C8C" w:rsidRDefault="00DA5C8C" w:rsidP="00DA5C8C">
      <w:pPr>
        <w:rPr>
          <w:rFonts w:ascii="Segoe UI" w:eastAsia="Times New Roman" w:hAnsi="Segoe UI" w:cs="Segoe UI"/>
          <w:b/>
          <w:bCs/>
          <w:color w:val="24292E"/>
          <w:kern w:val="36"/>
          <w:lang w:eastAsia="es-AR"/>
        </w:rPr>
      </w:pPr>
    </w:p>
    <w:p w:rsidR="00DA5C8C" w:rsidRPr="00776312" w:rsidRDefault="00DA5C8C" w:rsidP="00DA5C8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hAnsi="Segoe UI" w:cs="Segoe UI"/>
          <w:color w:val="24292E"/>
          <w:sz w:val="32"/>
          <w:szCs w:val="32"/>
        </w:rPr>
      </w:pPr>
      <w:r w:rsidRPr="00776312">
        <w:rPr>
          <w:rFonts w:ascii="Segoe UI" w:hAnsi="Segoe UI" w:cs="Segoe UI"/>
          <w:color w:val="24292E"/>
          <w:sz w:val="32"/>
          <w:szCs w:val="32"/>
        </w:rPr>
        <w:t>Diagrama de arquitectura</w:t>
      </w:r>
    </w:p>
    <w:p w:rsidR="00DA5C8C" w:rsidRDefault="00DA5C8C" w:rsidP="00DA5C8C"/>
    <w:p w:rsidR="00DA5C8C" w:rsidRDefault="00DA5C8C" w:rsidP="00DA5C8C"/>
    <w:p w:rsidR="0073380F" w:rsidRDefault="00276A02" w:rsidP="00DA5C8C">
      <w:r>
        <w:rPr>
          <w:noProof/>
          <w:lang w:eastAsia="es-AR"/>
        </w:rPr>
        <w:drawing>
          <wp:inline distT="0" distB="0" distL="0" distR="0">
            <wp:extent cx="5400040" cy="65868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carg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8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0F" w:rsidRDefault="0073380F" w:rsidP="00DA5C8C"/>
    <w:p w:rsidR="0073380F" w:rsidRPr="00776312" w:rsidRDefault="0073380F" w:rsidP="0073380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hAnsi="Segoe UI" w:cs="Segoe UI"/>
          <w:color w:val="24292E"/>
          <w:sz w:val="32"/>
          <w:szCs w:val="32"/>
        </w:rPr>
      </w:pPr>
      <w:r w:rsidRPr="00776312">
        <w:rPr>
          <w:rFonts w:ascii="Segoe UI" w:hAnsi="Segoe UI" w:cs="Segoe UI"/>
          <w:color w:val="24292E"/>
          <w:sz w:val="32"/>
          <w:szCs w:val="32"/>
        </w:rPr>
        <w:t>Descripción de componentes</w:t>
      </w:r>
    </w:p>
    <w:p w:rsidR="0073380F" w:rsidRPr="00CC42F6" w:rsidRDefault="00276A02" w:rsidP="00DA5C8C">
      <w:pPr>
        <w:rPr>
          <w:rFonts w:ascii="Segoe UI" w:hAnsi="Segoe UI" w:cs="Segoe UI"/>
          <w:i/>
          <w:color w:val="24292E"/>
          <w:shd w:val="clear" w:color="auto" w:fill="FFFFFF"/>
        </w:rPr>
      </w:pPr>
      <w:r>
        <w:rPr>
          <w:rFonts w:ascii="Segoe UI" w:hAnsi="Segoe UI" w:cs="Segoe UI"/>
          <w:i/>
          <w:color w:val="24292E"/>
          <w:shd w:val="clear" w:color="auto" w:fill="FFFFFF"/>
        </w:rPr>
        <w:t>Window</w:t>
      </w:r>
      <w:bookmarkStart w:id="0" w:name="_GoBack"/>
      <w:bookmarkEnd w:id="0"/>
    </w:p>
    <w:p w:rsidR="0073380F" w:rsidRDefault="0073380F" w:rsidP="00DA5C8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Es el objeto que modela la vista de las ventanas que ve el usuario final. En ella se hace referencias a propiedades de su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AppModel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o métodos allí definidos. Aquí se realizan los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bindings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  <w:r w:rsidR="00CC30D4">
        <w:rPr>
          <w:rFonts w:ascii="Segoe UI" w:hAnsi="Segoe UI" w:cs="Segoe UI"/>
          <w:color w:val="24292E"/>
          <w:shd w:val="clear" w:color="auto" w:fill="FFFFFF"/>
        </w:rPr>
        <w:t xml:space="preserve"> Se utiliza Arena.</w:t>
      </w:r>
    </w:p>
    <w:p w:rsidR="0073380F" w:rsidRDefault="0073380F" w:rsidP="00DA5C8C">
      <w:pPr>
        <w:rPr>
          <w:rFonts w:ascii="Segoe UI" w:hAnsi="Segoe UI" w:cs="Segoe UI"/>
          <w:color w:val="24292E"/>
          <w:shd w:val="clear" w:color="auto" w:fill="FFFFFF"/>
        </w:rPr>
      </w:pPr>
    </w:p>
    <w:p w:rsidR="0073380F" w:rsidRPr="00CC42F6" w:rsidRDefault="0073380F" w:rsidP="00DA5C8C">
      <w:pPr>
        <w:rPr>
          <w:rFonts w:ascii="Segoe UI" w:hAnsi="Segoe UI" w:cs="Segoe UI"/>
          <w:i/>
          <w:color w:val="24292E"/>
          <w:shd w:val="clear" w:color="auto" w:fill="FFFFFF"/>
        </w:rPr>
      </w:pPr>
      <w:proofErr w:type="spellStart"/>
      <w:r w:rsidRPr="00CC42F6">
        <w:rPr>
          <w:rFonts w:ascii="Segoe UI" w:hAnsi="Segoe UI" w:cs="Segoe UI"/>
          <w:i/>
          <w:color w:val="24292E"/>
          <w:shd w:val="clear" w:color="auto" w:fill="FFFFFF"/>
        </w:rPr>
        <w:t>AppModel</w:t>
      </w:r>
      <w:proofErr w:type="spellEnd"/>
    </w:p>
    <w:p w:rsidR="0073380F" w:rsidRPr="0073380F" w:rsidRDefault="0073380F" w:rsidP="00DA5C8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Es el componente </w:t>
      </w:r>
      <w:r w:rsidR="00CC30D4">
        <w:rPr>
          <w:rFonts w:ascii="Segoe UI" w:hAnsi="Segoe UI" w:cs="Segoe UI"/>
          <w:color w:val="24292E"/>
          <w:shd w:val="clear" w:color="auto" w:fill="FFFFFF"/>
        </w:rPr>
        <w:t xml:space="preserve">que hace de nexo entre la Vista y el Modelo. </w:t>
      </w:r>
    </w:p>
    <w:p w:rsidR="0073380F" w:rsidRPr="00DA5C8C" w:rsidRDefault="0073380F" w:rsidP="00DA5C8C"/>
    <w:p w:rsidR="00642CAF" w:rsidRPr="00776312" w:rsidRDefault="00642CAF" w:rsidP="0073380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hAnsi="Segoe UI" w:cs="Segoe UI"/>
          <w:color w:val="24292E"/>
          <w:sz w:val="32"/>
          <w:szCs w:val="32"/>
        </w:rPr>
      </w:pPr>
      <w:r w:rsidRPr="00776312">
        <w:rPr>
          <w:rFonts w:ascii="Segoe UI" w:hAnsi="Segoe UI" w:cs="Segoe UI"/>
          <w:color w:val="24292E"/>
          <w:sz w:val="32"/>
          <w:szCs w:val="32"/>
        </w:rPr>
        <w:t>Caso</w:t>
      </w:r>
      <w:r w:rsidR="00776312">
        <w:rPr>
          <w:rFonts w:ascii="Segoe UI" w:hAnsi="Segoe UI" w:cs="Segoe UI"/>
          <w:color w:val="24292E"/>
          <w:sz w:val="32"/>
          <w:szCs w:val="32"/>
        </w:rPr>
        <w:t>s</w:t>
      </w:r>
      <w:r w:rsidRPr="00776312">
        <w:rPr>
          <w:rFonts w:ascii="Segoe UI" w:hAnsi="Segoe UI" w:cs="Segoe UI"/>
          <w:color w:val="24292E"/>
          <w:sz w:val="32"/>
          <w:szCs w:val="32"/>
        </w:rPr>
        <w:t xml:space="preserve"> de uso</w:t>
      </w:r>
    </w:p>
    <w:p w:rsidR="00642CAF" w:rsidRDefault="00642CAF" w:rsidP="00DA5C8C">
      <w:pPr>
        <w:pStyle w:val="Prrafodelista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 w:rsidRPr="00DA5C8C">
        <w:rPr>
          <w:rFonts w:ascii="Segoe UI" w:hAnsi="Segoe UI" w:cs="Segoe UI"/>
          <w:color w:val="24292E"/>
          <w:shd w:val="clear" w:color="auto" w:fill="FFFFFF"/>
        </w:rPr>
        <w:t>Como auditor, quiero generar una nueva Revisión de auditoría y asignarla al área de Seguridad Informática.</w:t>
      </w:r>
    </w:p>
    <w:p w:rsidR="00DA5C8C" w:rsidRPr="00DA5C8C" w:rsidRDefault="00DA5C8C" w:rsidP="00DA5C8C">
      <w:pPr>
        <w:pStyle w:val="Prrafodelista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Como auditado, quiero poder ver la revisión asignada a mi departamento.</w:t>
      </w:r>
    </w:p>
    <w:p w:rsidR="00642CAF" w:rsidRDefault="00642CAF" w:rsidP="00642CAF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Paso nº 1</w:t>
      </w:r>
    </w:p>
    <w:p w:rsidR="00642CAF" w:rsidRDefault="00642CAF" w:rsidP="00642CAF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Loguearse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en la aplicación con usuario y contraseña.</w:t>
      </w:r>
    </w:p>
    <w:p w:rsidR="00642CAF" w:rsidRDefault="00642CAF" w:rsidP="00642CAF">
      <w:pPr>
        <w:jc w:val="center"/>
      </w:pPr>
      <w:r>
        <w:rPr>
          <w:noProof/>
          <w:lang w:eastAsia="es-AR"/>
        </w:rPr>
        <w:drawing>
          <wp:inline distT="0" distB="0" distL="0" distR="0">
            <wp:extent cx="2181225" cy="1743075"/>
            <wp:effectExtent l="190500" t="190500" r="200025" b="200025"/>
            <wp:docPr id="1" name="Imagen 1" descr="https://github.com/eschafir/tpi-audites-centralized/raw/master/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eschafir/tpi-audites-centralized/raw/master/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743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2CAF" w:rsidRDefault="00642CAF" w:rsidP="00642CAF">
      <w:pPr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Las credenciales suministradas son validadas en el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application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model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del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login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donde se realiza una consulta a la base de datos comparando el usuario </w:t>
      </w:r>
      <w:r w:rsidR="00F27B62">
        <w:rPr>
          <w:rFonts w:ascii="Segoe UI" w:hAnsi="Segoe UI" w:cs="Segoe UI"/>
          <w:color w:val="24292E"/>
          <w:shd w:val="clear" w:color="auto" w:fill="FFFFFF"/>
        </w:rPr>
        <w:t>guardado en la base</w:t>
      </w:r>
      <w:r>
        <w:rPr>
          <w:rFonts w:ascii="Segoe UI" w:hAnsi="Segoe UI" w:cs="Segoe UI"/>
          <w:color w:val="24292E"/>
          <w:shd w:val="clear" w:color="auto" w:fill="FFFFFF"/>
        </w:rPr>
        <w:t>, con los datos ingresados. Si los datos coinciden, se abre el menú principal, caso contrario arroja un mensaje de error.</w:t>
      </w:r>
    </w:p>
    <w:p w:rsidR="003F1069" w:rsidRDefault="003F1069" w:rsidP="00642CAF">
      <w:pPr>
        <w:jc w:val="both"/>
        <w:rPr>
          <w:rFonts w:ascii="Segoe UI" w:hAnsi="Segoe UI" w:cs="Segoe UI"/>
          <w:color w:val="24292E"/>
          <w:shd w:val="clear" w:color="auto" w:fill="FFFFFF"/>
        </w:rPr>
      </w:pPr>
    </w:p>
    <w:p w:rsidR="003F1069" w:rsidRDefault="003F1069" w:rsidP="003F1069">
      <w:pPr>
        <w:ind w:left="-851"/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  <w:lang w:eastAsia="es-AR"/>
        </w:rPr>
        <w:lastRenderedPageBreak/>
        <w:drawing>
          <wp:inline distT="0" distB="0" distL="0" distR="0" wp14:anchorId="3A6AE3F4" wp14:editId="6E3AD846">
            <wp:extent cx="6935569" cy="77152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3979" cy="77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62" w:rsidRPr="00F27B62" w:rsidRDefault="00F27B62" w:rsidP="00642CAF">
      <w:pPr>
        <w:jc w:val="both"/>
        <w:rPr>
          <w:rFonts w:ascii="Segoe UI" w:hAnsi="Segoe UI" w:cs="Segoe UI"/>
          <w:color w:val="24292E"/>
          <w:shd w:val="clear" w:color="auto" w:fill="FFFFFF"/>
        </w:rPr>
      </w:pPr>
      <w:r w:rsidRPr="00F27B62">
        <w:rPr>
          <w:rFonts w:ascii="Segoe UI" w:hAnsi="Segoe UI" w:cs="Segoe UI"/>
          <w:color w:val="24292E"/>
          <w:shd w:val="clear" w:color="auto" w:fill="FFFFFF"/>
        </w:rPr>
        <w:t xml:space="preserve">Como las contraseñas se guardan </w:t>
      </w:r>
      <w:proofErr w:type="spellStart"/>
      <w:r w:rsidRPr="00F27B62">
        <w:rPr>
          <w:rFonts w:ascii="Segoe UI" w:hAnsi="Segoe UI" w:cs="Segoe UI"/>
          <w:color w:val="24292E"/>
          <w:shd w:val="clear" w:color="auto" w:fill="FFFFFF"/>
        </w:rPr>
        <w:t>hasheadas</w:t>
      </w:r>
      <w:proofErr w:type="spellEnd"/>
      <w:r w:rsidRPr="00F27B62">
        <w:rPr>
          <w:rFonts w:ascii="Segoe UI" w:hAnsi="Segoe UI" w:cs="Segoe UI"/>
          <w:color w:val="24292E"/>
          <w:shd w:val="clear" w:color="auto" w:fill="FFFFFF"/>
        </w:rPr>
        <w:t xml:space="preserve"> en la base de datos, antes de hacer la comparación, se </w:t>
      </w:r>
      <w:proofErr w:type="spellStart"/>
      <w:r w:rsidRPr="00F27B62">
        <w:rPr>
          <w:rFonts w:ascii="Segoe UI" w:hAnsi="Segoe UI" w:cs="Segoe UI"/>
          <w:color w:val="24292E"/>
          <w:shd w:val="clear" w:color="auto" w:fill="FFFFFF"/>
        </w:rPr>
        <w:t>hashea</w:t>
      </w:r>
      <w:proofErr w:type="spellEnd"/>
      <w:r w:rsidRPr="00F27B62">
        <w:rPr>
          <w:rFonts w:ascii="Segoe UI" w:hAnsi="Segoe UI" w:cs="Segoe UI"/>
          <w:color w:val="24292E"/>
          <w:shd w:val="clear" w:color="auto" w:fill="FFFFFF"/>
        </w:rPr>
        <w:t xml:space="preserve"> la contraseña ingresada.</w:t>
      </w:r>
    </w:p>
    <w:p w:rsidR="00642CAF" w:rsidRDefault="00642CAF" w:rsidP="00642CAF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Paso nº 2</w:t>
      </w:r>
    </w:p>
    <w:p w:rsidR="00642CAF" w:rsidRDefault="00642CAF" w:rsidP="00642CA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Luego de ingresar al </w:t>
      </w:r>
      <w:r w:rsidR="00310A32">
        <w:rPr>
          <w:rFonts w:ascii="Segoe UI" w:hAnsi="Segoe UI" w:cs="Segoe UI"/>
          <w:color w:val="24292E"/>
        </w:rPr>
        <w:t>menú</w:t>
      </w:r>
      <w:r>
        <w:rPr>
          <w:rFonts w:ascii="Segoe UI" w:hAnsi="Segoe UI" w:cs="Segoe UI"/>
          <w:color w:val="24292E"/>
        </w:rPr>
        <w:t xml:space="preserve"> de Auditor, presionar sobre el botón "Nueva".</w:t>
      </w:r>
    </w:p>
    <w:p w:rsidR="00642CAF" w:rsidRDefault="00642CAF" w:rsidP="00642CAF">
      <w:pPr>
        <w:jc w:val="center"/>
      </w:pPr>
      <w:r>
        <w:rPr>
          <w:noProof/>
          <w:lang w:eastAsia="es-AR"/>
        </w:rPr>
        <w:drawing>
          <wp:inline distT="0" distB="0" distL="0" distR="0">
            <wp:extent cx="2752725" cy="3105150"/>
            <wp:effectExtent l="190500" t="190500" r="200025" b="190500"/>
            <wp:docPr id="2" name="Imagen 2" descr="https://github.com/eschafir/tpi-audites-centralized/raw/master/nueva%20re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eschafir/tpi-audites-centralized/raw/master/nueva%20revis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105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2CAF" w:rsidRDefault="00C27FD7" w:rsidP="00642CAF">
      <w:pPr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Aquí simplemente s</w:t>
      </w:r>
      <w:r w:rsidR="00310A32" w:rsidRPr="00F27B62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e abrirá la ventana para ingresar los datos de la nueva revisión.</w:t>
      </w:r>
      <w:r w:rsidR="00F27B62" w:rsidRPr="00F27B62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 xml:space="preserve"> Esta </w:t>
      </w:r>
      <w:r w:rsidR="00F27B62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 xml:space="preserve">nueva </w:t>
      </w:r>
      <w:r w:rsidR="00F27B62" w:rsidRPr="00F27B62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ventana corresponde a “</w:t>
      </w:r>
      <w:proofErr w:type="spellStart"/>
      <w:r w:rsidR="00F27B62" w:rsidRPr="00F27B62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NewRevisionWindow</w:t>
      </w:r>
      <w:proofErr w:type="spellEnd"/>
      <w:r w:rsidR="00F27B62" w:rsidRPr="00F27B62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”</w:t>
      </w:r>
    </w:p>
    <w:p w:rsidR="00C27FD7" w:rsidRDefault="00C27FD7" w:rsidP="00642CAF">
      <w:pPr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</w:p>
    <w:p w:rsidR="00C27FD7" w:rsidRPr="00F27B62" w:rsidRDefault="00C27FD7" w:rsidP="00C27FD7">
      <w:pPr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>
        <w:rPr>
          <w:noProof/>
          <w:lang w:eastAsia="es-AR"/>
        </w:rPr>
        <w:drawing>
          <wp:inline distT="0" distB="0" distL="0" distR="0" wp14:anchorId="0AE2806E" wp14:editId="1C530A02">
            <wp:extent cx="6242433" cy="1181100"/>
            <wp:effectExtent l="0" t="0" r="635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6048" cy="118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A32" w:rsidRDefault="00310A32" w:rsidP="00F27B62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4A47AB94" wp14:editId="7D7F768B">
            <wp:extent cx="4370915" cy="3933825"/>
            <wp:effectExtent l="190500" t="190500" r="182245" b="1809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4499" cy="3946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7B62" w:rsidRDefault="00F27B62" w:rsidP="00642CAF">
      <w:pPr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F27B62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 xml:space="preserve">Los datos que se vayan ingresando en la pantalla, van siendo “asignados” a las propiedades de objetos de su </w:t>
      </w:r>
      <w:proofErr w:type="spellStart"/>
      <w:r w:rsidRPr="00F27B62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AppModel</w:t>
      </w:r>
      <w:proofErr w:type="spellEnd"/>
      <w:r w:rsidRPr="00F27B62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 xml:space="preserve"> correspondiente.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 xml:space="preserve"> </w:t>
      </w:r>
      <w:r w:rsidR="00C27FD7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Veamos,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 xml:space="preserve"> por ejemplo:</w:t>
      </w:r>
    </w:p>
    <w:p w:rsidR="00F27B62" w:rsidRDefault="00F27B62" w:rsidP="00F27B62">
      <w:pP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</w:p>
    <w:p w:rsidR="00F27B62" w:rsidRDefault="00C27FD7" w:rsidP="00F27B62">
      <w:pPr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>
        <w:rPr>
          <w:noProof/>
          <w:lang w:eastAsia="es-AR"/>
        </w:rPr>
        <w:drawing>
          <wp:inline distT="0" distB="0" distL="0" distR="0" wp14:anchorId="6424E40C" wp14:editId="26021B64">
            <wp:extent cx="5400040" cy="105791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FD7" w:rsidRDefault="00C27FD7" w:rsidP="00C27FD7">
      <w:pPr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 xml:space="preserve">Al llenar el campo con el nombre de la nueva </w:t>
      </w:r>
      <w:r w:rsidR="00202898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revisión, vemos cómo se asigna a la propiedad “</w:t>
      </w:r>
      <w:proofErr w:type="spellStart"/>
      <w:r w:rsidR="00202898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name</w:t>
      </w:r>
      <w:proofErr w:type="spellEnd"/>
      <w:r w:rsidR="00202898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 xml:space="preserve">” del objeto </w:t>
      </w:r>
      <w:proofErr w:type="spellStart"/>
      <w:r w:rsidR="00202898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Revision</w:t>
      </w:r>
      <w:proofErr w:type="spellEnd"/>
      <w:r w:rsidR="00202898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 xml:space="preserve"> que tiene el </w:t>
      </w:r>
      <w:proofErr w:type="spellStart"/>
      <w:r w:rsidR="00202898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AppModel</w:t>
      </w:r>
      <w:proofErr w:type="spellEnd"/>
      <w:r w:rsidR="00202898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 xml:space="preserve"> de </w:t>
      </w:r>
      <w:proofErr w:type="spellStart"/>
      <w:r w:rsidR="00202898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NewRevisionWindow</w:t>
      </w:r>
      <w:proofErr w:type="spellEnd"/>
      <w:r w:rsidR="00202898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. Lo mismo sucede con el comentario de dicha revisión:</w:t>
      </w:r>
    </w:p>
    <w:p w:rsidR="00202898" w:rsidRDefault="00202898" w:rsidP="00C27FD7">
      <w:pPr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</w:p>
    <w:p w:rsidR="00202898" w:rsidRDefault="00202898" w:rsidP="00C27FD7">
      <w:pPr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>
        <w:rPr>
          <w:noProof/>
          <w:lang w:eastAsia="es-AR"/>
        </w:rPr>
        <w:drawing>
          <wp:inline distT="0" distB="0" distL="0" distR="0" wp14:anchorId="12B6067C" wp14:editId="379FA58C">
            <wp:extent cx="5400040" cy="9620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98" w:rsidRDefault="00FE7ADB" w:rsidP="00C27FD7">
      <w:pPr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lastRenderedPageBreak/>
        <w:t xml:space="preserve">Al seleccionar el departamento al cual va a ser asignada la revisión, el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AppModel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 xml:space="preserve"> lanza una consulta a la base de datos para traer todos los departamentos existentes.</w:t>
      </w:r>
    </w:p>
    <w:p w:rsidR="00FE7ADB" w:rsidRDefault="00FE7ADB" w:rsidP="00C27FD7">
      <w:pPr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</w:p>
    <w:p w:rsidR="00FE7ADB" w:rsidRDefault="00FE7ADB" w:rsidP="00FE7ADB">
      <w:pPr>
        <w:ind w:left="-1418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>
        <w:rPr>
          <w:noProof/>
          <w:lang w:eastAsia="es-AR"/>
        </w:rPr>
        <w:drawing>
          <wp:inline distT="0" distB="0" distL="0" distR="0" wp14:anchorId="2F3AA557" wp14:editId="525BD269">
            <wp:extent cx="7339965" cy="3272084"/>
            <wp:effectExtent l="0" t="0" r="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83246" cy="329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069" w:rsidRDefault="003F1069" w:rsidP="003F1069">
      <w:pPr>
        <w:ind w:left="-1418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>
        <w:rPr>
          <w:noProof/>
          <w:lang w:eastAsia="es-AR"/>
        </w:rPr>
        <w:drawing>
          <wp:inline distT="0" distB="0" distL="0" distR="0" wp14:anchorId="494DE6CF" wp14:editId="3C74C0CC">
            <wp:extent cx="2524125" cy="41624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354"/>
                    <a:stretch/>
                  </pic:blipFill>
                  <pic:spPr bwMode="auto">
                    <a:xfrm>
                      <a:off x="0" y="0"/>
                      <a:ext cx="2524125" cy="416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069" w:rsidRDefault="00DA5C8C" w:rsidP="00DA5C8C">
      <w:pPr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lastRenderedPageBreak/>
        <w:t>Para crear una nueva revisión, es obligatorio generar al menos un requerimiento. Para ello, se pula sobre el botón “Agregar”.</w:t>
      </w:r>
    </w:p>
    <w:p w:rsidR="00DA5C8C" w:rsidRDefault="00DA5C8C" w:rsidP="00DA5C8C">
      <w:pPr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s-AR"/>
        </w:rPr>
        <w:drawing>
          <wp:inline distT="0" distB="0" distL="0" distR="0">
            <wp:extent cx="4419600" cy="394943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778" cy="396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C8C" w:rsidRDefault="00537990" w:rsidP="00DA5C8C">
      <w:pPr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Como los requerimientos van asignados a una revisión, es necesario que primero se guarde la revisión en la base de datos. Veamos lo que ocurre al presionar sobre dicho botón:</w:t>
      </w:r>
    </w:p>
    <w:p w:rsidR="00537990" w:rsidRDefault="00537990" w:rsidP="00DA5C8C">
      <w:pPr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</w:p>
    <w:p w:rsidR="00537990" w:rsidRDefault="00537990" w:rsidP="00DA5C8C">
      <w:pPr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6580DD79" wp14:editId="07EFEB84">
            <wp:extent cx="6058013" cy="313372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62946" cy="31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90" w:rsidRDefault="00537990" w:rsidP="00DA5C8C">
      <w:pPr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>
        <w:rPr>
          <w:noProof/>
          <w:lang w:eastAsia="es-AR"/>
        </w:rPr>
        <w:drawing>
          <wp:inline distT="0" distB="0" distL="0" distR="0" wp14:anchorId="3A841B8C" wp14:editId="4260355C">
            <wp:extent cx="5400040" cy="3576955"/>
            <wp:effectExtent l="0" t="0" r="0" b="444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90" w:rsidRDefault="00537990" w:rsidP="00DA5C8C">
      <w:pPr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A continuación, se abrirá una nueva ventana (llamada “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NewRequirementWindow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). En esta ventana se define el nombre del requerimiento y su comentario. Al finalizar se pulsa sobre el botón “Aceptar” y dicho requerimiento se guarda en la base de datos, asociado a la revisión generada.</w:t>
      </w:r>
    </w:p>
    <w:p w:rsidR="00537990" w:rsidRDefault="00537990" w:rsidP="00537990">
      <w:pPr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16EE143B" wp14:editId="43DD3309">
            <wp:extent cx="1990725" cy="2989991"/>
            <wp:effectExtent l="0" t="0" r="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4341" cy="29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90" w:rsidRDefault="00537990" w:rsidP="00537990">
      <w:pPr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</w:p>
    <w:p w:rsidR="00537990" w:rsidRDefault="00537990" w:rsidP="00537990">
      <w:pPr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>
        <w:rPr>
          <w:noProof/>
          <w:lang w:eastAsia="es-AR"/>
        </w:rPr>
        <w:drawing>
          <wp:inline distT="0" distB="0" distL="0" distR="0" wp14:anchorId="0C620CB2" wp14:editId="5F32B15D">
            <wp:extent cx="4570551" cy="5305425"/>
            <wp:effectExtent l="0" t="0" r="190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8478" cy="533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11" w:rsidRDefault="003D0E11" w:rsidP="003D0E11">
      <w:pPr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lastRenderedPageBreak/>
        <w:t>Para finalizar, se pulsa sobre el botón Aceptar. En caso de que se haya agregado más comentarios, o se haya cambiado el nombre de la revisión, éstos cambios van a ser actualizados en la base de datos.</w:t>
      </w:r>
    </w:p>
    <w:p w:rsidR="003D0E11" w:rsidRDefault="003D0E11" w:rsidP="003D0E11">
      <w:pPr>
        <w:ind w:left="-567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>
        <w:rPr>
          <w:noProof/>
          <w:lang w:eastAsia="es-AR"/>
        </w:rPr>
        <w:drawing>
          <wp:inline distT="0" distB="0" distL="0" distR="0" wp14:anchorId="116CF295" wp14:editId="7175B6B6">
            <wp:extent cx="6148446" cy="1695450"/>
            <wp:effectExtent l="0" t="0" r="508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6558" cy="169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11" w:rsidRDefault="003D0E11" w:rsidP="003D0E11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Paso nº 3</w:t>
      </w:r>
    </w:p>
    <w:p w:rsidR="003D0E11" w:rsidRDefault="003D0E11" w:rsidP="003D0E11">
      <w:pPr>
        <w:ind w:left="-567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Al ingresar con un usuario que tiene el departamento de Seguridad Informática asignado, podrá visualizar las revisiones a dicho departamento.</w:t>
      </w:r>
    </w:p>
    <w:p w:rsidR="003D0E11" w:rsidRDefault="003D0E11" w:rsidP="003D0E11">
      <w:pPr>
        <w:ind w:left="-567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>
        <w:rPr>
          <w:noProof/>
          <w:lang w:eastAsia="es-AR"/>
        </w:rPr>
        <w:drawing>
          <wp:inline distT="0" distB="0" distL="0" distR="0" wp14:anchorId="06B3A018" wp14:editId="37A07DE0">
            <wp:extent cx="1257300" cy="277177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11" w:rsidRDefault="003D0E11" w:rsidP="003D0E11">
      <w:pPr>
        <w:ind w:left="-567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</w:p>
    <w:p w:rsidR="003D0E11" w:rsidRDefault="003D0E11" w:rsidP="003D0E11">
      <w:pPr>
        <w:ind w:left="-567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41F292EC" wp14:editId="44E63C7C">
            <wp:extent cx="6402553" cy="330517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23643" cy="33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0F" w:rsidRDefault="0073380F" w:rsidP="003D0E11">
      <w:pPr>
        <w:ind w:left="-567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</w:p>
    <w:p w:rsidR="0073380F" w:rsidRDefault="0073380F" w:rsidP="003D0E11">
      <w:pPr>
        <w:ind w:left="-567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</w:p>
    <w:p w:rsidR="003D0E11" w:rsidRPr="00F27B62" w:rsidRDefault="003D0E11" w:rsidP="003D0E11">
      <w:pPr>
        <w:ind w:left="-567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</w:p>
    <w:sectPr w:rsidR="003D0E11" w:rsidRPr="00F27B62" w:rsidSect="00642CAF">
      <w:headerReference w:type="default" r:id="rId25"/>
      <w:footerReference w:type="default" r:id="rId26"/>
      <w:pgSz w:w="11906" w:h="16838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301" w:rsidRDefault="00D30301" w:rsidP="00642CAF">
      <w:pPr>
        <w:spacing w:after="0" w:line="240" w:lineRule="auto"/>
      </w:pPr>
      <w:r>
        <w:separator/>
      </w:r>
    </w:p>
  </w:endnote>
  <w:endnote w:type="continuationSeparator" w:id="0">
    <w:p w:rsidR="00D30301" w:rsidRDefault="00D30301" w:rsidP="00642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4867834"/>
      <w:docPartObj>
        <w:docPartGallery w:val="Page Numbers (Bottom of Page)"/>
        <w:docPartUnique/>
      </w:docPartObj>
    </w:sdtPr>
    <w:sdtEndPr/>
    <w:sdtContent>
      <w:p w:rsidR="00310A32" w:rsidRDefault="00310A3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6A02" w:rsidRPr="00276A02">
          <w:rPr>
            <w:noProof/>
            <w:lang w:val="es-ES"/>
          </w:rPr>
          <w:t>10</w:t>
        </w:r>
        <w:r>
          <w:fldChar w:fldCharType="end"/>
        </w:r>
      </w:p>
    </w:sdtContent>
  </w:sdt>
  <w:p w:rsidR="00310A32" w:rsidRDefault="00310A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301" w:rsidRDefault="00D30301" w:rsidP="00642CAF">
      <w:pPr>
        <w:spacing w:after="0" w:line="240" w:lineRule="auto"/>
      </w:pPr>
      <w:r>
        <w:separator/>
      </w:r>
    </w:p>
  </w:footnote>
  <w:footnote w:type="continuationSeparator" w:id="0">
    <w:p w:rsidR="00D30301" w:rsidRDefault="00D30301" w:rsidP="00642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1064" w:type="dxa"/>
      <w:tblInd w:w="-1281" w:type="dxa"/>
      <w:tblLook w:val="04A0" w:firstRow="1" w:lastRow="0" w:firstColumn="1" w:lastColumn="0" w:noHBand="0" w:noVBand="1"/>
    </w:tblPr>
    <w:tblGrid>
      <w:gridCol w:w="2706"/>
      <w:gridCol w:w="6508"/>
      <w:gridCol w:w="1850"/>
    </w:tblGrid>
    <w:tr w:rsidR="00642CAF" w:rsidTr="00310A32">
      <w:trPr>
        <w:trHeight w:val="509"/>
      </w:trPr>
      <w:tc>
        <w:tcPr>
          <w:tcW w:w="2706" w:type="dxa"/>
          <w:vMerge w:val="restart"/>
        </w:tcPr>
        <w:p w:rsidR="00642CAF" w:rsidRDefault="00642CAF">
          <w:pPr>
            <w:pStyle w:val="Encabezado"/>
          </w:pPr>
          <w:r>
            <w:rPr>
              <w:noProof/>
              <w:lang w:eastAsia="es-AR"/>
            </w:rPr>
            <w:drawing>
              <wp:inline distT="0" distB="0" distL="0" distR="0" wp14:anchorId="34327324" wp14:editId="0E77F7AF">
                <wp:extent cx="1581150" cy="595590"/>
                <wp:effectExtent l="0" t="0" r="0" b="0"/>
                <wp:docPr id="10" name="Imagen 10" descr="Resultado de imagen para un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Resultado de imagen para un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8077" cy="60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08" w:type="dxa"/>
          <w:vMerge w:val="restart"/>
          <w:vAlign w:val="center"/>
        </w:tcPr>
        <w:p w:rsidR="00642CAF" w:rsidRPr="00642CAF" w:rsidRDefault="00642CAF" w:rsidP="00642CAF">
          <w:pPr>
            <w:pStyle w:val="Encabezado"/>
            <w:jc w:val="center"/>
            <w:rPr>
              <w:b/>
              <w:sz w:val="18"/>
              <w:szCs w:val="18"/>
            </w:rPr>
          </w:pPr>
          <w:r w:rsidRPr="00642CAF">
            <w:rPr>
              <w:rFonts w:ascii="Arial" w:hAnsi="Arial" w:cs="Arial"/>
              <w:b/>
              <w:sz w:val="18"/>
              <w:szCs w:val="18"/>
            </w:rPr>
            <w:t>PRUEBA DE CONCEPTO</w:t>
          </w:r>
        </w:p>
      </w:tc>
      <w:tc>
        <w:tcPr>
          <w:tcW w:w="1850" w:type="dxa"/>
          <w:vAlign w:val="center"/>
        </w:tcPr>
        <w:p w:rsidR="00642CAF" w:rsidRPr="00310A32" w:rsidRDefault="00310A32" w:rsidP="00642CAF">
          <w:pPr>
            <w:rPr>
              <w:rFonts w:ascii="Arial" w:hAnsi="Arial" w:cs="Arial"/>
              <w:sz w:val="18"/>
              <w:szCs w:val="18"/>
            </w:rPr>
          </w:pPr>
          <w:r w:rsidRPr="00310A32">
            <w:rPr>
              <w:rFonts w:ascii="Arial" w:hAnsi="Arial" w:cs="Arial"/>
              <w:b/>
              <w:sz w:val="18"/>
              <w:szCs w:val="18"/>
            </w:rPr>
            <w:t>Fecha:</w:t>
          </w:r>
          <w:r w:rsidRPr="00310A32">
            <w:rPr>
              <w:rFonts w:ascii="Arial" w:hAnsi="Arial" w:cs="Arial"/>
              <w:sz w:val="18"/>
              <w:szCs w:val="18"/>
            </w:rPr>
            <w:t xml:space="preserve"> 08/04/2017</w:t>
          </w:r>
        </w:p>
      </w:tc>
    </w:tr>
    <w:tr w:rsidR="00642CAF" w:rsidTr="00310A32">
      <w:trPr>
        <w:trHeight w:val="509"/>
      </w:trPr>
      <w:tc>
        <w:tcPr>
          <w:tcW w:w="2706" w:type="dxa"/>
          <w:vMerge/>
        </w:tcPr>
        <w:p w:rsidR="00642CAF" w:rsidRDefault="00642CAF">
          <w:pPr>
            <w:pStyle w:val="Encabezado"/>
            <w:rPr>
              <w:noProof/>
              <w:lang w:eastAsia="es-AR"/>
            </w:rPr>
          </w:pPr>
        </w:p>
      </w:tc>
      <w:tc>
        <w:tcPr>
          <w:tcW w:w="6508" w:type="dxa"/>
          <w:vMerge/>
          <w:vAlign w:val="center"/>
        </w:tcPr>
        <w:p w:rsidR="00642CAF" w:rsidRPr="00642CAF" w:rsidRDefault="00642CAF" w:rsidP="00642CAF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850" w:type="dxa"/>
        </w:tcPr>
        <w:p w:rsidR="00310A32" w:rsidRPr="00310A32" w:rsidRDefault="00310A32" w:rsidP="00310A32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 w:rsidRPr="00310A32">
            <w:rPr>
              <w:rFonts w:ascii="Arial" w:hAnsi="Arial" w:cs="Arial"/>
              <w:b/>
              <w:sz w:val="18"/>
              <w:szCs w:val="18"/>
            </w:rPr>
            <w:t xml:space="preserve">Autor: </w:t>
          </w:r>
        </w:p>
        <w:p w:rsidR="00642CAF" w:rsidRDefault="00310A32" w:rsidP="00310A32">
          <w:pPr>
            <w:pStyle w:val="Encabezado"/>
            <w:rPr>
              <w:rFonts w:ascii="Arial" w:hAnsi="Arial" w:cs="Arial"/>
            </w:rPr>
          </w:pPr>
          <w:r w:rsidRPr="00310A32">
            <w:rPr>
              <w:rFonts w:ascii="Arial" w:hAnsi="Arial" w:cs="Arial"/>
              <w:sz w:val="18"/>
              <w:szCs w:val="18"/>
            </w:rPr>
            <w:t>Esteban R. Schafir</w:t>
          </w:r>
        </w:p>
      </w:tc>
    </w:tr>
  </w:tbl>
  <w:p w:rsidR="00642CAF" w:rsidRDefault="00642C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747EA"/>
    <w:multiLevelType w:val="hybridMultilevel"/>
    <w:tmpl w:val="5B787A8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CAF"/>
    <w:rsid w:val="000819EE"/>
    <w:rsid w:val="00202898"/>
    <w:rsid w:val="00276A02"/>
    <w:rsid w:val="00310A32"/>
    <w:rsid w:val="003D0E11"/>
    <w:rsid w:val="003F1069"/>
    <w:rsid w:val="00450DC4"/>
    <w:rsid w:val="00537990"/>
    <w:rsid w:val="00642CAF"/>
    <w:rsid w:val="0073380F"/>
    <w:rsid w:val="00776312"/>
    <w:rsid w:val="00AA4DF7"/>
    <w:rsid w:val="00C27FD7"/>
    <w:rsid w:val="00CC30D4"/>
    <w:rsid w:val="00CC42F6"/>
    <w:rsid w:val="00D30301"/>
    <w:rsid w:val="00DA5C8C"/>
    <w:rsid w:val="00F27B62"/>
    <w:rsid w:val="00FE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CDD0E2"/>
  <w15:chartTrackingRefBased/>
  <w15:docId w15:val="{F0661409-F38F-4F0D-A6F8-78E6D6D2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42C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2C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2CA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C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2C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2CAF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2C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2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2CAF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642CA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42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642C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CAF"/>
  </w:style>
  <w:style w:type="paragraph" w:styleId="Piedepgina">
    <w:name w:val="footer"/>
    <w:basedOn w:val="Normal"/>
    <w:link w:val="PiedepginaCar"/>
    <w:uiPriority w:val="99"/>
    <w:unhideWhenUsed/>
    <w:rsid w:val="00642C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CAF"/>
  </w:style>
  <w:style w:type="table" w:styleId="Tablaconcuadrcula">
    <w:name w:val="Table Grid"/>
    <w:basedOn w:val="Tablanormal"/>
    <w:uiPriority w:val="39"/>
    <w:rsid w:val="00642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A5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5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10</Pages>
  <Words>427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2017-04-07T23:05:00Z</dcterms:created>
  <dcterms:modified xsi:type="dcterms:W3CDTF">2017-04-09T18:45:00Z</dcterms:modified>
</cp:coreProperties>
</file>