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b/>
          <w:bCs/>
          <w:sz w:val="56"/>
          <w:szCs w:val="56"/>
        </w:rPr>
        <w:t xml:space="preserve">DRACHEN TAVERNE</w:t>
      </w:r>
    </w:p>
    <w:p>
      <w:pPr>
        <w:spacing w:after="400"/>
        <w:jc w:val="center"/>
      </w:pPr>
      <w:r>
        <w:rPr>
          <w:color w:val="B8962E"/>
          <w:sz w:val="28"/>
          <w:szCs w:val="28"/>
        </w:rPr>
        <w:t xml:space="preserve">Mittelalterliches Restaurant – Zittau</w:t>
      </w:r>
    </w:p>
    <w:p>
      <w:pPr>
        <w:spacing w:after="200"/>
        <w:jc w:val="center"/>
      </w:pPr>
      <w:r>
        <w:rPr>
          <w:b/>
          <w:bCs/>
          <w:sz w:val="36"/>
          <w:szCs w:val="36"/>
        </w:rPr>
        <w:t xml:space="preserve">Dokumentation der Website</w:t>
      </w:r>
    </w:p>
    <w:p>
      <w:pPr>
        <w:jc w:val="center"/>
      </w:pPr>
      <w:r>
        <w:rPr>
          <w:sz w:val="24"/>
          <w:szCs w:val="24"/>
        </w:rPr>
        <w:t xml:space="preserve">www.drachen-taverne.de</w:t>
      </w:r>
    </w:p>
    <w:p>
      <w:pPr>
        <w:spacing w:before="2400"/>
        <w:jc w:val="center"/>
      </w:pPr>
      <w:r>
        <w:rPr>
          <w:color w:val="666666"/>
          <w:sz w:val="20"/>
          <w:szCs w:val="20"/>
        </w:rPr>
        <w:t xml:space="preserve">Stand: Juli 2026 – Version 1.0</w:t>
      </w:r>
    </w:p>
    <w:p>
      <w:r>
        <w:br w:type="page"/>
      </w:r>
    </w:p>
    <w:p>
      <w:pPr>
        <w:pStyle w:val="Heading1"/>
      </w:pPr>
      <w:r>
        <w:t xml:space="preserve">Inhaltsverzeichnis</w:t>
      </w:r>
    </w:p>
    <w:sdt>
      <w:sdtPr>
        <w:alias w:val="Inhaltsverzeichni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Überblick</w:t>
      </w:r>
    </w:p>
    <w:p>
      <w:pPr>
        <w:spacing w:after="120"/>
      </w:pPr>
      <w:r>
        <w:t xml:space="preserve">Die Website der Drachen Taverne Zittau präsentiert das mittelalterliche Restaurant im Internet. Sie informiert Gäste über das Konzept, die Speisekarte, die Räumlichkeiten und offene Stellen, und bietet eine Online-Tischreservierung an.</w:t>
      </w:r>
    </w:p>
    <w:p>
      <w:pPr>
        <w:spacing w:after="120"/>
      </w:pPr>
      <w:r>
        <w:t xml:space="preserve">Die Seite ist als moderne Single-Page-Anwendung umgesetzt: Alle Inhalte werden ohne Neuladen der Seite angezeigt, wodurch die Bedienung besonders flüssig wirkt. Das Design orientiert sich am mittelalterlichen Thema des Restaurants (dunkle Farbwelt, goldene Akzente, historische Schriftarten, Hintergrundvideos und dezente Tavernenmusik).</w:t>
      </w:r>
    </w:p>
    <w:p>
      <w:pPr>
        <w:pStyle w:val="Heading2"/>
      </w:pPr>
      <w:r>
        <w:t xml:space="preserve">Eckdaten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FE6D0" w:val="clear"/>
            <w:tcMar>
              <w:top w:type="dxa" w:w="80"/>
              <w:left w:type="dxa" w:w="120"/>
              <w:bottom w:type="dxa" w:w="80"/>
              <w:right w:type="dxa" w:w="120"/>
            </w:tcMar>
          </w:tcPr>
          <w:p>
            <w:r>
              <w:rPr>
                <w:b/>
                <w:bCs/>
              </w:rPr>
              <w:t xml:space="preserve">Eigenschaft</w:t>
            </w:r>
          </w:p>
        </w:tc>
        <w:tc>
          <w:tcPr>
            <w:tcW w:type="dxa" w:w="6026"/>
            <w:tcBorders>
              <w:top w:val="single" w:color="CCCCCC" w:sz="1"/>
              <w:left w:val="single" w:color="CCCCCC" w:sz="1"/>
              <w:bottom w:val="single" w:color="CCCCCC" w:sz="1"/>
              <w:right w:val="single" w:color="CCCCCC" w:sz="1"/>
            </w:tcBorders>
            <w:shd w:fill="EFE6D0" w:val="clear"/>
            <w:tcMar>
              <w:top w:type="dxa" w:w="80"/>
              <w:left w:type="dxa" w:w="120"/>
              <w:bottom w:type="dxa" w:w="80"/>
              <w:right w:type="dxa" w:w="120"/>
            </w:tcMar>
          </w:tcPr>
          <w:p>
            <w:r>
              <w:rPr>
                <w:b/>
                <w:bCs/>
              </w:rPr>
              <w:t xml:space="preserve">Wert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Projektname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Drachen Taverne – Website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Restaurant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Drachen Taverne, Innere Weberstraße 11, 02763 Zittau</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Kontakt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Telefon 03583 5495389 · post@drachen-taverne.de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Technik</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React 19, Vite 6, Tailwind CSS 4, TypeScript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Sprache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Deutsch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Hosting-Anforderung</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Statisches Webhosting mit HTTPS (kein Server-Programm nötig)</w:t>
            </w:r>
          </w:p>
        </w:tc>
      </w:tr>
    </w:tbl>
    <w:p>
      <w:pPr>
        <w:pStyle w:val="Heading1"/>
      </w:pPr>
      <w:r>
        <w:t xml:space="preserve">2. Die Seiten der Website</w:t>
      </w:r>
    </w:p>
    <w:p>
      <w:pPr>
        <w:pStyle w:val="Heading2"/>
      </w:pPr>
      <w:r>
        <w:t xml:space="preserve">Startseite</w:t>
      </w:r>
    </w:p>
    <w:p>
      <w:pPr>
        <w:spacing w:after="120"/>
      </w:pPr>
      <w:r>
        <w:t xml:space="preserve">Begrüßungsseite mit Hintergrundvideo, Vorstellung des Restaurants und direkten Verknüpfungen zu Speisekarte und Reservierung.</w:t>
      </w:r>
    </w:p>
    <w:p>
      <w:pPr>
        <w:pStyle w:val="Heading2"/>
      </w:pPr>
      <w:r>
        <w:t xml:space="preserve">Speisekarte</w:t>
      </w:r>
    </w:p>
    <w:p>
      <w:pPr>
        <w:spacing w:after="120"/>
      </w:pPr>
      <w:r>
        <w:t xml:space="preserve">Übersicht der Gerichte und Getränke im Tavernen-Stil. Zusätzlich steht die vollständige Speisekarte als PDF-Datei zum Ansehen und Herunterladen bereit. Ein Klick auf ein Gericht kann direkt in das Reservierungsformular übernommen werden (als Notiz an die Küche).</w:t>
      </w:r>
    </w:p>
    <w:p>
      <w:pPr>
        <w:pStyle w:val="Heading2"/>
      </w:pPr>
      <w:r>
        <w:t xml:space="preserve">Galerie</w:t>
      </w:r>
    </w:p>
    <w:p>
      <w:pPr>
        <w:spacing w:after="120"/>
      </w:pPr>
      <w:r>
        <w:t xml:space="preserve">Foto- und Videoeindrücke aus dem Restaurant: Gastraum, Gewölbe, Dekoration und Veranstaltungen.</w:t>
      </w:r>
    </w:p>
    <w:p>
      <w:pPr>
        <w:pStyle w:val="Heading2"/>
      </w:pPr>
      <w:r>
        <w:t xml:space="preserve">Reservierung</w:t>
      </w:r>
    </w:p>
    <w:p>
      <w:pPr>
        <w:spacing w:after="120"/>
      </w:pPr>
      <w:r>
        <w:t xml:space="preserve">Formular zur Tischreservierung mit Name, E-Mail, Personenzahl, Datum, Uhrzeit, Bereichsauswahl (Gastraum „Die Grosse Kathedrale“ oder Biergarten „Unter den alten Linden“) und Freitextfeld für Sonderwünsche. Nach dem Absenden erhält der Gast eine Bestätigungsanzeige mit Reservierungsnummer, die gedruckt oder gespeichert werden kann. Über den Reiter „Zunftbrief suchen“ kann eine Reservierung mit Nummer oder E-Mail wieder aufgerufen und storniert werden.</w:t>
      </w:r>
    </w:p>
    <w:p>
      <w:pPr>
        <w:spacing w:after="120"/>
      </w:pPr>
      <w:r>
        <w:rPr>
          <w:b/>
          <w:bCs/>
        </w:rPr>
        <w:t xml:space="preserve">Wichtiger Hinweis: </w:t>
      </w:r>
      <w:r>
        <w:t xml:space="preserve">In der aktuellen Fassung werden Reservierungen ausschließlich im Browser des Gastes gespeichert. Es wird </w:t>
      </w:r>
      <w:r>
        <w:rPr>
          <w:b/>
          <w:bCs/>
        </w:rPr>
        <w:t xml:space="preserve">keine automatische Benachrichtigung an das Restaurant</w:t>
      </w:r>
      <w:r>
        <w:t xml:space="preserve"> versendet. Für einen produktiven Reservierungsbetrieb muss eine Anbindung an E-Mail oder ein Reservierungssystem ergänzt werden (siehe Kapitel 6). Bis dahin sollten Gäste zur telefonischen Reservierung angehalten werden.</w:t>
      </w:r>
    </w:p>
    <w:p>
      <w:pPr>
        <w:pStyle w:val="Heading2"/>
      </w:pPr>
      <w:r>
        <w:t xml:space="preserve">Jobs</w:t>
      </w:r>
    </w:p>
    <w:p>
      <w:pPr>
        <w:spacing w:after="120"/>
      </w:pPr>
      <w:r>
        <w:t xml:space="preserve">Darstellung offener Stellen mit Beschreibung und Kontaktmöglichkeit für Bewerbungen.</w:t>
      </w:r>
    </w:p>
    <w:p>
      <w:pPr>
        <w:pStyle w:val="Heading2"/>
      </w:pPr>
      <w:r>
        <w:t xml:space="preserve">Impressum und Datenschutz</w:t>
      </w:r>
    </w:p>
    <w:p>
      <w:pPr>
        <w:spacing w:after="120"/>
      </w:pPr>
      <w:r>
        <w:t xml:space="preserve">Rechtlich erforderliche Seiten mit Anbieterkennzeichnung (Impressum) und Datenschutzerklärung nach DSGVO. Diese Angaben sollten vom Betreiber regelmäßig auf Aktualität geprüft werden.</w:t>
      </w:r>
    </w:p>
    <w:p>
      <w:pPr>
        <w:pStyle w:val="Heading2"/>
      </w:pPr>
      <w:r>
        <w:t xml:space="preserve">Cookie-Banner</w:t>
      </w:r>
    </w:p>
    <w:p>
      <w:pPr>
        <w:spacing w:after="120"/>
      </w:pPr>
      <w:r>
        <w:t xml:space="preserve">Beim ersten Besuch erscheint ein Cookie-Hinweis nach DSGVO. Besucher können ihre Auswahl treffen und diese später jederzeit über den Link „Cookie-Einstellungen“ im Fußbereich ändern.</w:t>
      </w:r>
    </w:p>
    <w:p>
      <w:pPr>
        <w:pStyle w:val="Heading2"/>
      </w:pPr>
      <w:r>
        <w:t xml:space="preserve">Hintergrundmusik</w:t>
      </w:r>
    </w:p>
    <w:p>
      <w:pPr>
        <w:spacing w:after="120"/>
      </w:pPr>
      <w:r>
        <w:t xml:space="preserve">Nach der ersten Interaktion des Besuchers (Klick, Scrollen o. Ä.) startet leise Tavernenmusik in Dauerschleife (Lautstärke 30 %). Wechselt der Besucher den Browser-Tab, pausiert die Musik automatisch.</w:t>
      </w:r>
    </w:p>
    <w:p>
      <w:pPr>
        <w:pStyle w:val="Heading1"/>
      </w:pPr>
      <w:r>
        <w:t xml:space="preserve">3. Technischer Aufbau</w:t>
      </w:r>
    </w:p>
    <w:p>
      <w:pPr>
        <w:spacing w:after="120"/>
      </w:pPr>
      <w:r>
        <w:t xml:space="preserve">Die Website ist ein Vite/React-Projekt. Die wichtigsten Ordner und Dateien: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EFE6D0" w:val="clear"/>
            <w:tcMar>
              <w:top w:type="dxa" w:w="80"/>
              <w:left w:type="dxa" w:w="120"/>
              <w:bottom w:type="dxa" w:w="80"/>
              <w:right w:type="dxa" w:w="120"/>
            </w:tcMar>
          </w:tcPr>
          <w:p>
            <w:r>
              <w:rPr>
                <w:b/>
                <w:bCs/>
              </w:rPr>
              <w:t xml:space="preserve">Ordner / Datei</w:t>
            </w:r>
          </w:p>
        </w:tc>
        <w:tc>
          <w:tcPr>
            <w:tcW w:type="dxa" w:w="5826"/>
            <w:tcBorders>
              <w:top w:val="single" w:color="CCCCCC" w:sz="1"/>
              <w:left w:val="single" w:color="CCCCCC" w:sz="1"/>
              <w:bottom w:val="single" w:color="CCCCCC" w:sz="1"/>
              <w:right w:val="single" w:color="CCCCCC" w:sz="1"/>
            </w:tcBorders>
            <w:shd w:fill="EFE6D0" w:val="clear"/>
            <w:tcMar>
              <w:top w:type="dxa" w:w="80"/>
              <w:left w:type="dxa" w:w="120"/>
              <w:bottom w:type="dxa" w:w="80"/>
              <w:right w:type="dxa" w:w="120"/>
            </w:tcMar>
          </w:tcPr>
          <w:p>
            <w:r>
              <w:rPr>
                <w:b/>
                <w:bCs/>
              </w:rPr>
              <w:t xml:space="preserve">Inhalt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index.html</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HTML-Grundgerüst, Titel und Favicons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src/App.tsx</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Zentrale Steuerung: welche Seite angezeigt wird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src/components/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Alle Seiten und Bausteine (HomeView, MenuView, GalleryView, ReservationView, JobsView, ImpressumView, DatenschutzView, Header, Footer, CookieBanner)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src/assets/images/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Bilder, Videos, Musik und Speisekarten-PDF</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public/</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Favicons und Web-Manifest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dist/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Fertig gebaute Website für die Veröffentlichung (wird automatisch erzeugt)</w:t>
            </w:r>
          </w:p>
        </w:tc>
      </w:tr>
    </w:tbl>
    <w:p>
      <w:pPr>
        <w:pStyle w:val="Heading2"/>
      </w:pPr>
      <w:r>
        <w:t xml:space="preserve">Inhalte ändern</w:t>
      </w:r>
    </w:p>
    <w:p>
      <w:pPr>
        <w:pStyle w:val="ListParagraph"/>
        <w:numPr>
          <w:ilvl w:val="0"/>
          <w:numId w:val="2"/>
        </w:numPr>
        <w:spacing w:after="60"/>
      </w:pPr>
      <w:r>
        <w:t xml:space="preserve">Öffnungszeiten, Adresse, Telefon: in src/components/Footer.tsx</w:t>
      </w:r>
    </w:p>
    <w:p>
      <w:pPr>
        <w:pStyle w:val="ListParagraph"/>
        <w:numPr>
          <w:ilvl w:val="0"/>
          <w:numId w:val="2"/>
        </w:numPr>
        <w:spacing w:after="60"/>
      </w:pPr>
      <w:r>
        <w:t xml:space="preserve">Speisekarte (PDF austauschen): neue Datei in src/assets/images/ ablegen und in MenuView.tsx verweisen</w:t>
      </w:r>
    </w:p>
    <w:p>
      <w:pPr>
        <w:pStyle w:val="ListParagraph"/>
        <w:numPr>
          <w:ilvl w:val="0"/>
          <w:numId w:val="2"/>
        </w:numPr>
        <w:spacing w:after="60"/>
      </w:pPr>
      <w:r>
        <w:t xml:space="preserve">Bilder der Galerie: src/components/GalleryView.tsx und src/assets/images/</w:t>
      </w:r>
    </w:p>
    <w:p>
      <w:pPr>
        <w:pStyle w:val="ListParagraph"/>
        <w:numPr>
          <w:ilvl w:val="0"/>
          <w:numId w:val="2"/>
        </w:numPr>
        <w:spacing w:after="60"/>
      </w:pPr>
      <w:r>
        <w:t xml:space="preserve">Stellenangebote: src/components/JobsView.tsx</w:t>
      </w:r>
    </w:p>
    <w:p>
      <w:pPr>
        <w:pStyle w:val="ListParagraph"/>
        <w:numPr>
          <w:ilvl w:val="0"/>
          <w:numId w:val="2"/>
        </w:numPr>
        <w:spacing w:after="60"/>
      </w:pPr>
      <w:r>
        <w:t xml:space="preserve">Impressum / Datenschutz: src/components/ImpressumView.tsx bzw. DatenschutzView.tsx</w:t>
      </w:r>
    </w:p>
    <w:p>
      <w:pPr>
        <w:spacing w:after="120"/>
      </w:pPr>
      <w:r>
        <w:t xml:space="preserve">Nach jeder Änderung muss die Seite neu gebaut und hochgeladen werden (siehe Kapitel 4).</w:t>
      </w:r>
    </w:p>
    <w:p>
      <w:pPr>
        <w:pStyle w:val="Heading1"/>
      </w:pPr>
      <w:r>
        <w:t xml:space="preserve">4. Installation, Build und Veröffentlichung</w:t>
      </w:r>
    </w:p>
    <w:p>
      <w:pPr>
        <w:pStyle w:val="Heading2"/>
      </w:pPr>
      <w:r>
        <w:t xml:space="preserve">Voraussetzungen</w:t>
      </w:r>
    </w:p>
    <w:p>
      <w:pPr>
        <w:pStyle w:val="ListParagraph"/>
        <w:numPr>
          <w:ilvl w:val="0"/>
          <w:numId w:val="2"/>
        </w:numPr>
        <w:spacing w:after="60"/>
      </w:pPr>
      <w:r>
        <w:t xml:space="preserve">Node.js (Version 20 oder neuer) auf dem Arbeitsrechner</w:t>
      </w:r>
    </w:p>
    <w:p>
      <w:pPr>
        <w:pStyle w:val="ListParagraph"/>
        <w:numPr>
          <w:ilvl w:val="0"/>
          <w:numId w:val="2"/>
        </w:numPr>
        <w:spacing w:after="60"/>
      </w:pPr>
      <w:r>
        <w:t xml:space="preserve">Ein Webhosting-Paket mit HTTPS (statisches Hosting genügt)</w:t>
      </w:r>
    </w:p>
    <w:p>
      <w:pPr>
        <w:pStyle w:val="Heading2"/>
      </w:pPr>
      <w:r>
        <w:t xml:space="preserve">Lokale Entwicklung</w:t>
      </w:r>
    </w:p>
    <w:p>
      <w:pPr>
        <w:spacing w:after="120"/>
      </w:pPr>
      <w:r>
        <w:t xml:space="preserve">Abhängigkeiten installieren: </w:t>
      </w:r>
      <w:r>
        <w:rPr>
          <w:rFonts w:ascii="Consolas" w:cs="Consolas" w:eastAsia="Consolas" w:hAnsi="Consolas"/>
        </w:rPr>
        <w:t xml:space="preserve">npm install</w:t>
      </w:r>
    </w:p>
    <w:p>
      <w:pPr>
        <w:spacing w:after="120"/>
      </w:pPr>
      <w:r>
        <w:t xml:space="preserve">Entwicklungsserver starten: </w:t>
      </w:r>
      <w:r>
        <w:rPr>
          <w:rFonts w:ascii="Consolas" w:cs="Consolas" w:eastAsia="Consolas" w:hAnsi="Consolas"/>
        </w:rPr>
        <w:t xml:space="preserve">npm run dev</w:t>
      </w:r>
      <w:r>
        <w:t xml:space="preserve"> – die Seite ist dann unter </w:t>
      </w:r>
      <w:r>
        <w:rPr>
          <w:rFonts w:ascii="Consolas" w:cs="Consolas" w:eastAsia="Consolas" w:hAnsi="Consolas"/>
        </w:rPr>
        <w:t xml:space="preserve">http://localhost:3000</w:t>
      </w:r>
      <w:r>
        <w:t xml:space="preserve"> erreichbar.</w:t>
      </w:r>
    </w:p>
    <w:p>
      <w:pPr>
        <w:pStyle w:val="Heading2"/>
      </w:pPr>
      <w:r>
        <w:t xml:space="preserve">Veröffentlichung</w:t>
      </w:r>
    </w:p>
    <w:p>
      <w:pPr>
        <w:spacing w:after="120"/>
      </w:pPr>
      <w:r>
        <w:t xml:space="preserve">1. Produktions-Build erzeugen: </w:t>
      </w:r>
      <w:r>
        <w:rPr>
          <w:rFonts w:ascii="Consolas" w:cs="Consolas" w:eastAsia="Consolas" w:hAnsi="Consolas"/>
        </w:rPr>
        <w:t xml:space="preserve">npm run build</w:t>
      </w:r>
    </w:p>
    <w:p>
      <w:pPr>
        <w:spacing w:after="120"/>
      </w:pPr>
      <w:r>
        <w:t xml:space="preserve">2. Den kompletten Inhalt des Ordners </w:t>
      </w:r>
      <w:r>
        <w:rPr>
          <w:rFonts w:ascii="Consolas" w:cs="Consolas" w:eastAsia="Consolas" w:hAnsi="Consolas"/>
        </w:rPr>
        <w:t xml:space="preserve">dist/</w:t>
      </w:r>
      <w:r>
        <w:t xml:space="preserve"> per FTP/SFTP in das Web-Verzeichnis des Hosters hochladen.</w:t>
      </w:r>
    </w:p>
    <w:p>
      <w:pPr>
        <w:spacing w:after="120"/>
      </w:pPr>
      <w:r>
        <w:t xml:space="preserve">3. Prüfen, dass die Domain auf HTTPS umleitet und alle Seiten funktionieren.</w:t>
      </w:r>
    </w:p>
    <w:p>
      <w:pPr>
        <w:spacing w:after="120"/>
      </w:pPr>
      <w:r>
        <w:t xml:space="preserve">Alternativ kann die Seite bei Diensten wie Netlify, Vercel oder IONOS Deploy Now direkt aus dem Code-Repository veröffentlicht werden.</w:t>
      </w:r>
    </w:p>
    <w:p>
      <w:pPr>
        <w:pStyle w:val="Heading1"/>
      </w:pPr>
      <w:r>
        <w:t xml:space="preserve">5. Suchmaschinen und Rechtliches</w:t>
      </w:r>
    </w:p>
    <w:p>
      <w:pPr>
        <w:pStyle w:val="Heading2"/>
      </w:pPr>
      <w:r>
        <w:t xml:space="preserve">Suchmaschinenoptimierung (SEO)</w:t>
      </w:r>
    </w:p>
    <w:p>
      <w:pPr>
        <w:pStyle w:val="ListParagraph"/>
        <w:numPr>
          <w:ilvl w:val="0"/>
          <w:numId w:val="2"/>
        </w:numPr>
        <w:spacing w:after="60"/>
      </w:pPr>
      <w:r>
        <w:t xml:space="preserve">Seitentitel und Beschreibung sind in index.html hinterlegt und sollten Ort und Angebot nennen (z. B. „Mittelalter-Restaurant in Zittau“).</w:t>
      </w:r>
    </w:p>
    <w:p>
      <w:pPr>
        <w:pStyle w:val="ListParagraph"/>
        <w:numPr>
          <w:ilvl w:val="0"/>
          <w:numId w:val="2"/>
        </w:numPr>
        <w:spacing w:after="60"/>
      </w:pPr>
      <w:r>
        <w:t xml:space="preserve">Nach dem Livegang: Website in der Google Search Console anmelden und die Sitemap einreichen.</w:t>
      </w:r>
    </w:p>
    <w:p>
      <w:pPr>
        <w:pStyle w:val="ListParagraph"/>
        <w:numPr>
          <w:ilvl w:val="0"/>
          <w:numId w:val="2"/>
        </w:numPr>
        <w:spacing w:after="60"/>
      </w:pPr>
      <w:r>
        <w:t xml:space="preserve">Google-Unternehmensprofil (Google Maps) pflegen und mit der Website verknüpfen – für ein lokales Restaurant der wichtigste Kanal.</w:t>
      </w:r>
    </w:p>
    <w:p>
      <w:pPr>
        <w:pStyle w:val="ListParagraph"/>
        <w:numPr>
          <w:ilvl w:val="0"/>
          <w:numId w:val="2"/>
        </w:numPr>
        <w:spacing w:after="60"/>
      </w:pPr>
      <w:r>
        <w:t xml:space="preserve">Bilder und Videos klein halten: Große Dateien verlangsamern die Seite und verschlechtern das Ranking.</w:t>
      </w:r>
    </w:p>
    <w:p>
      <w:pPr>
        <w:pStyle w:val="Heading2"/>
      </w:pPr>
      <w:r>
        <w:t xml:space="preserve">Rechtliches</w:t>
      </w:r>
    </w:p>
    <w:p>
      <w:pPr>
        <w:pStyle w:val="ListParagraph"/>
        <w:numPr>
          <w:ilvl w:val="0"/>
          <w:numId w:val="2"/>
        </w:numPr>
        <w:spacing w:after="60"/>
      </w:pPr>
      <w:r>
        <w:t xml:space="preserve">Impressum: Pflichtangaben (Inhaber, Anschrift, Kontakt, ggf. USt-IdNr.) aktuell halten.</w:t>
      </w:r>
    </w:p>
    <w:p>
      <w:pPr>
        <w:pStyle w:val="ListParagraph"/>
        <w:numPr>
          <w:ilvl w:val="0"/>
          <w:numId w:val="2"/>
        </w:numPr>
        <w:spacing w:after="60"/>
      </w:pPr>
      <w:r>
        <w:t xml:space="preserve">Datenschutzerklärung: bei neuen Funktionen (z. B. Reservierungssystem, Analyse-Tools) anpassen.</w:t>
      </w:r>
    </w:p>
    <w:p>
      <w:pPr>
        <w:pStyle w:val="ListParagraph"/>
        <w:numPr>
          <w:ilvl w:val="0"/>
          <w:numId w:val="2"/>
        </w:numPr>
        <w:spacing w:after="60"/>
      </w:pPr>
      <w:r>
        <w:t xml:space="preserve">Cookie-Banner: Einwilligungen werden im Browser des Besuchers gespeichert; keine Cookies vor Zustimmung.</w:t>
      </w:r>
    </w:p>
    <w:p>
      <w:pPr>
        <w:pStyle w:val="ListParagraph"/>
        <w:numPr>
          <w:ilvl w:val="0"/>
          <w:numId w:val="2"/>
        </w:numPr>
        <w:spacing w:after="60"/>
      </w:pPr>
      <w:r>
        <w:t xml:space="preserve">Musik: Für die Hintergrundmusik müssen die Nutzungsrechte (z. B. GEMA-freie Lizenz) vorliegen.</w:t>
      </w:r>
    </w:p>
    <w:p>
      <w:pPr>
        <w:pStyle w:val="Heading1"/>
      </w:pPr>
      <w:r>
        <w:t xml:space="preserve">6. Empfehlungen für den weiteren Ausbau</w:t>
      </w:r>
    </w:p>
    <w:p>
      <w:pPr>
        <w:pStyle w:val="ListParagraph"/>
        <w:numPr>
          <w:ilvl w:val="0"/>
          <w:numId w:val="2"/>
        </w:numPr>
        <w:spacing w:after="60"/>
      </w:pPr>
      <w:r>
        <w:t xml:space="preserve">Reservierungen an das Restaurant übermitteln: Anbindung des Formulars an E-Mail-Versand oder ein Reservierungssystem (z. B. OpenTable, resmio) – derzeit rein browserbasierte Demo.</w:t>
      </w:r>
    </w:p>
    <w:p>
      <w:pPr>
        <w:pStyle w:val="ListParagraph"/>
        <w:numPr>
          <w:ilvl w:val="0"/>
          <w:numId w:val="2"/>
        </w:numPr>
        <w:spacing w:after="60"/>
      </w:pPr>
      <w:r>
        <w:t xml:space="preserve">Eigene Web-Adressen je Unterseite (z. B. /speisekarte), damit Google jede Seite einzeln findet und Gäste Links teilen können.</w:t>
      </w:r>
    </w:p>
    <w:p>
      <w:pPr>
        <w:pStyle w:val="ListParagraph"/>
        <w:numPr>
          <w:ilvl w:val="0"/>
          <w:numId w:val="2"/>
        </w:numPr>
        <w:spacing w:after="60"/>
      </w:pPr>
      <w:r>
        <w:t xml:space="preserve">Bild-, Video- und Musikdateien komprimieren, um die Ladezeit deutlich zu verkürzen.</w:t>
      </w:r>
    </w:p>
    <w:p>
      <w:pPr>
        <w:pStyle w:val="ListParagraph"/>
        <w:numPr>
          <w:ilvl w:val="0"/>
          <w:numId w:val="2"/>
        </w:numPr>
        <w:spacing w:after="60"/>
      </w:pPr>
      <w:r>
        <w:t xml:space="preserve">Sichtbarer Ein-/Aus-Schalter für die Hintergrundmusik.</w:t>
      </w:r>
    </w:p>
    <w:p>
      <w:pPr>
        <w:pStyle w:val="ListParagraph"/>
        <w:numPr>
          <w:ilvl w:val="0"/>
          <w:numId w:val="2"/>
        </w:numPr>
        <w:spacing w:after="60"/>
      </w:pPr>
      <w:r>
        <w:t xml:space="preserve">Google-Unternehmensprofil mit Fotos, Speisekarte und Öffnungszeiten pflegen.</w:t>
      </w:r>
    </w:p>
    <w:p>
      <w:pPr>
        <w:pStyle w:val="Heading1"/>
      </w:pPr>
      <w:r>
        <w:t xml:space="preserve">7. Wartung und Ansprechpartner</w:t>
      </w:r>
    </w:p>
    <w:p>
      <w:pPr>
        <w:spacing w:after="120"/>
      </w:pPr>
      <w:r>
        <w:t xml:space="preserve">Empfohlener Wartungsrhythmus:</w:t>
      </w:r>
    </w:p>
    <w:p>
      <w:pPr>
        <w:pStyle w:val="ListParagraph"/>
        <w:numPr>
          <w:ilvl w:val="0"/>
          <w:numId w:val="2"/>
        </w:numPr>
        <w:spacing w:after="60"/>
      </w:pPr>
      <w:r>
        <w:t xml:space="preserve">Monatlich: Öffnungszeiten, Speisekarte und Stellenangebote prüfen.</w:t>
      </w:r>
    </w:p>
    <w:p>
      <w:pPr>
        <w:pStyle w:val="ListParagraph"/>
        <w:numPr>
          <w:ilvl w:val="0"/>
          <w:numId w:val="2"/>
        </w:numPr>
        <w:spacing w:after="60"/>
      </w:pPr>
      <w:r>
        <w:t xml:space="preserve">Halbjährlich: Abhängigkeiten aktualisieren (npm update) und die Seite neu veröffentlichen.</w:t>
      </w:r>
    </w:p>
    <w:p>
      <w:pPr>
        <w:pStyle w:val="ListParagraph"/>
        <w:numPr>
          <w:ilvl w:val="0"/>
          <w:numId w:val="2"/>
        </w:numPr>
        <w:spacing w:after="60"/>
      </w:pPr>
      <w:r>
        <w:t xml:space="preserve">Bei Änderungen an Angebot oder Rechtsform: Impressum und Datenschutzerklärung anpassen.</w:t>
      </w:r>
    </w:p>
    <w:p>
      <w:pPr>
        <w:spacing w:after="120"/>
      </w:pPr>
      <w:r>
        <w:t xml:space="preserve">Für technische Änderungen wenden Sie sich bitte an Ihre Webagentur / Ihren technischen Ansprechpartner.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Seite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62E" w:sz="4" w:space="4"/>
      </w:pBdr>
      <w:tabs>
        <w:tab w:val="right" w:pos="9026"/>
      </w:tabs>
    </w:pPr>
    <w:r>
      <w:rPr>
        <w:color w:val="666666"/>
        <w:sz w:val="18"/>
        <w:szCs w:val="18"/>
      </w:rPr>
      <w:t xml:space="preserve">Website-Dokumentation</w:t>
    </w:r>
    <w:r>
      <w:rPr>
        <w:color w:val="666666"/>
        <w:sz w:val="18"/>
        <w:szCs w:val="18"/>
      </w:rPr>
      <w:t xml:space="preserve">	Drachen Taverne Zittau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sz w:val="32"/>
      <w:szCs w:val="32"/>
    </w:rPr>
  </w:style>
  <w:style w:type="paragraph" w:styleId="Heading2">
    <w:name w:val="Heading 2"/>
    <w:basedOn w:val="Normal"/>
    <w:next w:val="Normal"/>
    <w:qFormat/>
    <w:pPr>
      <w:spacing w:after="14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2026-07-05T20:52:47.615Z</dcterms:created>
  <dcterms:modified xsi:type="dcterms:W3CDTF">2026-07-05T20:52:47.617Z</dcterms:modified>
</cp:coreProperties>
</file>

<file path=docProps/custom.xml><?xml version="1.0" encoding="utf-8"?>
<Properties xmlns="http://schemas.openxmlformats.org/officeDocument/2006/custom-properties" xmlns:vt="http://schemas.openxmlformats.org/officeDocument/2006/docPropsVTypes"/>
</file>