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9D4" w:rsidRDefault="007A19D4" w:rsidP="00332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4"/>
          <w:szCs w:val="34"/>
        </w:rPr>
      </w:pPr>
      <w:bookmarkStart w:id="0" w:name="_GoBack"/>
      <w:bookmarkEnd w:id="0"/>
    </w:p>
    <w:p w:rsidR="00D964FA" w:rsidRDefault="00D964FA" w:rsidP="00D964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CURRICULUM VITAE</w:t>
      </w:r>
    </w:p>
    <w:p w:rsidR="007A19D4" w:rsidRDefault="007A19D4" w:rsidP="003323E3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 Narrow"/>
          <w:sz w:val="24"/>
          <w:szCs w:val="24"/>
          <w:u w:val="double"/>
        </w:rPr>
      </w:pPr>
    </w:p>
    <w:p w:rsidR="007A19D4" w:rsidRDefault="007A19D4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  <w:u w:val="double"/>
        </w:rPr>
      </w:pPr>
    </w:p>
    <w:p w:rsidR="00D964FA" w:rsidRPr="00BE601C" w:rsidRDefault="00D964FA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  <w:u w:val="double"/>
        </w:rPr>
      </w:pPr>
      <w:r w:rsidRPr="00BE601C">
        <w:rPr>
          <w:rFonts w:ascii="Arial Narrow" w:hAnsi="Arial Narrow" w:cs="Arial Narrow"/>
          <w:sz w:val="24"/>
          <w:szCs w:val="24"/>
          <w:u w:val="double"/>
        </w:rPr>
        <w:t>DATOS PERSONALES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</w:rPr>
      </w:pP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 Narrow"/>
          <w:sz w:val="24"/>
          <w:szCs w:val="24"/>
        </w:rPr>
        <w:t xml:space="preserve">Nombre y apellido: </w:t>
      </w:r>
      <w:r w:rsidRPr="00D964FA">
        <w:rPr>
          <w:rFonts w:ascii="Arial Narrow" w:hAnsi="Arial Narrow" w:cs="Arial"/>
          <w:b/>
          <w:bCs/>
          <w:sz w:val="24"/>
          <w:szCs w:val="24"/>
        </w:rPr>
        <w:t>Mara Rayén Bernardo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 Narrow"/>
          <w:sz w:val="24"/>
          <w:szCs w:val="24"/>
        </w:rPr>
        <w:t xml:space="preserve">Fecha de nacimiento: </w:t>
      </w:r>
      <w:r w:rsidRPr="00D964FA">
        <w:rPr>
          <w:rFonts w:ascii="Arial Narrow" w:hAnsi="Arial Narrow" w:cs="Arial"/>
          <w:b/>
          <w:bCs/>
          <w:sz w:val="24"/>
          <w:szCs w:val="24"/>
        </w:rPr>
        <w:t>09/04/1989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 Narrow"/>
          <w:sz w:val="24"/>
          <w:szCs w:val="24"/>
        </w:rPr>
        <w:t xml:space="preserve">Estado civil: </w:t>
      </w:r>
      <w:r w:rsidRPr="00D964FA">
        <w:rPr>
          <w:rFonts w:ascii="Arial Narrow" w:hAnsi="Arial Narrow" w:cs="Arial"/>
          <w:b/>
          <w:bCs/>
          <w:sz w:val="24"/>
          <w:szCs w:val="24"/>
        </w:rPr>
        <w:t>Soltera. Un hijo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 Narrow"/>
          <w:sz w:val="24"/>
          <w:szCs w:val="24"/>
        </w:rPr>
        <w:t xml:space="preserve">Tipo y número de documento: </w:t>
      </w:r>
      <w:r w:rsidRPr="00D964FA">
        <w:rPr>
          <w:rFonts w:ascii="Arial Narrow" w:hAnsi="Arial Narrow" w:cs="Arial"/>
          <w:b/>
          <w:bCs/>
          <w:sz w:val="24"/>
          <w:szCs w:val="24"/>
        </w:rPr>
        <w:t>DNI 34220242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 Narrow"/>
          <w:sz w:val="24"/>
          <w:szCs w:val="24"/>
        </w:rPr>
        <w:t xml:space="preserve">Dirección: </w:t>
      </w:r>
      <w:r w:rsidRPr="00D964FA">
        <w:rPr>
          <w:rFonts w:ascii="Arial Narrow" w:hAnsi="Arial Narrow" w:cs="Arial"/>
          <w:b/>
          <w:bCs/>
          <w:sz w:val="24"/>
          <w:szCs w:val="24"/>
        </w:rPr>
        <w:t>Luis Sandrini - Centenario –Neuquén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 Narrow"/>
          <w:sz w:val="24"/>
          <w:szCs w:val="24"/>
        </w:rPr>
        <w:t>Teléfono:</w:t>
      </w:r>
      <w:r w:rsidRPr="00D964FA">
        <w:rPr>
          <w:rFonts w:ascii="Arial Narrow" w:hAnsi="Arial Narrow" w:cs="Arial"/>
          <w:b/>
          <w:bCs/>
          <w:sz w:val="24"/>
          <w:szCs w:val="24"/>
        </w:rPr>
        <w:t xml:space="preserve"> (0299) 4898655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 Narrow"/>
          <w:sz w:val="24"/>
          <w:szCs w:val="24"/>
        </w:rPr>
        <w:t xml:space="preserve">Celular: </w:t>
      </w:r>
      <w:r w:rsidRPr="00D964FA">
        <w:rPr>
          <w:rFonts w:ascii="Arial Narrow" w:hAnsi="Arial Narrow" w:cs="Arial"/>
          <w:b/>
          <w:bCs/>
          <w:sz w:val="24"/>
          <w:szCs w:val="24"/>
        </w:rPr>
        <w:t>(0299)155717192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 Narrow"/>
          <w:sz w:val="24"/>
          <w:szCs w:val="24"/>
        </w:rPr>
        <w:t>e-mail</w:t>
      </w:r>
      <w:r w:rsidRPr="00D964FA">
        <w:rPr>
          <w:rFonts w:ascii="Arial Narrow" w:hAnsi="Arial Narrow" w:cs="Arial"/>
          <w:b/>
          <w:bCs/>
          <w:sz w:val="24"/>
          <w:szCs w:val="24"/>
        </w:rPr>
        <w:t xml:space="preserve">: </w:t>
      </w:r>
      <w:r w:rsidR="00FB6F72">
        <w:rPr>
          <w:rFonts w:ascii="Arial Narrow" w:hAnsi="Arial Narrow" w:cs="Arial"/>
          <w:b/>
          <w:bCs/>
          <w:sz w:val="24"/>
          <w:szCs w:val="24"/>
        </w:rPr>
        <w:t>maraloty</w:t>
      </w:r>
      <w:r w:rsidRPr="00D964FA">
        <w:rPr>
          <w:rFonts w:ascii="Arial Narrow" w:hAnsi="Arial Narrow" w:cs="Arial"/>
          <w:b/>
          <w:bCs/>
          <w:sz w:val="24"/>
          <w:szCs w:val="24"/>
        </w:rPr>
        <w:t>@hotmail.com</w:t>
      </w:r>
      <w:r w:rsidR="00FB6F72">
        <w:rPr>
          <w:rFonts w:ascii="Arial Narrow" w:hAnsi="Arial Narrow" w:cs="Arial"/>
          <w:b/>
          <w:bCs/>
          <w:sz w:val="24"/>
          <w:szCs w:val="24"/>
        </w:rPr>
        <w:t>.ar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</w:rPr>
      </w:pPr>
    </w:p>
    <w:p w:rsidR="00D964FA" w:rsidRPr="00BE601C" w:rsidRDefault="00D964FA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  <w:u w:val="double"/>
        </w:rPr>
      </w:pPr>
      <w:r w:rsidRPr="00BE601C">
        <w:rPr>
          <w:rFonts w:ascii="Arial Narrow" w:hAnsi="Arial Narrow" w:cs="Arial Narrow"/>
          <w:sz w:val="24"/>
          <w:szCs w:val="24"/>
          <w:u w:val="double"/>
        </w:rPr>
        <w:t>ESTUDIOS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</w:rPr>
      </w:pP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"/>
          <w:b/>
          <w:bCs/>
          <w:sz w:val="24"/>
          <w:szCs w:val="24"/>
        </w:rPr>
        <w:t>Estudios Secundarios completos, Centro Provincial de Enseñanza Media Nº1, 2012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 Narrow"/>
          <w:sz w:val="24"/>
          <w:szCs w:val="24"/>
        </w:rPr>
      </w:pPr>
    </w:p>
    <w:p w:rsidR="00D964FA" w:rsidRPr="00BE601C" w:rsidRDefault="00D964FA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  <w:u w:val="double"/>
        </w:rPr>
      </w:pPr>
      <w:r w:rsidRPr="00BE601C">
        <w:rPr>
          <w:rFonts w:ascii="Arial Narrow" w:hAnsi="Arial Narrow" w:cs="Arial Narrow"/>
          <w:sz w:val="24"/>
          <w:szCs w:val="24"/>
          <w:u w:val="double"/>
        </w:rPr>
        <w:t>CURSOS Y CAPACTACIONES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</w:rPr>
      </w:pP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"/>
          <w:b/>
          <w:bCs/>
          <w:sz w:val="24"/>
          <w:szCs w:val="24"/>
        </w:rPr>
        <w:t>Administrativo Contable 2013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"/>
          <w:b/>
          <w:bCs/>
          <w:sz w:val="24"/>
          <w:szCs w:val="24"/>
        </w:rPr>
        <w:t>Operador de PC (Windows, Word, Excel e Internet): Intermedio</w:t>
      </w:r>
    </w:p>
    <w:p w:rsidR="00D964FA" w:rsidRPr="00BE601C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  <w:u w:val="double"/>
        </w:rPr>
      </w:pPr>
    </w:p>
    <w:p w:rsidR="00D964FA" w:rsidRPr="00BE601C" w:rsidRDefault="00D964FA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  <w:u w:val="double"/>
        </w:rPr>
      </w:pPr>
      <w:r w:rsidRPr="00BE601C">
        <w:rPr>
          <w:rFonts w:ascii="Arial Narrow" w:hAnsi="Arial Narrow" w:cs="Arial Narrow"/>
          <w:sz w:val="24"/>
          <w:szCs w:val="24"/>
          <w:u w:val="double"/>
        </w:rPr>
        <w:t>ANTECEDENTES LABORALES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</w:rPr>
      </w:pP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"/>
          <w:b/>
          <w:bCs/>
          <w:sz w:val="24"/>
          <w:szCs w:val="24"/>
        </w:rPr>
        <w:t xml:space="preserve">Panadería Muticia: Atención al público. Encargada de salón comercial, Perú al 100. Periodo de trabajo: Marzo a Septiembre de 2006. Motivo de alejamiento: Estudios. TEL: (0299) 154-557475. Centenario. 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"/>
          <w:b/>
          <w:bCs/>
          <w:sz w:val="24"/>
          <w:szCs w:val="24"/>
        </w:rPr>
        <w:t>La casa del fiambre: Atención al público</w:t>
      </w:r>
      <w:r w:rsidR="00BE601C">
        <w:rPr>
          <w:rFonts w:ascii="Arial Narrow" w:hAnsi="Arial Narrow" w:cs="Arial"/>
          <w:b/>
          <w:bCs/>
          <w:sz w:val="24"/>
          <w:szCs w:val="24"/>
        </w:rPr>
        <w:t xml:space="preserve"> y Manejo de Caja</w:t>
      </w:r>
      <w:r w:rsidRPr="00D964FA">
        <w:rPr>
          <w:rFonts w:ascii="Arial Narrow" w:hAnsi="Arial Narrow" w:cs="Arial"/>
          <w:b/>
          <w:bCs/>
          <w:sz w:val="24"/>
          <w:szCs w:val="24"/>
        </w:rPr>
        <w:t>. Honduras 450. Centenario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"/>
          <w:b/>
          <w:bCs/>
          <w:sz w:val="24"/>
          <w:szCs w:val="24"/>
        </w:rPr>
        <w:lastRenderedPageBreak/>
        <w:t xml:space="preserve">Droguería Pharmasur: Recepcionista y trabajos varios. Belgrano 2045, Tel: 4425890. Referencia Pedrero Rubén (contador). Periodo de trabajo 01/08/2012 a 01/ 01/2013. Motivo de alejamiento: Fin de pasantía.  </w:t>
      </w:r>
    </w:p>
    <w:p w:rsidR="00D964FA" w:rsidRPr="00BE601C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  <w:u w:val="double"/>
        </w:rPr>
      </w:pPr>
    </w:p>
    <w:p w:rsidR="00D964FA" w:rsidRDefault="00D964FA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  <w:u w:val="double"/>
        </w:rPr>
      </w:pPr>
      <w:r w:rsidRPr="00BE601C">
        <w:rPr>
          <w:rFonts w:ascii="Arial Narrow" w:hAnsi="Arial Narrow" w:cs="Arial Narrow"/>
          <w:sz w:val="24"/>
          <w:szCs w:val="24"/>
          <w:u w:val="double"/>
        </w:rPr>
        <w:t xml:space="preserve">ATRIBUTOS PERSONALES </w:t>
      </w:r>
    </w:p>
    <w:p w:rsidR="00BE601C" w:rsidRPr="00BE601C" w:rsidRDefault="00BE601C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  <w:u w:val="double"/>
        </w:rPr>
      </w:pP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jc w:val="center"/>
        <w:rPr>
          <w:rFonts w:ascii="Arial Narrow" w:hAnsi="Arial Narrow" w:cs="Arial Narrow"/>
          <w:sz w:val="24"/>
          <w:szCs w:val="24"/>
        </w:rPr>
      </w:pP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  <w:r w:rsidRPr="00D964FA">
        <w:rPr>
          <w:rFonts w:ascii="Arial Narrow" w:hAnsi="Arial Narrow" w:cs="Arial"/>
          <w:b/>
          <w:bCs/>
          <w:sz w:val="24"/>
          <w:szCs w:val="24"/>
        </w:rPr>
        <w:t>Debilidades: Impulsividad.</w:t>
      </w:r>
    </w:p>
    <w:p w:rsidR="00D964FA" w:rsidRPr="00D964FA" w:rsidRDefault="00D964FA" w:rsidP="00BE601C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bCs/>
          <w:sz w:val="24"/>
          <w:szCs w:val="24"/>
        </w:rPr>
      </w:pPr>
    </w:p>
    <w:p w:rsidR="00F9640F" w:rsidRPr="00D964FA" w:rsidRDefault="00D964FA" w:rsidP="00BE601C">
      <w:pPr>
        <w:spacing w:line="360" w:lineRule="auto"/>
        <w:rPr>
          <w:rFonts w:ascii="Arial Narrow" w:hAnsi="Arial Narrow"/>
          <w:sz w:val="24"/>
          <w:szCs w:val="24"/>
        </w:rPr>
      </w:pPr>
      <w:r w:rsidRPr="00D964FA">
        <w:rPr>
          <w:rFonts w:ascii="Arial Narrow" w:hAnsi="Arial Narrow" w:cs="Arial"/>
          <w:b/>
          <w:bCs/>
          <w:sz w:val="24"/>
          <w:szCs w:val="24"/>
        </w:rPr>
        <w:t>Fortalezas: Motivación, Capacidad de Aprendizaje, Seguridad, Capacidad para Trabajar en Equipo, Responsabilidad, Decisión.</w:t>
      </w:r>
    </w:p>
    <w:sectPr w:rsidR="00F9640F" w:rsidRPr="00D96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2CFD"/>
    <w:multiLevelType w:val="hybridMultilevel"/>
    <w:tmpl w:val="602868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FA"/>
    <w:rsid w:val="001C7ECB"/>
    <w:rsid w:val="003323E3"/>
    <w:rsid w:val="006A68C2"/>
    <w:rsid w:val="007A19D4"/>
    <w:rsid w:val="00BE601C"/>
    <w:rsid w:val="00D964FA"/>
    <w:rsid w:val="00F76FED"/>
    <w:rsid w:val="00F9640F"/>
    <w:rsid w:val="00FB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4F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4F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PC</cp:lastModifiedBy>
  <cp:revision>2</cp:revision>
  <cp:lastPrinted>2013-03-04T22:56:00Z</cp:lastPrinted>
  <dcterms:created xsi:type="dcterms:W3CDTF">2013-03-07T17:25:00Z</dcterms:created>
  <dcterms:modified xsi:type="dcterms:W3CDTF">2013-03-07T17:25:00Z</dcterms:modified>
</cp:coreProperties>
</file>