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A7" w:rsidRPr="007223A7" w:rsidRDefault="00FE1909" w:rsidP="007223A7">
      <w:pPr>
        <w:pStyle w:val="Ttulo2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napToGrid/>
          <w:sz w:val="28"/>
          <w:szCs w:val="28"/>
          <w:lang w:val="es-AR" w:eastAsia="es-AR"/>
        </w:rPr>
        <w:drawing>
          <wp:inline distT="0" distB="0" distL="0" distR="0">
            <wp:extent cx="594537" cy="811564"/>
            <wp:effectExtent l="19050" t="0" r="0" b="0"/>
            <wp:docPr id="7" name="4 Imagen" descr="RAG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201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6" cy="8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A7" w:rsidRPr="007223A7" w:rsidRDefault="007223A7" w:rsidP="007223A7">
      <w:pPr>
        <w:widowControl w:val="0"/>
        <w:pBdr>
          <w:bottom w:val="single" w:sz="4" w:space="1" w:color="auto"/>
        </w:pBdr>
        <w:jc w:val="center"/>
        <w:rPr>
          <w:b/>
          <w:snapToGrid w:val="0"/>
          <w:sz w:val="28"/>
          <w:szCs w:val="28"/>
        </w:rPr>
      </w:pPr>
      <w:proofErr w:type="spellStart"/>
      <w:r w:rsidRPr="007223A7">
        <w:rPr>
          <w:b/>
          <w:snapToGrid w:val="0"/>
          <w:sz w:val="28"/>
          <w:szCs w:val="28"/>
        </w:rPr>
        <w:t>Curriculum</w:t>
      </w:r>
      <w:proofErr w:type="spellEnd"/>
      <w:r w:rsidRPr="007223A7">
        <w:rPr>
          <w:b/>
          <w:snapToGrid w:val="0"/>
          <w:sz w:val="28"/>
          <w:szCs w:val="28"/>
        </w:rPr>
        <w:t xml:space="preserve"> Vitae </w:t>
      </w:r>
    </w:p>
    <w:p w:rsidR="007223A7" w:rsidRPr="007223A7" w:rsidRDefault="007223A7" w:rsidP="007223A7">
      <w:pPr>
        <w:widowControl w:val="0"/>
        <w:pBdr>
          <w:bottom w:val="single" w:sz="4" w:space="1" w:color="auto"/>
        </w:pBdr>
        <w:jc w:val="center"/>
        <w:rPr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</w:rPr>
        <w:t>Lic. Raúl A. González</w:t>
      </w: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  <w:r w:rsidRPr="007223A7">
        <w:rPr>
          <w:b/>
          <w:i/>
          <w:snapToGrid w:val="0"/>
          <w:sz w:val="28"/>
          <w:szCs w:val="28"/>
          <w:u w:val="single"/>
        </w:rPr>
        <w:t>1.- OBJETIVO LABORAL – PRESENTACION</w:t>
      </w:r>
    </w:p>
    <w:p w:rsidR="007223A7" w:rsidRPr="007223A7" w:rsidRDefault="007223A7" w:rsidP="007223A7">
      <w:pPr>
        <w:pStyle w:val="Textoindependiente2"/>
        <w:widowControl/>
        <w:rPr>
          <w:snapToGrid/>
          <w:sz w:val="28"/>
          <w:szCs w:val="28"/>
        </w:rPr>
      </w:pPr>
      <w:r w:rsidRPr="007223A7">
        <w:rPr>
          <w:snapToGrid/>
          <w:sz w:val="28"/>
          <w:szCs w:val="28"/>
        </w:rPr>
        <w:t xml:space="preserve">Soy un profesional, con orientación hacia las </w:t>
      </w:r>
      <w:proofErr w:type="spellStart"/>
      <w:r w:rsidRPr="007223A7">
        <w:rPr>
          <w:snapToGrid/>
          <w:sz w:val="28"/>
          <w:szCs w:val="28"/>
        </w:rPr>
        <w:t>Cs.</w:t>
      </w:r>
      <w:proofErr w:type="spellEnd"/>
      <w:r w:rsidRPr="007223A7">
        <w:rPr>
          <w:snapToGrid/>
          <w:sz w:val="28"/>
          <w:szCs w:val="28"/>
        </w:rPr>
        <w:t xml:space="preserve"> de la Administración (</w:t>
      </w:r>
      <w:proofErr w:type="spellStart"/>
      <w:r w:rsidRPr="007223A7">
        <w:rPr>
          <w:snapToGrid/>
          <w:sz w:val="28"/>
          <w:szCs w:val="28"/>
        </w:rPr>
        <w:t>Lic.en</w:t>
      </w:r>
      <w:proofErr w:type="spellEnd"/>
      <w:r w:rsidRPr="007223A7">
        <w:rPr>
          <w:snapToGrid/>
          <w:sz w:val="28"/>
          <w:szCs w:val="28"/>
        </w:rPr>
        <w:t xml:space="preserve"> Administración de Empresas-UAJF Kennedy), con Máster (MBA-Instituto Tecnológico Buenos Aires) y Posgrado (Univ. Católica de Córdoba) aprobados, como asimismo con extensa experiencia </w:t>
      </w:r>
      <w:r>
        <w:rPr>
          <w:snapToGrid/>
          <w:sz w:val="28"/>
          <w:szCs w:val="28"/>
        </w:rPr>
        <w:t>gerencial</w:t>
      </w:r>
      <w:r w:rsidRPr="007223A7">
        <w:rPr>
          <w:snapToGrid/>
          <w:sz w:val="28"/>
          <w:szCs w:val="28"/>
        </w:rPr>
        <w:t xml:space="preserve">, con especialidad en aspectos Comerciales, Créditos, Riesgos, Leasing, Fideicomisos, Marketing, Tarjetas de Crédito, </w:t>
      </w:r>
      <w:proofErr w:type="gramStart"/>
      <w:r w:rsidRPr="007223A7">
        <w:rPr>
          <w:snapToGrid/>
          <w:sz w:val="28"/>
          <w:szCs w:val="28"/>
        </w:rPr>
        <w:t>etc..</w:t>
      </w:r>
      <w:proofErr w:type="gramEnd"/>
      <w:r w:rsidRPr="007223A7">
        <w:rPr>
          <w:snapToGrid/>
          <w:sz w:val="28"/>
          <w:szCs w:val="28"/>
        </w:rPr>
        <w:t xml:space="preserve"> En esta profesión llegué a ocupar altos cargos (incluida la Gerencia General de varios Bancos, con autorización del BCRA), cumpliendo siempre los objetivos acordados. Puedo trabajar con contrato a plazo u objetivos</w:t>
      </w:r>
      <w:r>
        <w:rPr>
          <w:snapToGrid/>
          <w:sz w:val="28"/>
          <w:szCs w:val="28"/>
        </w:rPr>
        <w:t xml:space="preserve">, por honorarios, </w:t>
      </w:r>
      <w:proofErr w:type="gramStart"/>
      <w:r>
        <w:rPr>
          <w:snapToGrid/>
          <w:sz w:val="28"/>
          <w:szCs w:val="28"/>
        </w:rPr>
        <w:t>etc.</w:t>
      </w:r>
      <w:r w:rsidRPr="007223A7">
        <w:rPr>
          <w:snapToGrid/>
          <w:sz w:val="28"/>
          <w:szCs w:val="28"/>
        </w:rPr>
        <w:t>.</w:t>
      </w:r>
      <w:proofErr w:type="gramEnd"/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</w:p>
    <w:p w:rsidR="007223A7" w:rsidRPr="007223A7" w:rsidRDefault="007223A7" w:rsidP="007223A7">
      <w:pPr>
        <w:widowControl w:val="0"/>
        <w:jc w:val="both"/>
        <w:rPr>
          <w:i/>
          <w:snapToGrid w:val="0"/>
          <w:sz w:val="28"/>
          <w:szCs w:val="28"/>
        </w:rPr>
      </w:pPr>
      <w:r w:rsidRPr="007223A7">
        <w:rPr>
          <w:b/>
          <w:i/>
          <w:snapToGrid w:val="0"/>
          <w:sz w:val="28"/>
          <w:szCs w:val="28"/>
          <w:u w:val="single"/>
        </w:rPr>
        <w:t>2.- ANTECEDENTES LABORALES</w:t>
      </w:r>
      <w:r w:rsidRPr="007223A7">
        <w:rPr>
          <w:i/>
          <w:snapToGrid w:val="0"/>
          <w:sz w:val="28"/>
          <w:szCs w:val="28"/>
        </w:rPr>
        <w:t>:</w:t>
      </w:r>
      <w:r w:rsidRPr="007223A7">
        <w:rPr>
          <w:snapToGrid w:val="0"/>
          <w:sz w:val="28"/>
          <w:szCs w:val="28"/>
        </w:rPr>
        <w:t>(2.1. Relación de dependencia; 2.2. Asesoramiento profesional)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  <w:r w:rsidRPr="007223A7">
        <w:rPr>
          <w:b/>
          <w:i/>
          <w:snapToGrid w:val="0"/>
          <w:sz w:val="28"/>
          <w:szCs w:val="28"/>
          <w:u w:val="single"/>
        </w:rPr>
        <w:t>2.1.- RELACION DE DEPENDENCIA:</w:t>
      </w: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</w:p>
    <w:p w:rsidR="007223A7" w:rsidRPr="007223A7" w:rsidRDefault="007223A7" w:rsidP="007223A7">
      <w:pPr>
        <w:widowControl w:val="0"/>
        <w:jc w:val="both"/>
        <w:rPr>
          <w:b/>
          <w:snapToGrid w:val="0"/>
          <w:sz w:val="28"/>
          <w:szCs w:val="28"/>
          <w:bdr w:val="single" w:sz="4" w:space="0" w:color="auto"/>
        </w:rPr>
      </w:pPr>
      <w:r>
        <w:rPr>
          <w:b/>
          <w:snapToGrid w:val="0"/>
          <w:sz w:val="28"/>
          <w:szCs w:val="28"/>
          <w:bdr w:val="single" w:sz="4" w:space="0" w:color="auto"/>
        </w:rPr>
        <w:t>2.1.1.- BANCO DE LA P</w:t>
      </w:r>
      <w:r w:rsidRPr="007223A7">
        <w:rPr>
          <w:b/>
          <w:snapToGrid w:val="0"/>
          <w:sz w:val="28"/>
          <w:szCs w:val="28"/>
          <w:bdr w:val="single" w:sz="4" w:space="0" w:color="auto"/>
        </w:rPr>
        <w:t>CIA</w:t>
      </w:r>
      <w:r>
        <w:rPr>
          <w:b/>
          <w:snapToGrid w:val="0"/>
          <w:sz w:val="28"/>
          <w:szCs w:val="28"/>
          <w:bdr w:val="single" w:sz="4" w:space="0" w:color="auto"/>
        </w:rPr>
        <w:t>.</w:t>
      </w:r>
      <w:r w:rsidRPr="007223A7">
        <w:rPr>
          <w:b/>
          <w:snapToGrid w:val="0"/>
          <w:sz w:val="28"/>
          <w:szCs w:val="28"/>
          <w:bdr w:val="single" w:sz="4" w:space="0" w:color="auto"/>
        </w:rPr>
        <w:t xml:space="preserve"> DE TIERRA DEL FUEGO</w:t>
      </w:r>
      <w:r w:rsidRPr="007223A7">
        <w:rPr>
          <w:b/>
          <w:snapToGrid w:val="0"/>
          <w:sz w:val="28"/>
          <w:szCs w:val="28"/>
          <w:bdr w:val="single" w:sz="4" w:space="0" w:color="auto"/>
        </w:rPr>
        <w:tab/>
      </w:r>
      <w:r>
        <w:rPr>
          <w:b/>
          <w:snapToGrid w:val="0"/>
          <w:sz w:val="28"/>
          <w:szCs w:val="28"/>
          <w:bdr w:val="single" w:sz="4" w:space="0" w:color="auto"/>
        </w:rPr>
        <w:t xml:space="preserve"> </w:t>
      </w:r>
      <w:r w:rsidRPr="007223A7">
        <w:rPr>
          <w:b/>
          <w:snapToGrid w:val="0"/>
          <w:sz w:val="28"/>
          <w:szCs w:val="28"/>
          <w:bdr w:val="single" w:sz="4" w:space="0" w:color="auto"/>
        </w:rPr>
        <w:t xml:space="preserve">2010 - 2011  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i/>
          <w:snapToGrid w:val="0"/>
          <w:sz w:val="28"/>
          <w:szCs w:val="28"/>
          <w:u w:val="single"/>
        </w:rPr>
        <w:t>Gerente General</w:t>
      </w:r>
      <w:r w:rsidRPr="007223A7">
        <w:rPr>
          <w:snapToGrid w:val="0"/>
          <w:sz w:val="28"/>
          <w:szCs w:val="28"/>
        </w:rPr>
        <w:t xml:space="preserve">;  a cargo de la cobertura transitoria del puesto de un importante Banco Regional, ubicado en la línea media del Ranking de entidades, armando y apuntalando un proceso de crecimiento comercial y de rentabilidad. </w:t>
      </w:r>
      <w:r w:rsidRPr="007223A7">
        <w:rPr>
          <w:snapToGrid w:val="0"/>
          <w:sz w:val="28"/>
          <w:szCs w:val="28"/>
        </w:rPr>
        <w:tab/>
      </w:r>
    </w:p>
    <w:p w:rsidR="007223A7" w:rsidRPr="007223A7" w:rsidRDefault="007223A7" w:rsidP="007223A7">
      <w:pPr>
        <w:widowControl w:val="0"/>
        <w:rPr>
          <w:snapToGrid w:val="0"/>
          <w:sz w:val="28"/>
          <w:szCs w:val="28"/>
        </w:rPr>
      </w:pPr>
      <w:r w:rsidRPr="007223A7">
        <w:rPr>
          <w:i/>
          <w:snapToGrid w:val="0"/>
          <w:sz w:val="28"/>
          <w:szCs w:val="28"/>
        </w:rPr>
        <w:t>Reporte</w:t>
      </w:r>
      <w:r w:rsidRPr="007223A7">
        <w:rPr>
          <w:snapToGrid w:val="0"/>
          <w:sz w:val="28"/>
          <w:szCs w:val="28"/>
        </w:rPr>
        <w:t>: Directorio</w:t>
      </w:r>
    </w:p>
    <w:p w:rsidR="007223A7" w:rsidRPr="007223A7" w:rsidRDefault="007223A7" w:rsidP="007223A7">
      <w:pPr>
        <w:widowControl w:val="0"/>
        <w:rPr>
          <w:snapToGrid w:val="0"/>
          <w:sz w:val="28"/>
          <w:szCs w:val="28"/>
        </w:rPr>
      </w:pPr>
      <w:r w:rsidRPr="007223A7">
        <w:rPr>
          <w:i/>
          <w:snapToGrid w:val="0"/>
          <w:sz w:val="28"/>
          <w:szCs w:val="28"/>
        </w:rPr>
        <w:t>Personal a Cargo</w:t>
      </w:r>
      <w:r w:rsidRPr="007223A7">
        <w:rPr>
          <w:snapToGrid w:val="0"/>
          <w:sz w:val="28"/>
          <w:szCs w:val="28"/>
        </w:rPr>
        <w:t>: 10 Gerentes; dotación total: 288 personas</w:t>
      </w:r>
    </w:p>
    <w:p w:rsidR="007223A7" w:rsidRPr="007223A7" w:rsidRDefault="007223A7" w:rsidP="007223A7">
      <w:pPr>
        <w:widowControl w:val="0"/>
        <w:rPr>
          <w:snapToGrid w:val="0"/>
          <w:sz w:val="28"/>
          <w:szCs w:val="28"/>
        </w:rPr>
      </w:pPr>
    </w:p>
    <w:p w:rsidR="007223A7" w:rsidRPr="007223A7" w:rsidRDefault="007223A7" w:rsidP="007223A7">
      <w:pPr>
        <w:pStyle w:val="Ttulo4"/>
        <w:rPr>
          <w:sz w:val="28"/>
          <w:szCs w:val="28"/>
        </w:rPr>
      </w:pPr>
      <w:r w:rsidRPr="007223A7">
        <w:rPr>
          <w:sz w:val="28"/>
          <w:szCs w:val="28"/>
        </w:rPr>
        <w:t>2.1.2.- SAN CRISTOBAL Caja Mu</w:t>
      </w:r>
      <w:r>
        <w:rPr>
          <w:sz w:val="28"/>
          <w:szCs w:val="28"/>
        </w:rPr>
        <w:t xml:space="preserve">tual </w:t>
      </w:r>
      <w:r w:rsidRPr="007223A7">
        <w:rPr>
          <w:sz w:val="28"/>
          <w:szCs w:val="28"/>
        </w:rPr>
        <w:tab/>
        <w:t>2002/2007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i/>
          <w:snapToGrid w:val="0"/>
          <w:sz w:val="28"/>
          <w:szCs w:val="28"/>
          <w:u w:val="single"/>
        </w:rPr>
        <w:t>Gerente Comercial</w:t>
      </w:r>
      <w:r w:rsidRPr="007223A7">
        <w:rPr>
          <w:snapToGrid w:val="0"/>
          <w:sz w:val="28"/>
          <w:szCs w:val="28"/>
        </w:rPr>
        <w:t xml:space="preserve">; responsable de la gestión Comercial Integral de la empresa financiera de Grupo.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i/>
          <w:snapToGrid w:val="0"/>
          <w:sz w:val="28"/>
          <w:szCs w:val="28"/>
        </w:rPr>
        <w:t>Reporte</w:t>
      </w:r>
      <w:r w:rsidRPr="007223A7">
        <w:rPr>
          <w:snapToGrid w:val="0"/>
          <w:sz w:val="28"/>
          <w:szCs w:val="28"/>
        </w:rPr>
        <w:t>: Ger</w:t>
      </w:r>
      <w:r>
        <w:rPr>
          <w:snapToGrid w:val="0"/>
          <w:sz w:val="28"/>
          <w:szCs w:val="28"/>
        </w:rPr>
        <w:t>encia General</w:t>
      </w:r>
      <w:r w:rsidRPr="007223A7">
        <w:rPr>
          <w:snapToGrid w:val="0"/>
          <w:sz w:val="28"/>
          <w:szCs w:val="28"/>
        </w:rPr>
        <w:t xml:space="preserve"> y Presidencia.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i/>
          <w:snapToGrid w:val="0"/>
          <w:sz w:val="28"/>
          <w:szCs w:val="28"/>
        </w:rPr>
        <w:t>Personal a cargo</w:t>
      </w:r>
      <w:r w:rsidRPr="007223A7">
        <w:rPr>
          <w:snapToGrid w:val="0"/>
          <w:sz w:val="28"/>
          <w:szCs w:val="28"/>
        </w:rPr>
        <w:t>: 4 gerentes (directos), 65 (indirectos).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  <w:bdr w:val="single" w:sz="4" w:space="0" w:color="auto"/>
        </w:rPr>
        <w:t>2.1.3.- BANCO SANTAFESINO DE INVERSION Y DESARROLLO S.A.</w:t>
      </w:r>
      <w:r w:rsidRPr="007223A7">
        <w:rPr>
          <w:snapToGrid w:val="0"/>
          <w:sz w:val="28"/>
          <w:szCs w:val="28"/>
          <w:bdr w:val="single" w:sz="4" w:space="0" w:color="auto"/>
        </w:rPr>
        <w:t xml:space="preserve"> </w:t>
      </w:r>
      <w:r w:rsidRPr="007223A7">
        <w:rPr>
          <w:b/>
          <w:snapToGrid w:val="0"/>
          <w:sz w:val="28"/>
          <w:szCs w:val="28"/>
          <w:bdr w:val="single" w:sz="4" w:space="0" w:color="auto"/>
        </w:rPr>
        <w:t xml:space="preserve">(Rosario) </w:t>
      </w:r>
      <w:r w:rsidRPr="007223A7">
        <w:rPr>
          <w:b/>
          <w:snapToGrid w:val="0"/>
          <w:sz w:val="28"/>
          <w:szCs w:val="28"/>
          <w:bdr w:val="single" w:sz="4" w:space="0" w:color="auto"/>
        </w:rPr>
        <w:tab/>
        <w:t xml:space="preserve">1996/2000 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i/>
          <w:snapToGrid w:val="0"/>
          <w:sz w:val="28"/>
          <w:szCs w:val="28"/>
          <w:u w:val="single"/>
        </w:rPr>
        <w:t>Gerente General</w:t>
      </w:r>
      <w:r w:rsidRPr="007223A7">
        <w:rPr>
          <w:snapToGrid w:val="0"/>
          <w:sz w:val="28"/>
          <w:szCs w:val="28"/>
        </w:rPr>
        <w:t xml:space="preserve">: Banco de Inversión enfocado hacia la atención  de las </w:t>
      </w:r>
      <w:proofErr w:type="spellStart"/>
      <w:r w:rsidRPr="007223A7">
        <w:rPr>
          <w:snapToGrid w:val="0"/>
          <w:sz w:val="28"/>
          <w:szCs w:val="28"/>
        </w:rPr>
        <w:lastRenderedPageBreak/>
        <w:t>PyMES</w:t>
      </w:r>
      <w:proofErr w:type="spellEnd"/>
      <w:r w:rsidRPr="007223A7">
        <w:rPr>
          <w:snapToGrid w:val="0"/>
          <w:sz w:val="28"/>
          <w:szCs w:val="28"/>
        </w:rPr>
        <w:t xml:space="preserve"> Santafesinas, fomentar su crecimiento y participación en mercados del exterior; con 5 Sucursales en las ciudades más importantes de la </w:t>
      </w:r>
      <w:proofErr w:type="spellStart"/>
      <w:r w:rsidRPr="007223A7">
        <w:rPr>
          <w:snapToGrid w:val="0"/>
          <w:sz w:val="28"/>
          <w:szCs w:val="28"/>
        </w:rPr>
        <w:t>Pcia</w:t>
      </w:r>
      <w:proofErr w:type="spellEnd"/>
      <w:r w:rsidRPr="007223A7">
        <w:rPr>
          <w:snapToGrid w:val="0"/>
          <w:sz w:val="28"/>
          <w:szCs w:val="28"/>
        </w:rPr>
        <w:t xml:space="preserve">. </w:t>
      </w:r>
      <w:proofErr w:type="gramStart"/>
      <w:r w:rsidRPr="007223A7">
        <w:rPr>
          <w:snapToGrid w:val="0"/>
          <w:sz w:val="28"/>
          <w:szCs w:val="28"/>
        </w:rPr>
        <w:t>de</w:t>
      </w:r>
      <w:proofErr w:type="gramEnd"/>
      <w:r w:rsidRPr="007223A7">
        <w:rPr>
          <w:snapToGrid w:val="0"/>
          <w:sz w:val="28"/>
          <w:szCs w:val="28"/>
        </w:rPr>
        <w:t xml:space="preserve"> Santa </w:t>
      </w:r>
      <w:proofErr w:type="spellStart"/>
      <w:r w:rsidRPr="007223A7">
        <w:rPr>
          <w:snapToGrid w:val="0"/>
          <w:sz w:val="28"/>
          <w:szCs w:val="28"/>
        </w:rPr>
        <w:t>Fé</w:t>
      </w:r>
      <w:proofErr w:type="spellEnd"/>
      <w:r w:rsidRPr="007223A7">
        <w:rPr>
          <w:snapToGrid w:val="0"/>
          <w:sz w:val="28"/>
          <w:szCs w:val="28"/>
        </w:rPr>
        <w:t xml:space="preserve">.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i/>
          <w:snapToGrid w:val="0"/>
          <w:sz w:val="28"/>
          <w:szCs w:val="28"/>
        </w:rPr>
        <w:t>Reporte</w:t>
      </w:r>
      <w:r w:rsidRPr="007223A7">
        <w:rPr>
          <w:snapToGrid w:val="0"/>
          <w:sz w:val="28"/>
          <w:szCs w:val="28"/>
        </w:rPr>
        <w:t xml:space="preserve">: Directorio.  - </w:t>
      </w:r>
      <w:r w:rsidRPr="007223A7">
        <w:rPr>
          <w:i/>
          <w:snapToGrid w:val="0"/>
          <w:sz w:val="28"/>
          <w:szCs w:val="28"/>
        </w:rPr>
        <w:t>Personal a cargo:</w:t>
      </w:r>
      <w:r w:rsidRPr="007223A7">
        <w:rPr>
          <w:snapToGrid w:val="0"/>
          <w:sz w:val="28"/>
          <w:szCs w:val="28"/>
        </w:rPr>
        <w:t xml:space="preserve"> 6 gerentes, 80 (indirectos).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pStyle w:val="Ttulo3"/>
        <w:rPr>
          <w:sz w:val="28"/>
          <w:szCs w:val="28"/>
        </w:rPr>
      </w:pPr>
      <w:r w:rsidRPr="007223A7">
        <w:rPr>
          <w:sz w:val="28"/>
          <w:szCs w:val="28"/>
        </w:rPr>
        <w:t>2.1.4.- NUEVO BANCO D</w:t>
      </w:r>
      <w:r w:rsidR="00FE1909">
        <w:rPr>
          <w:sz w:val="28"/>
          <w:szCs w:val="28"/>
        </w:rPr>
        <w:t>EL CHACO S.A</w:t>
      </w:r>
      <w:proofErr w:type="gramStart"/>
      <w:r w:rsidR="00FE1909">
        <w:rPr>
          <w:sz w:val="28"/>
          <w:szCs w:val="28"/>
        </w:rPr>
        <w:t>.(</w:t>
      </w:r>
      <w:proofErr w:type="gramEnd"/>
      <w:r w:rsidR="00FE1909">
        <w:rPr>
          <w:sz w:val="28"/>
          <w:szCs w:val="28"/>
        </w:rPr>
        <w:t>Resistencia</w:t>
      </w:r>
      <w:r w:rsidRPr="007223A7">
        <w:rPr>
          <w:sz w:val="28"/>
          <w:szCs w:val="28"/>
        </w:rPr>
        <w:t>)</w:t>
      </w:r>
      <w:r w:rsidRPr="007223A7">
        <w:rPr>
          <w:sz w:val="28"/>
          <w:szCs w:val="28"/>
        </w:rPr>
        <w:tab/>
        <w:t>1993/1996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i/>
          <w:snapToGrid w:val="0"/>
          <w:sz w:val="28"/>
          <w:szCs w:val="28"/>
          <w:u w:val="single"/>
        </w:rPr>
        <w:t>Gerente Comercial;</w:t>
      </w:r>
      <w:r w:rsidRPr="007223A7">
        <w:rPr>
          <w:snapToGrid w:val="0"/>
          <w:sz w:val="28"/>
          <w:szCs w:val="28"/>
        </w:rPr>
        <w:t xml:space="preserve">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snapToGrid w:val="0"/>
          <w:sz w:val="28"/>
          <w:szCs w:val="28"/>
        </w:rPr>
        <w:t xml:space="preserve">Armado y desarrollo del Área Comercial de un Banco Provincial Privatizado; posición N° 2 también a cargo de la Sub-Gerencia General. </w:t>
      </w:r>
    </w:p>
    <w:p w:rsidR="00FE1909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i/>
          <w:snapToGrid w:val="0"/>
          <w:sz w:val="28"/>
          <w:szCs w:val="28"/>
        </w:rPr>
        <w:t>Reporte</w:t>
      </w:r>
      <w:r w:rsidRPr="007223A7">
        <w:rPr>
          <w:snapToGrid w:val="0"/>
          <w:sz w:val="28"/>
          <w:szCs w:val="28"/>
        </w:rPr>
        <w:t xml:space="preserve">: Gerencia General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i/>
          <w:snapToGrid w:val="0"/>
          <w:sz w:val="28"/>
          <w:szCs w:val="28"/>
        </w:rPr>
        <w:t>Personal a cargo</w:t>
      </w:r>
      <w:r w:rsidRPr="007223A7">
        <w:rPr>
          <w:snapToGrid w:val="0"/>
          <w:sz w:val="28"/>
          <w:szCs w:val="28"/>
        </w:rPr>
        <w:t>: 6 gerentes (</w:t>
      </w:r>
      <w:proofErr w:type="spellStart"/>
      <w:r w:rsidRPr="007223A7">
        <w:rPr>
          <w:snapToGrid w:val="0"/>
          <w:sz w:val="28"/>
          <w:szCs w:val="28"/>
        </w:rPr>
        <w:t>dir.</w:t>
      </w:r>
      <w:proofErr w:type="spellEnd"/>
      <w:r w:rsidRPr="007223A7">
        <w:rPr>
          <w:snapToGrid w:val="0"/>
          <w:sz w:val="28"/>
          <w:szCs w:val="28"/>
        </w:rPr>
        <w:t>), 550 (</w:t>
      </w:r>
      <w:proofErr w:type="spellStart"/>
      <w:r w:rsidRPr="007223A7">
        <w:rPr>
          <w:snapToGrid w:val="0"/>
          <w:sz w:val="28"/>
          <w:szCs w:val="28"/>
        </w:rPr>
        <w:t>ind</w:t>
      </w:r>
      <w:proofErr w:type="spellEnd"/>
      <w:r w:rsidRPr="007223A7">
        <w:rPr>
          <w:snapToGrid w:val="0"/>
          <w:sz w:val="28"/>
          <w:szCs w:val="28"/>
        </w:rPr>
        <w:t>.).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  <w:bdr w:val="single" w:sz="4" w:space="0" w:color="auto"/>
        </w:rPr>
        <w:t>2.1.5.- BANCO COOP. DEL ESTE ARGENTINO</w:t>
      </w:r>
      <w:r w:rsidRPr="007223A7">
        <w:rPr>
          <w:snapToGrid w:val="0"/>
          <w:sz w:val="28"/>
          <w:szCs w:val="28"/>
          <w:bdr w:val="single" w:sz="4" w:space="0" w:color="auto"/>
        </w:rPr>
        <w:t xml:space="preserve"> </w:t>
      </w:r>
      <w:r w:rsidR="00FE1909">
        <w:rPr>
          <w:b/>
          <w:snapToGrid w:val="0"/>
          <w:sz w:val="28"/>
          <w:szCs w:val="28"/>
          <w:bdr w:val="single" w:sz="4" w:space="0" w:color="auto"/>
        </w:rPr>
        <w:t>(</w:t>
      </w:r>
      <w:proofErr w:type="spellStart"/>
      <w:r w:rsidR="00FE1909">
        <w:rPr>
          <w:b/>
          <w:snapToGrid w:val="0"/>
          <w:sz w:val="28"/>
          <w:szCs w:val="28"/>
          <w:bdr w:val="single" w:sz="4" w:space="0" w:color="auto"/>
        </w:rPr>
        <w:t>Parana</w:t>
      </w:r>
      <w:proofErr w:type="spellEnd"/>
      <w:r w:rsidRPr="007223A7">
        <w:rPr>
          <w:b/>
          <w:snapToGrid w:val="0"/>
          <w:sz w:val="28"/>
          <w:szCs w:val="28"/>
          <w:bdr w:val="single" w:sz="4" w:space="0" w:color="auto"/>
        </w:rPr>
        <w:t>)</w:t>
      </w:r>
      <w:r w:rsidRPr="007223A7">
        <w:rPr>
          <w:snapToGrid w:val="0"/>
          <w:sz w:val="28"/>
          <w:szCs w:val="28"/>
          <w:bdr w:val="single" w:sz="4" w:space="0" w:color="auto"/>
        </w:rPr>
        <w:tab/>
      </w:r>
      <w:r w:rsidRPr="007223A7">
        <w:rPr>
          <w:b/>
          <w:snapToGrid w:val="0"/>
          <w:sz w:val="28"/>
          <w:szCs w:val="28"/>
          <w:bdr w:val="single" w:sz="4" w:space="0" w:color="auto"/>
        </w:rPr>
        <w:t>1985/1993</w:t>
      </w: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  <w:r w:rsidRPr="007223A7">
        <w:rPr>
          <w:b/>
          <w:i/>
          <w:snapToGrid w:val="0"/>
          <w:sz w:val="28"/>
          <w:szCs w:val="28"/>
          <w:u w:val="single"/>
        </w:rPr>
        <w:t xml:space="preserve">Gerente de Riesgos Crediticios;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snapToGrid w:val="0"/>
          <w:sz w:val="28"/>
          <w:szCs w:val="28"/>
        </w:rPr>
        <w:t xml:space="preserve">Armado y desarrollo de la Gerencia de Riesgos Crediticios, llegando a estar estructurada en las siguientes </w:t>
      </w:r>
      <w:proofErr w:type="spellStart"/>
      <w:proofErr w:type="gramStart"/>
      <w:r w:rsidRPr="007223A7">
        <w:rPr>
          <w:snapToGrid w:val="0"/>
          <w:sz w:val="28"/>
          <w:szCs w:val="28"/>
        </w:rPr>
        <w:t>Areas</w:t>
      </w:r>
      <w:proofErr w:type="spellEnd"/>
      <w:r w:rsidRPr="007223A7">
        <w:rPr>
          <w:snapToGrid w:val="0"/>
          <w:sz w:val="28"/>
          <w:szCs w:val="28"/>
        </w:rPr>
        <w:t> :</w:t>
      </w:r>
      <w:proofErr w:type="gramEnd"/>
      <w:r w:rsidRPr="007223A7">
        <w:rPr>
          <w:snapToGrid w:val="0"/>
          <w:sz w:val="28"/>
          <w:szCs w:val="28"/>
        </w:rPr>
        <w:t xml:space="preserve"> Análisis de Riesgos Crediticios (Sector Análisis Micro y </w:t>
      </w:r>
      <w:proofErr w:type="spellStart"/>
      <w:r w:rsidRPr="007223A7">
        <w:rPr>
          <w:snapToGrid w:val="0"/>
          <w:sz w:val="28"/>
          <w:szCs w:val="28"/>
        </w:rPr>
        <w:t>Macroeconomico</w:t>
      </w:r>
      <w:proofErr w:type="spellEnd"/>
      <w:r w:rsidRPr="007223A7">
        <w:rPr>
          <w:snapToGrid w:val="0"/>
          <w:sz w:val="28"/>
          <w:szCs w:val="28"/>
        </w:rPr>
        <w:t xml:space="preserve"> de Clientes), Control de Cartera (análisis diario de eventuales desvíos) y </w:t>
      </w:r>
      <w:proofErr w:type="spellStart"/>
      <w:r w:rsidRPr="007223A7">
        <w:rPr>
          <w:snapToGrid w:val="0"/>
          <w:sz w:val="28"/>
          <w:szCs w:val="28"/>
        </w:rPr>
        <w:t>Area</w:t>
      </w:r>
      <w:proofErr w:type="spellEnd"/>
      <w:r w:rsidRPr="007223A7">
        <w:rPr>
          <w:snapToGrid w:val="0"/>
          <w:sz w:val="28"/>
          <w:szCs w:val="28"/>
        </w:rPr>
        <w:t xml:space="preserve"> Recupero (clientes con problemas).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</w:rPr>
        <w:t xml:space="preserve">Varios </w:t>
      </w:r>
      <w:r w:rsidRPr="007223A7">
        <w:rPr>
          <w:b/>
          <w:snapToGrid w:val="0"/>
          <w:sz w:val="28"/>
          <w:szCs w:val="28"/>
        </w:rPr>
        <w:tab/>
      </w:r>
      <w:r w:rsidRPr="007223A7">
        <w:rPr>
          <w:b/>
          <w:snapToGrid w:val="0"/>
          <w:sz w:val="28"/>
          <w:szCs w:val="28"/>
        </w:rPr>
        <w:tab/>
      </w:r>
      <w:r w:rsidRPr="007223A7">
        <w:rPr>
          <w:b/>
          <w:snapToGrid w:val="0"/>
          <w:sz w:val="28"/>
          <w:szCs w:val="28"/>
        </w:rPr>
        <w:tab/>
        <w:t xml:space="preserve"> 1985/1969</w:t>
      </w:r>
    </w:p>
    <w:p w:rsidR="007223A7" w:rsidRPr="007223A7" w:rsidRDefault="007223A7" w:rsidP="007223A7">
      <w:pPr>
        <w:pStyle w:val="Textoindependiente2"/>
        <w:rPr>
          <w:sz w:val="28"/>
          <w:szCs w:val="28"/>
        </w:rPr>
      </w:pPr>
      <w:r w:rsidRPr="007223A7">
        <w:rPr>
          <w:sz w:val="28"/>
          <w:szCs w:val="28"/>
        </w:rPr>
        <w:t xml:space="preserve">A los fines de realizar una presentación más concisa no se detalla el periodo laboral comprendido entre 1969 y 1985. De ser necesario, cuento con un CV donde se especifica toda mi experiencia laboral. </w:t>
      </w:r>
    </w:p>
    <w:p w:rsidR="007223A7" w:rsidRPr="007223A7" w:rsidRDefault="007223A7" w:rsidP="007223A7">
      <w:pPr>
        <w:pStyle w:val="Textoindependiente2"/>
        <w:rPr>
          <w:sz w:val="28"/>
          <w:szCs w:val="28"/>
        </w:rPr>
      </w:pPr>
      <w:r w:rsidRPr="007223A7">
        <w:rPr>
          <w:sz w:val="28"/>
          <w:szCs w:val="28"/>
        </w:rPr>
        <w:t>Empresas:</w:t>
      </w:r>
    </w:p>
    <w:p w:rsidR="007223A7" w:rsidRPr="007223A7" w:rsidRDefault="007223A7" w:rsidP="007223A7">
      <w:pPr>
        <w:pStyle w:val="Textoindependiente2"/>
        <w:numPr>
          <w:ilvl w:val="0"/>
          <w:numId w:val="1"/>
        </w:numPr>
        <w:rPr>
          <w:sz w:val="28"/>
          <w:szCs w:val="28"/>
        </w:rPr>
      </w:pPr>
      <w:r w:rsidRPr="007223A7">
        <w:rPr>
          <w:sz w:val="28"/>
          <w:szCs w:val="28"/>
        </w:rPr>
        <w:t>Banco Río de La Plata S.A.: Oficial de Crédito PYME</w:t>
      </w:r>
    </w:p>
    <w:p w:rsidR="007223A7" w:rsidRPr="007223A7" w:rsidRDefault="007223A7" w:rsidP="007223A7">
      <w:pPr>
        <w:pStyle w:val="Textoindependiente2"/>
        <w:numPr>
          <w:ilvl w:val="0"/>
          <w:numId w:val="1"/>
        </w:numPr>
        <w:rPr>
          <w:sz w:val="28"/>
          <w:szCs w:val="28"/>
        </w:rPr>
      </w:pPr>
      <w:r w:rsidRPr="007223A7">
        <w:rPr>
          <w:sz w:val="28"/>
          <w:szCs w:val="28"/>
        </w:rPr>
        <w:t>Aerolíneas Argentinas: Jefe División Sueldos y Remuneraciones</w:t>
      </w:r>
    </w:p>
    <w:p w:rsidR="007223A7" w:rsidRPr="007223A7" w:rsidRDefault="007223A7" w:rsidP="007223A7">
      <w:pPr>
        <w:pStyle w:val="Textoindependiente2"/>
        <w:numPr>
          <w:ilvl w:val="0"/>
          <w:numId w:val="1"/>
        </w:numPr>
        <w:rPr>
          <w:sz w:val="28"/>
          <w:szCs w:val="28"/>
        </w:rPr>
      </w:pPr>
      <w:r w:rsidRPr="007223A7">
        <w:rPr>
          <w:sz w:val="28"/>
          <w:szCs w:val="28"/>
        </w:rPr>
        <w:t xml:space="preserve">Marroquinería </w:t>
      </w:r>
      <w:proofErr w:type="spellStart"/>
      <w:r w:rsidRPr="007223A7">
        <w:rPr>
          <w:sz w:val="28"/>
          <w:szCs w:val="28"/>
        </w:rPr>
        <w:t>Teperman</w:t>
      </w:r>
      <w:proofErr w:type="spellEnd"/>
      <w:r w:rsidRPr="007223A7">
        <w:rPr>
          <w:sz w:val="28"/>
          <w:szCs w:val="28"/>
        </w:rPr>
        <w:t>: Socio Gerente</w:t>
      </w:r>
    </w:p>
    <w:p w:rsidR="007223A7" w:rsidRPr="007223A7" w:rsidRDefault="007223A7" w:rsidP="007223A7">
      <w:pPr>
        <w:pStyle w:val="Textoindependiente2"/>
        <w:numPr>
          <w:ilvl w:val="0"/>
          <w:numId w:val="1"/>
        </w:numPr>
        <w:rPr>
          <w:sz w:val="28"/>
          <w:szCs w:val="28"/>
        </w:rPr>
      </w:pPr>
      <w:r w:rsidRPr="007223A7">
        <w:rPr>
          <w:sz w:val="28"/>
          <w:szCs w:val="28"/>
        </w:rPr>
        <w:t xml:space="preserve">Estudio </w:t>
      </w:r>
      <w:proofErr w:type="spellStart"/>
      <w:r w:rsidRPr="007223A7">
        <w:rPr>
          <w:sz w:val="28"/>
          <w:szCs w:val="28"/>
        </w:rPr>
        <w:t>Barg</w:t>
      </w:r>
      <w:proofErr w:type="spellEnd"/>
      <w:r w:rsidRPr="007223A7">
        <w:rPr>
          <w:sz w:val="28"/>
          <w:szCs w:val="28"/>
        </w:rPr>
        <w:t xml:space="preserve"> &amp; </w:t>
      </w:r>
      <w:proofErr w:type="spellStart"/>
      <w:r w:rsidRPr="007223A7">
        <w:rPr>
          <w:sz w:val="28"/>
          <w:szCs w:val="28"/>
        </w:rPr>
        <w:t>Asoc</w:t>
      </w:r>
      <w:proofErr w:type="spellEnd"/>
      <w:r w:rsidRPr="007223A7">
        <w:rPr>
          <w:sz w:val="28"/>
          <w:szCs w:val="28"/>
        </w:rPr>
        <w:t>.: Analista Contable; elaboración de EECC.</w:t>
      </w:r>
    </w:p>
    <w:p w:rsidR="007223A7" w:rsidRPr="007223A7" w:rsidRDefault="007223A7" w:rsidP="007223A7">
      <w:pPr>
        <w:pStyle w:val="Textoindependiente2"/>
        <w:numPr>
          <w:ilvl w:val="0"/>
          <w:numId w:val="1"/>
        </w:numPr>
        <w:rPr>
          <w:sz w:val="28"/>
          <w:szCs w:val="28"/>
        </w:rPr>
      </w:pPr>
      <w:r w:rsidRPr="007223A7">
        <w:rPr>
          <w:sz w:val="28"/>
          <w:szCs w:val="28"/>
        </w:rPr>
        <w:t>Ministerio del Interior: Auxiliar Administrativo</w:t>
      </w:r>
    </w:p>
    <w:p w:rsidR="007223A7" w:rsidRPr="007223A7" w:rsidRDefault="007223A7" w:rsidP="007223A7">
      <w:pPr>
        <w:pStyle w:val="Textoindependiente2"/>
        <w:numPr>
          <w:ilvl w:val="0"/>
          <w:numId w:val="1"/>
        </w:numPr>
        <w:rPr>
          <w:sz w:val="28"/>
          <w:szCs w:val="28"/>
        </w:rPr>
      </w:pPr>
      <w:proofErr w:type="spellStart"/>
      <w:r w:rsidRPr="007223A7">
        <w:rPr>
          <w:sz w:val="28"/>
          <w:szCs w:val="28"/>
        </w:rPr>
        <w:t>Readdy</w:t>
      </w:r>
      <w:proofErr w:type="spellEnd"/>
      <w:r w:rsidRPr="007223A7">
        <w:rPr>
          <w:sz w:val="28"/>
          <w:szCs w:val="28"/>
        </w:rPr>
        <w:t xml:space="preserve"> Office: Archivo, Facturación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  <w:r w:rsidRPr="007223A7">
        <w:rPr>
          <w:b/>
          <w:i/>
          <w:snapToGrid w:val="0"/>
          <w:sz w:val="28"/>
          <w:szCs w:val="28"/>
          <w:u w:val="single"/>
        </w:rPr>
        <w:t>2.2.- ASESORAMIENTO PROFESIONAL / RELACIONES TEMPORALES:</w:t>
      </w: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snapToGrid w:val="0"/>
          <w:sz w:val="28"/>
          <w:szCs w:val="28"/>
        </w:rPr>
        <w:t>2.2.1.- ECCO EMERGENCIAS (SWISS MEDICAL GROUP); Rosario - 2009; a/c de la Gerencia Comercial.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snapToGrid w:val="0"/>
          <w:sz w:val="28"/>
          <w:szCs w:val="28"/>
        </w:rPr>
        <w:t xml:space="preserve">2.2.2.- PRICOOP COOP. DE CREDITO; 2007/2011; a/c Gerencia Comercial </w:t>
      </w:r>
      <w:r w:rsidRPr="007223A7">
        <w:rPr>
          <w:snapToGrid w:val="0"/>
          <w:sz w:val="28"/>
          <w:szCs w:val="28"/>
        </w:rPr>
        <w:lastRenderedPageBreak/>
        <w:t xml:space="preserve">Regional NOA y a posteriori Litoral; desarrollo comercial, </w:t>
      </w:r>
      <w:proofErr w:type="spellStart"/>
      <w:r w:rsidRPr="007223A7">
        <w:rPr>
          <w:snapToGrid w:val="0"/>
          <w:sz w:val="28"/>
          <w:szCs w:val="28"/>
        </w:rPr>
        <w:t>sucursalización</w:t>
      </w:r>
      <w:proofErr w:type="spellEnd"/>
      <w:r w:rsidRPr="007223A7">
        <w:rPr>
          <w:snapToGrid w:val="0"/>
          <w:sz w:val="28"/>
          <w:szCs w:val="28"/>
        </w:rPr>
        <w:t xml:space="preserve">, </w:t>
      </w:r>
      <w:proofErr w:type="spellStart"/>
      <w:r w:rsidRPr="007223A7">
        <w:rPr>
          <w:snapToGrid w:val="0"/>
          <w:sz w:val="28"/>
          <w:szCs w:val="28"/>
        </w:rPr>
        <w:t>supervisación</w:t>
      </w:r>
      <w:proofErr w:type="spellEnd"/>
      <w:r w:rsidRPr="007223A7">
        <w:rPr>
          <w:snapToGrid w:val="0"/>
          <w:sz w:val="28"/>
          <w:szCs w:val="28"/>
        </w:rPr>
        <w:t xml:space="preserve"> Red Comercial, etc.</w:t>
      </w:r>
    </w:p>
    <w:p w:rsidR="007223A7" w:rsidRPr="007223A7" w:rsidRDefault="007223A7" w:rsidP="007223A7">
      <w:pPr>
        <w:widowControl w:val="0"/>
        <w:rPr>
          <w:snapToGrid w:val="0"/>
          <w:sz w:val="28"/>
          <w:szCs w:val="28"/>
        </w:rPr>
      </w:pPr>
      <w:r w:rsidRPr="007223A7">
        <w:rPr>
          <w:snapToGrid w:val="0"/>
          <w:sz w:val="28"/>
          <w:szCs w:val="28"/>
        </w:rPr>
        <w:t xml:space="preserve">2.2.3.- CAJA DE CREDITO VARELA S.A. (Tarjeta </w:t>
      </w:r>
      <w:proofErr w:type="spellStart"/>
      <w:r w:rsidRPr="007223A7">
        <w:rPr>
          <w:snapToGrid w:val="0"/>
          <w:sz w:val="28"/>
          <w:szCs w:val="28"/>
        </w:rPr>
        <w:t>Kadicard</w:t>
      </w:r>
      <w:proofErr w:type="spellEnd"/>
      <w:r w:rsidRPr="007223A7">
        <w:rPr>
          <w:snapToGrid w:val="0"/>
          <w:sz w:val="28"/>
          <w:szCs w:val="28"/>
        </w:rPr>
        <w:t xml:space="preserve">); </w:t>
      </w:r>
      <w:proofErr w:type="spellStart"/>
      <w:r w:rsidRPr="007223A7">
        <w:rPr>
          <w:snapToGrid w:val="0"/>
          <w:sz w:val="28"/>
          <w:szCs w:val="28"/>
        </w:rPr>
        <w:t>Bs.As</w:t>
      </w:r>
      <w:proofErr w:type="spellEnd"/>
      <w:r w:rsidRPr="007223A7">
        <w:rPr>
          <w:snapToGrid w:val="0"/>
          <w:sz w:val="28"/>
          <w:szCs w:val="28"/>
        </w:rPr>
        <w:t xml:space="preserve">. - 2000/2003; Gerenciamiento Área </w:t>
      </w:r>
      <w:proofErr w:type="spellStart"/>
      <w:r w:rsidRPr="007223A7">
        <w:rPr>
          <w:snapToGrid w:val="0"/>
          <w:sz w:val="28"/>
          <w:szCs w:val="28"/>
        </w:rPr>
        <w:t>Bs.As</w:t>
      </w:r>
      <w:proofErr w:type="spellEnd"/>
      <w:r w:rsidRPr="007223A7">
        <w:rPr>
          <w:snapToGrid w:val="0"/>
          <w:sz w:val="28"/>
          <w:szCs w:val="28"/>
        </w:rPr>
        <w:t xml:space="preserve">., </w:t>
      </w:r>
      <w:proofErr w:type="spellStart"/>
      <w:r w:rsidRPr="007223A7">
        <w:rPr>
          <w:snapToGrid w:val="0"/>
          <w:sz w:val="28"/>
          <w:szCs w:val="28"/>
        </w:rPr>
        <w:t>supervisación</w:t>
      </w:r>
      <w:proofErr w:type="spellEnd"/>
      <w:r w:rsidRPr="007223A7">
        <w:rPr>
          <w:snapToGrid w:val="0"/>
          <w:sz w:val="28"/>
          <w:szCs w:val="28"/>
        </w:rPr>
        <w:t xml:space="preserve"> y ampliación red de sucursales; reestructuración organizativa; Plan Comercial.</w:t>
      </w:r>
    </w:p>
    <w:p w:rsidR="007223A7" w:rsidRPr="007223A7" w:rsidRDefault="007223A7" w:rsidP="007223A7">
      <w:pPr>
        <w:widowControl w:val="0"/>
        <w:rPr>
          <w:snapToGrid w:val="0"/>
          <w:sz w:val="28"/>
          <w:szCs w:val="28"/>
          <w:lang w:val="es-AR"/>
        </w:rPr>
      </w:pPr>
      <w:r w:rsidRPr="007223A7">
        <w:rPr>
          <w:snapToGrid w:val="0"/>
          <w:sz w:val="28"/>
          <w:szCs w:val="28"/>
        </w:rPr>
        <w:t xml:space="preserve">2.2.4.- </w:t>
      </w:r>
      <w:r w:rsidRPr="007223A7">
        <w:rPr>
          <w:snapToGrid w:val="0"/>
          <w:sz w:val="28"/>
          <w:szCs w:val="28"/>
          <w:lang w:val="es-AR"/>
        </w:rPr>
        <w:t xml:space="preserve">LEASING FINANCIERO S.A.; Bs.As. - 1996; Coordinación Área Comercial; desarrollo comercial del producto Leasing en el Interior.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  <w:lang w:val="es-AR"/>
        </w:rPr>
      </w:pPr>
      <w:r w:rsidRPr="007223A7">
        <w:rPr>
          <w:snapToGrid w:val="0"/>
          <w:sz w:val="28"/>
          <w:szCs w:val="28"/>
          <w:lang w:val="es-AR"/>
        </w:rPr>
        <w:t>2.2.5.- BANCO SUDECOR LITORAL; Santa Fé - 1994; a/c Gerencia Local.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  <w:lang w:val="es-AR"/>
        </w:rPr>
      </w:pPr>
      <w:r w:rsidRPr="007223A7">
        <w:rPr>
          <w:snapToGrid w:val="0"/>
          <w:sz w:val="28"/>
          <w:szCs w:val="28"/>
          <w:lang w:val="es-AR"/>
        </w:rPr>
        <w:t>2.2.6.- CREDIFE S.A</w:t>
      </w:r>
      <w:proofErr w:type="gramStart"/>
      <w:r w:rsidRPr="007223A7">
        <w:rPr>
          <w:snapToGrid w:val="0"/>
          <w:sz w:val="28"/>
          <w:szCs w:val="28"/>
          <w:lang w:val="es-AR"/>
        </w:rPr>
        <w:t>.(</w:t>
      </w:r>
      <w:proofErr w:type="gramEnd"/>
      <w:r w:rsidRPr="007223A7">
        <w:rPr>
          <w:snapToGrid w:val="0"/>
          <w:sz w:val="28"/>
          <w:szCs w:val="28"/>
          <w:lang w:val="es-AR"/>
        </w:rPr>
        <w:t xml:space="preserve">Tarjeta </w:t>
      </w:r>
      <w:proofErr w:type="spellStart"/>
      <w:r w:rsidRPr="007223A7">
        <w:rPr>
          <w:snapToGrid w:val="0"/>
          <w:sz w:val="28"/>
          <w:szCs w:val="28"/>
          <w:lang w:val="es-AR"/>
        </w:rPr>
        <w:t>CreCard</w:t>
      </w:r>
      <w:proofErr w:type="spellEnd"/>
      <w:r w:rsidRPr="007223A7">
        <w:rPr>
          <w:snapToGrid w:val="0"/>
          <w:sz w:val="28"/>
          <w:szCs w:val="28"/>
          <w:lang w:val="es-AR"/>
        </w:rPr>
        <w:t xml:space="preserve">); Santa Fé - 2013; asesor del Directorio en temas Comerciales y de </w:t>
      </w:r>
      <w:proofErr w:type="spellStart"/>
      <w:r w:rsidRPr="007223A7">
        <w:rPr>
          <w:snapToGrid w:val="0"/>
          <w:sz w:val="28"/>
          <w:szCs w:val="28"/>
          <w:lang w:val="es-AR"/>
        </w:rPr>
        <w:t>Sucursalizacion</w:t>
      </w:r>
      <w:proofErr w:type="spellEnd"/>
      <w:r w:rsidRPr="007223A7">
        <w:rPr>
          <w:snapToGrid w:val="0"/>
          <w:sz w:val="28"/>
          <w:szCs w:val="28"/>
          <w:lang w:val="es-AR"/>
        </w:rPr>
        <w:t xml:space="preserve">. </w:t>
      </w:r>
      <w:proofErr w:type="spellStart"/>
      <w:r w:rsidRPr="007223A7">
        <w:rPr>
          <w:snapToGrid w:val="0"/>
          <w:sz w:val="28"/>
          <w:szCs w:val="28"/>
          <w:lang w:val="es-AR"/>
        </w:rPr>
        <w:t>Coaching</w:t>
      </w:r>
      <w:proofErr w:type="spellEnd"/>
      <w:r w:rsidRPr="007223A7">
        <w:rPr>
          <w:snapToGrid w:val="0"/>
          <w:sz w:val="28"/>
          <w:szCs w:val="28"/>
          <w:lang w:val="es-AR"/>
        </w:rPr>
        <w:t xml:space="preserve"> comercial.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  <w:lang w:val="es-AR"/>
        </w:rPr>
      </w:pP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  <w:r w:rsidRPr="007223A7">
        <w:rPr>
          <w:b/>
          <w:i/>
          <w:snapToGrid w:val="0"/>
          <w:sz w:val="28"/>
          <w:szCs w:val="28"/>
          <w:u w:val="single"/>
        </w:rPr>
        <w:t>3.- FORMACION PROFESIONAL: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</w:rPr>
        <w:t xml:space="preserve">- </w:t>
      </w:r>
      <w:r w:rsidRPr="007223A7">
        <w:rPr>
          <w:b/>
          <w:snapToGrid w:val="0"/>
          <w:sz w:val="28"/>
          <w:szCs w:val="28"/>
          <w:u w:val="dotted"/>
        </w:rPr>
        <w:t>Posgrado</w:t>
      </w:r>
      <w:r w:rsidRPr="007223A7">
        <w:rPr>
          <w:b/>
          <w:snapToGrid w:val="0"/>
          <w:sz w:val="28"/>
          <w:szCs w:val="28"/>
        </w:rPr>
        <w:t xml:space="preserve">: </w:t>
      </w:r>
      <w:proofErr w:type="spellStart"/>
      <w:r w:rsidRPr="007223A7">
        <w:rPr>
          <w:b/>
          <w:i/>
          <w:snapToGrid w:val="0"/>
          <w:sz w:val="28"/>
          <w:szCs w:val="28"/>
        </w:rPr>
        <w:t>Executive</w:t>
      </w:r>
      <w:proofErr w:type="spellEnd"/>
      <w:r w:rsidRPr="007223A7">
        <w:rPr>
          <w:b/>
          <w:i/>
          <w:snapToGrid w:val="0"/>
          <w:sz w:val="28"/>
          <w:szCs w:val="28"/>
        </w:rPr>
        <w:t xml:space="preserve"> Training en Management Estratégico</w:t>
      </w:r>
      <w:r w:rsidRPr="007223A7">
        <w:rPr>
          <w:snapToGrid w:val="0"/>
          <w:sz w:val="28"/>
          <w:szCs w:val="28"/>
        </w:rPr>
        <w:t xml:space="preserve">; 2006/07; Univ. Católica Córdoba–ICDA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</w:rPr>
        <w:t xml:space="preserve">- </w:t>
      </w:r>
      <w:proofErr w:type="spellStart"/>
      <w:r w:rsidRPr="007223A7">
        <w:rPr>
          <w:b/>
          <w:i/>
          <w:snapToGrid w:val="0"/>
          <w:sz w:val="28"/>
          <w:szCs w:val="28"/>
          <w:u w:val="dotted"/>
        </w:rPr>
        <w:t>Master</w:t>
      </w:r>
      <w:proofErr w:type="spellEnd"/>
      <w:r w:rsidRPr="007223A7">
        <w:rPr>
          <w:b/>
          <w:snapToGrid w:val="0"/>
          <w:sz w:val="28"/>
          <w:szCs w:val="28"/>
        </w:rPr>
        <w:t xml:space="preserve"> en Administración  y Conducción Estratégica</w:t>
      </w:r>
      <w:r w:rsidRPr="007223A7">
        <w:rPr>
          <w:snapToGrid w:val="0"/>
          <w:sz w:val="28"/>
          <w:szCs w:val="28"/>
        </w:rPr>
        <w:t xml:space="preserve"> (ITBA-FAECO); 1980/82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</w:rPr>
        <w:t xml:space="preserve">- </w:t>
      </w:r>
      <w:r w:rsidRPr="007223A7">
        <w:rPr>
          <w:b/>
          <w:i/>
          <w:snapToGrid w:val="0"/>
          <w:sz w:val="28"/>
          <w:szCs w:val="28"/>
          <w:u w:val="dotted"/>
        </w:rPr>
        <w:t>Licenciado</w:t>
      </w:r>
      <w:r w:rsidRPr="007223A7">
        <w:rPr>
          <w:b/>
          <w:snapToGrid w:val="0"/>
          <w:sz w:val="28"/>
          <w:szCs w:val="28"/>
        </w:rPr>
        <w:t xml:space="preserve"> en Administración de Empresas</w:t>
      </w:r>
      <w:r w:rsidRPr="007223A7">
        <w:rPr>
          <w:snapToGrid w:val="0"/>
          <w:sz w:val="28"/>
          <w:szCs w:val="28"/>
        </w:rPr>
        <w:t xml:space="preserve"> (</w:t>
      </w:r>
      <w:proofErr w:type="spellStart"/>
      <w:r w:rsidRPr="007223A7">
        <w:rPr>
          <w:snapToGrid w:val="0"/>
          <w:sz w:val="28"/>
          <w:szCs w:val="28"/>
        </w:rPr>
        <w:t>U</w:t>
      </w:r>
      <w:r w:rsidR="00473F33">
        <w:rPr>
          <w:snapToGrid w:val="0"/>
          <w:sz w:val="28"/>
          <w:szCs w:val="28"/>
        </w:rPr>
        <w:t>niv</w:t>
      </w:r>
      <w:r w:rsidRPr="007223A7">
        <w:rPr>
          <w:snapToGrid w:val="0"/>
          <w:sz w:val="28"/>
          <w:szCs w:val="28"/>
        </w:rPr>
        <w:t>.A</w:t>
      </w:r>
      <w:r w:rsidR="00473F33">
        <w:rPr>
          <w:snapToGrid w:val="0"/>
          <w:sz w:val="28"/>
          <w:szCs w:val="28"/>
        </w:rPr>
        <w:t>rg</w:t>
      </w:r>
      <w:r w:rsidRPr="007223A7">
        <w:rPr>
          <w:snapToGrid w:val="0"/>
          <w:sz w:val="28"/>
          <w:szCs w:val="28"/>
        </w:rPr>
        <w:t>.John</w:t>
      </w:r>
      <w:proofErr w:type="spellEnd"/>
      <w:r w:rsidRPr="007223A7">
        <w:rPr>
          <w:snapToGrid w:val="0"/>
          <w:sz w:val="28"/>
          <w:szCs w:val="28"/>
        </w:rPr>
        <w:t xml:space="preserve"> F. Kennedy); 1970/</w:t>
      </w:r>
      <w:proofErr w:type="gramStart"/>
      <w:r w:rsidRPr="007223A7">
        <w:rPr>
          <w:snapToGrid w:val="0"/>
          <w:sz w:val="28"/>
          <w:szCs w:val="28"/>
        </w:rPr>
        <w:t>76 .</w:t>
      </w:r>
      <w:proofErr w:type="gramEnd"/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</w:rPr>
        <w:t>- Seminarios, Congresos</w:t>
      </w:r>
      <w:r w:rsidRPr="007223A7">
        <w:rPr>
          <w:snapToGrid w:val="0"/>
          <w:sz w:val="28"/>
          <w:szCs w:val="28"/>
        </w:rPr>
        <w:t xml:space="preserve"> y Cursos de Actualización y Perfeccionamiento: ap. 130 participaciones (detalle a disposición).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b/>
          <w:snapToGrid w:val="0"/>
          <w:sz w:val="28"/>
          <w:szCs w:val="28"/>
        </w:rPr>
        <w:t>-</w:t>
      </w:r>
      <w:r w:rsidRPr="007223A7">
        <w:rPr>
          <w:snapToGrid w:val="0"/>
          <w:sz w:val="28"/>
          <w:szCs w:val="28"/>
        </w:rPr>
        <w:t xml:space="preserve"> Conocimientos Generales en </w:t>
      </w:r>
      <w:r w:rsidRPr="007223A7">
        <w:rPr>
          <w:b/>
          <w:i/>
          <w:snapToGrid w:val="0"/>
          <w:sz w:val="28"/>
          <w:szCs w:val="28"/>
        </w:rPr>
        <w:t>Informática</w:t>
      </w:r>
      <w:r w:rsidRPr="007223A7">
        <w:rPr>
          <w:snapToGrid w:val="0"/>
          <w:sz w:val="28"/>
          <w:szCs w:val="28"/>
        </w:rPr>
        <w:t xml:space="preserve"> (Microsoft Office) e </w:t>
      </w:r>
      <w:proofErr w:type="spellStart"/>
      <w:r w:rsidRPr="007223A7">
        <w:rPr>
          <w:b/>
          <w:i/>
          <w:snapToGrid w:val="0"/>
          <w:sz w:val="28"/>
          <w:szCs w:val="28"/>
        </w:rPr>
        <w:t>Ingles</w:t>
      </w:r>
      <w:proofErr w:type="spellEnd"/>
      <w:r w:rsidRPr="007223A7">
        <w:rPr>
          <w:snapToGrid w:val="0"/>
          <w:sz w:val="28"/>
          <w:szCs w:val="28"/>
        </w:rPr>
        <w:t xml:space="preserve"> (Nivel Intermedio).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  <w:r w:rsidRPr="007223A7">
        <w:rPr>
          <w:b/>
          <w:i/>
          <w:snapToGrid w:val="0"/>
          <w:sz w:val="28"/>
          <w:szCs w:val="28"/>
          <w:u w:val="single"/>
        </w:rPr>
        <w:t>4.- ACTIVIDAD COMO DOCENTE:</w:t>
      </w:r>
    </w:p>
    <w:p w:rsidR="007223A7" w:rsidRPr="007223A7" w:rsidRDefault="007223A7" w:rsidP="007223A7">
      <w:pPr>
        <w:numPr>
          <w:ilvl w:val="0"/>
          <w:numId w:val="1"/>
        </w:numPr>
        <w:rPr>
          <w:snapToGrid w:val="0"/>
          <w:sz w:val="28"/>
          <w:szCs w:val="28"/>
        </w:rPr>
      </w:pPr>
      <w:r w:rsidRPr="007223A7">
        <w:rPr>
          <w:b/>
          <w:i/>
          <w:sz w:val="28"/>
          <w:szCs w:val="28"/>
        </w:rPr>
        <w:t>UNER</w:t>
      </w:r>
      <w:r w:rsidRPr="007223A7">
        <w:rPr>
          <w:b/>
          <w:snapToGrid w:val="0"/>
          <w:sz w:val="28"/>
          <w:szCs w:val="28"/>
        </w:rPr>
        <w:t>:</w:t>
      </w:r>
      <w:r w:rsidRPr="007223A7">
        <w:rPr>
          <w:snapToGrid w:val="0"/>
          <w:sz w:val="28"/>
          <w:szCs w:val="28"/>
        </w:rPr>
        <w:t xml:space="preserve"> Universidad Nacional de Entre </w:t>
      </w:r>
      <w:proofErr w:type="spellStart"/>
      <w:r w:rsidRPr="007223A7">
        <w:rPr>
          <w:snapToGrid w:val="0"/>
          <w:sz w:val="28"/>
          <w:szCs w:val="28"/>
        </w:rPr>
        <w:t>Rios</w:t>
      </w:r>
      <w:proofErr w:type="spellEnd"/>
      <w:r w:rsidRPr="007223A7">
        <w:rPr>
          <w:snapToGrid w:val="0"/>
          <w:sz w:val="28"/>
          <w:szCs w:val="28"/>
        </w:rPr>
        <w:t>: Profesor Adjunto de la Cátedra: Administración y Análisis Financiero.</w:t>
      </w:r>
    </w:p>
    <w:p w:rsidR="007223A7" w:rsidRPr="007223A7" w:rsidRDefault="007223A7" w:rsidP="007223A7">
      <w:pPr>
        <w:numPr>
          <w:ilvl w:val="0"/>
          <w:numId w:val="1"/>
        </w:numPr>
        <w:rPr>
          <w:snapToGrid w:val="0"/>
          <w:sz w:val="28"/>
          <w:szCs w:val="28"/>
        </w:rPr>
      </w:pPr>
      <w:r w:rsidRPr="007223A7">
        <w:rPr>
          <w:b/>
          <w:i/>
          <w:sz w:val="28"/>
          <w:szCs w:val="28"/>
        </w:rPr>
        <w:t>UNR</w:t>
      </w:r>
      <w:r w:rsidRPr="007223A7">
        <w:rPr>
          <w:b/>
          <w:snapToGrid w:val="0"/>
          <w:sz w:val="28"/>
          <w:szCs w:val="28"/>
        </w:rPr>
        <w:t>:</w:t>
      </w:r>
      <w:r w:rsidRPr="007223A7">
        <w:rPr>
          <w:snapToGrid w:val="0"/>
          <w:sz w:val="28"/>
          <w:szCs w:val="28"/>
        </w:rPr>
        <w:t xml:space="preserve"> Universidad Nacional de Rosario: Profesor Invitado carrera de Post-Grado: Especialización en Marketing de Servicios.</w:t>
      </w:r>
    </w:p>
    <w:p w:rsidR="007223A7" w:rsidRPr="007223A7" w:rsidRDefault="007223A7" w:rsidP="007223A7">
      <w:pPr>
        <w:numPr>
          <w:ilvl w:val="0"/>
          <w:numId w:val="1"/>
        </w:numPr>
        <w:rPr>
          <w:snapToGrid w:val="0"/>
          <w:sz w:val="28"/>
          <w:szCs w:val="28"/>
        </w:rPr>
      </w:pPr>
      <w:r w:rsidRPr="007223A7">
        <w:rPr>
          <w:b/>
          <w:i/>
          <w:sz w:val="28"/>
          <w:szCs w:val="28"/>
        </w:rPr>
        <w:t>UNSAM - FUNDADE:</w:t>
      </w:r>
      <w:r w:rsidRPr="007223A7">
        <w:rPr>
          <w:snapToGrid w:val="0"/>
          <w:sz w:val="28"/>
          <w:szCs w:val="28"/>
        </w:rPr>
        <w:t xml:space="preserve"> Universidad Nacional de San Martin: Profesor Titular </w:t>
      </w:r>
      <w:r>
        <w:rPr>
          <w:snapToGrid w:val="0"/>
          <w:sz w:val="28"/>
          <w:szCs w:val="28"/>
        </w:rPr>
        <w:t xml:space="preserve">de: a) </w:t>
      </w:r>
      <w:r w:rsidRPr="007223A7">
        <w:rPr>
          <w:snapToGrid w:val="0"/>
          <w:sz w:val="28"/>
          <w:szCs w:val="28"/>
        </w:rPr>
        <w:t>Finanzas de Empresas</w:t>
      </w:r>
      <w:r>
        <w:rPr>
          <w:snapToGrid w:val="0"/>
          <w:sz w:val="28"/>
          <w:szCs w:val="28"/>
        </w:rPr>
        <w:t xml:space="preserve">, y </w:t>
      </w:r>
      <w:r w:rsidRPr="007223A7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b) Sistemas de </w:t>
      </w:r>
      <w:proofErr w:type="spellStart"/>
      <w:r>
        <w:rPr>
          <w:snapToGrid w:val="0"/>
          <w:sz w:val="28"/>
          <w:szCs w:val="28"/>
        </w:rPr>
        <w:t>Informacion</w:t>
      </w:r>
      <w:proofErr w:type="spellEnd"/>
      <w:r>
        <w:rPr>
          <w:snapToGrid w:val="0"/>
          <w:sz w:val="28"/>
          <w:szCs w:val="28"/>
        </w:rPr>
        <w:t xml:space="preserve"> Gerencial. </w:t>
      </w:r>
      <w:r w:rsidRPr="007223A7">
        <w:rPr>
          <w:snapToGrid w:val="0"/>
          <w:sz w:val="28"/>
          <w:szCs w:val="28"/>
        </w:rPr>
        <w:t>(Actualmente).</w:t>
      </w:r>
    </w:p>
    <w:p w:rsidR="007223A7" w:rsidRPr="007223A7" w:rsidRDefault="007223A7" w:rsidP="007223A7">
      <w:pPr>
        <w:numPr>
          <w:ilvl w:val="0"/>
          <w:numId w:val="1"/>
        </w:numPr>
        <w:rPr>
          <w:snapToGrid w:val="0"/>
          <w:sz w:val="28"/>
          <w:szCs w:val="28"/>
        </w:rPr>
      </w:pPr>
      <w:r w:rsidRPr="007223A7">
        <w:rPr>
          <w:b/>
          <w:i/>
          <w:snapToGrid w:val="0"/>
          <w:sz w:val="28"/>
          <w:szCs w:val="28"/>
        </w:rPr>
        <w:t>Cursos Dictados</w:t>
      </w:r>
      <w:r w:rsidRPr="007223A7">
        <w:rPr>
          <w:snapToGrid w:val="0"/>
          <w:sz w:val="28"/>
          <w:szCs w:val="28"/>
        </w:rPr>
        <w:t xml:space="preserve">  sobre Créditos, Riesgos, Proyectos de Inversión, Marketing, etc. (detalle a disposición).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  <w:r w:rsidRPr="007223A7">
        <w:rPr>
          <w:b/>
          <w:i/>
          <w:snapToGrid w:val="0"/>
          <w:sz w:val="28"/>
          <w:szCs w:val="28"/>
          <w:u w:val="single"/>
        </w:rPr>
        <w:t>5.- DATOS PERSONALES: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 w:rsidRPr="007223A7">
        <w:rPr>
          <w:snapToGrid w:val="0"/>
          <w:sz w:val="28"/>
          <w:szCs w:val="28"/>
        </w:rPr>
        <w:t xml:space="preserve">Domicilio: </w:t>
      </w:r>
      <w:r>
        <w:rPr>
          <w:snapToGrid w:val="0"/>
          <w:sz w:val="28"/>
          <w:szCs w:val="28"/>
        </w:rPr>
        <w:t xml:space="preserve">Montevideo 421 – Paraná - </w:t>
      </w:r>
      <w:r w:rsidRPr="007223A7">
        <w:rPr>
          <w:snapToGrid w:val="0"/>
          <w:sz w:val="28"/>
          <w:szCs w:val="28"/>
        </w:rPr>
        <w:t xml:space="preserve">Entre </w:t>
      </w:r>
      <w:proofErr w:type="spellStart"/>
      <w:r w:rsidRPr="007223A7">
        <w:rPr>
          <w:snapToGrid w:val="0"/>
          <w:sz w:val="28"/>
          <w:szCs w:val="28"/>
        </w:rPr>
        <w:t>Rios</w:t>
      </w:r>
      <w:proofErr w:type="spellEnd"/>
      <w:r w:rsidRPr="007223A7">
        <w:rPr>
          <w:snapToGrid w:val="0"/>
          <w:sz w:val="28"/>
          <w:szCs w:val="28"/>
        </w:rPr>
        <w:t xml:space="preserve"> – </w:t>
      </w:r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Fijo: 0343-422-3988</w:t>
      </w:r>
      <w:r w:rsidRPr="007223A7">
        <w:rPr>
          <w:snapToGrid w:val="0"/>
          <w:sz w:val="28"/>
          <w:szCs w:val="28"/>
        </w:rPr>
        <w:t xml:space="preserve"> - Celular: 0343-154-485490 – </w:t>
      </w:r>
      <w:proofErr w:type="spellStart"/>
      <w:r w:rsidRPr="007223A7">
        <w:rPr>
          <w:snapToGrid w:val="0"/>
          <w:sz w:val="28"/>
          <w:szCs w:val="28"/>
        </w:rPr>
        <w:t>Skype</w:t>
      </w:r>
      <w:proofErr w:type="spellEnd"/>
      <w:r w:rsidRPr="007223A7">
        <w:rPr>
          <w:snapToGrid w:val="0"/>
          <w:sz w:val="28"/>
          <w:szCs w:val="28"/>
        </w:rPr>
        <w:t>: rgonzalez4211</w:t>
      </w:r>
    </w:p>
    <w:p w:rsidR="007223A7" w:rsidRPr="007223A7" w:rsidRDefault="007223A7" w:rsidP="007223A7">
      <w:pPr>
        <w:widowControl w:val="0"/>
        <w:jc w:val="both"/>
        <w:rPr>
          <w:sz w:val="28"/>
          <w:szCs w:val="28"/>
        </w:rPr>
      </w:pPr>
      <w:r w:rsidRPr="007223A7">
        <w:rPr>
          <w:snapToGrid w:val="0"/>
          <w:sz w:val="28"/>
          <w:szCs w:val="28"/>
        </w:rPr>
        <w:t xml:space="preserve">e-mail: </w:t>
      </w:r>
      <w:hyperlink r:id="rId6" w:history="1">
        <w:r w:rsidRPr="007223A7">
          <w:rPr>
            <w:rStyle w:val="Hipervnculo"/>
            <w:sz w:val="28"/>
            <w:szCs w:val="28"/>
          </w:rPr>
          <w:t>rgonzalez421@gmail.com</w:t>
        </w:r>
      </w:hyperlink>
    </w:p>
    <w:p w:rsidR="007223A7" w:rsidRPr="007223A7" w:rsidRDefault="007223A7" w:rsidP="007223A7">
      <w:pPr>
        <w:widowControl w:val="0"/>
        <w:jc w:val="both"/>
        <w:rPr>
          <w:snapToGrid w:val="0"/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7223A7" w:rsidRPr="007223A7" w:rsidRDefault="007223A7" w:rsidP="007223A7">
      <w:pPr>
        <w:rPr>
          <w:sz w:val="28"/>
          <w:szCs w:val="28"/>
        </w:rPr>
      </w:pPr>
    </w:p>
    <w:p w:rsidR="00882B9A" w:rsidRPr="007223A7" w:rsidRDefault="00882B9A">
      <w:pPr>
        <w:rPr>
          <w:sz w:val="28"/>
          <w:szCs w:val="28"/>
        </w:rPr>
      </w:pPr>
    </w:p>
    <w:sectPr w:rsidR="00882B9A" w:rsidRPr="007223A7" w:rsidSect="007F0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73C2E"/>
    <w:multiLevelType w:val="singleLevel"/>
    <w:tmpl w:val="D67611E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223A7"/>
    <w:rsid w:val="00473F33"/>
    <w:rsid w:val="007223A7"/>
    <w:rsid w:val="00882B9A"/>
    <w:rsid w:val="00FE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223A7"/>
    <w:pPr>
      <w:keepNext/>
      <w:widowControl w:val="0"/>
      <w:ind w:left="1440" w:firstLine="720"/>
      <w:jc w:val="both"/>
      <w:outlineLvl w:val="1"/>
    </w:pPr>
    <w:rPr>
      <w:b/>
      <w:snapToGrid w:val="0"/>
      <w:sz w:val="24"/>
    </w:rPr>
  </w:style>
  <w:style w:type="paragraph" w:styleId="Ttulo3">
    <w:name w:val="heading 3"/>
    <w:basedOn w:val="Normal"/>
    <w:next w:val="Normal"/>
    <w:link w:val="Ttulo3Car"/>
    <w:qFormat/>
    <w:rsid w:val="007223A7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2"/>
    </w:pPr>
    <w:rPr>
      <w:b/>
      <w:snapToGrid w:val="0"/>
      <w:sz w:val="22"/>
    </w:rPr>
  </w:style>
  <w:style w:type="paragraph" w:styleId="Ttulo4">
    <w:name w:val="heading 4"/>
    <w:basedOn w:val="Normal"/>
    <w:next w:val="Normal"/>
    <w:link w:val="Ttulo4Car"/>
    <w:qFormat/>
    <w:rsid w:val="007223A7"/>
    <w:pPr>
      <w:keepNext/>
      <w:widowControl w:val="0"/>
      <w:jc w:val="both"/>
      <w:outlineLvl w:val="3"/>
    </w:pPr>
    <w:rPr>
      <w:b/>
      <w:snapToGrid w:val="0"/>
      <w:sz w:val="22"/>
      <w:bdr w:val="single" w:sz="4" w:space="0" w:color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223A7"/>
    <w:rPr>
      <w:rFonts w:ascii="Times New Roman" w:eastAsia="Times New Roman" w:hAnsi="Times New Roman" w:cs="Times New Roman"/>
      <w:b/>
      <w:snapToGrid w:val="0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223A7"/>
    <w:rPr>
      <w:rFonts w:ascii="Times New Roman" w:eastAsia="Times New Roman" w:hAnsi="Times New Roman" w:cs="Times New Roman"/>
      <w:b/>
      <w:snapToGrid w:val="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223A7"/>
    <w:rPr>
      <w:rFonts w:ascii="Times New Roman" w:eastAsia="Times New Roman" w:hAnsi="Times New Roman" w:cs="Times New Roman"/>
      <w:b/>
      <w:snapToGrid w:val="0"/>
      <w:szCs w:val="20"/>
      <w:bdr w:val="single" w:sz="4" w:space="0" w:color="auto"/>
      <w:lang w:val="es-ES" w:eastAsia="es-ES"/>
    </w:rPr>
  </w:style>
  <w:style w:type="character" w:styleId="Hipervnculo">
    <w:name w:val="Hyperlink"/>
    <w:basedOn w:val="Fuentedeprrafopredeter"/>
    <w:semiHidden/>
    <w:rsid w:val="007223A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7223A7"/>
    <w:pPr>
      <w:widowControl w:val="0"/>
      <w:jc w:val="both"/>
    </w:pPr>
    <w:rPr>
      <w:snapToGrid w:val="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223A7"/>
    <w:rPr>
      <w:rFonts w:ascii="Times New Roman" w:eastAsia="Times New Roman" w:hAnsi="Times New Roman" w:cs="Times New Roman"/>
      <w:snapToGrid w:val="0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7223A7"/>
    <w:pPr>
      <w:widowControl w:val="0"/>
      <w:jc w:val="both"/>
    </w:pPr>
    <w:rPr>
      <w:snapToGrid w:val="0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223A7"/>
    <w:rPr>
      <w:rFonts w:ascii="Times New Roman" w:eastAsia="Times New Roman" w:hAnsi="Times New Roman" w:cs="Times New Roman"/>
      <w:snapToGrid w:val="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3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3A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onzalez4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</cp:revision>
  <dcterms:created xsi:type="dcterms:W3CDTF">2016-01-05T22:01:00Z</dcterms:created>
  <dcterms:modified xsi:type="dcterms:W3CDTF">2016-01-05T22:16:00Z</dcterms:modified>
</cp:coreProperties>
</file>