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4F951" w14:textId="77777777" w:rsidR="00A503EF" w:rsidRDefault="00A503EF" w:rsidP="00A503EF">
      <w:pPr>
        <w:rPr>
          <w:sz w:val="28"/>
          <w:szCs w:val="28"/>
        </w:rPr>
      </w:pPr>
    </w:p>
    <w:p w14:paraId="752D7A47" w14:textId="77777777" w:rsidR="00A503EF" w:rsidRDefault="00A503EF" w:rsidP="00A503EF">
      <w:pPr>
        <w:rPr>
          <w:sz w:val="28"/>
          <w:szCs w:val="28"/>
        </w:rPr>
      </w:pPr>
    </w:p>
    <w:p w14:paraId="101D1698" w14:textId="4B498E46" w:rsidR="00A503EF" w:rsidRDefault="00A503EF" w:rsidP="00A503EF">
      <w:pPr>
        <w:rPr>
          <w:sz w:val="28"/>
          <w:szCs w:val="28"/>
        </w:rPr>
      </w:pPr>
      <w:r>
        <w:rPr>
          <w:sz w:val="28"/>
          <w:szCs w:val="28"/>
        </w:rPr>
        <w:t xml:space="preserve">ESTE AÑO CARTA AUTOMÁTICA SE VIENE “CON TUTI” </w:t>
      </w:r>
    </w:p>
    <w:p w14:paraId="2B4C0CE5" w14:textId="77777777" w:rsidR="00A503EF" w:rsidRPr="00960FEF" w:rsidRDefault="00A503EF" w:rsidP="00A503EF">
      <w:pPr>
        <w:rPr>
          <w:sz w:val="28"/>
          <w:szCs w:val="28"/>
        </w:rPr>
      </w:pPr>
    </w:p>
    <w:p w14:paraId="46F8733A" w14:textId="77777777" w:rsidR="00A503EF" w:rsidRDefault="00A503EF" w:rsidP="00A503EF">
      <w:pPr>
        <w:rPr>
          <w:i/>
        </w:rPr>
      </w:pPr>
      <w:r>
        <w:rPr>
          <w:i/>
        </w:rPr>
        <w:t>Este mes Carta A</w:t>
      </w:r>
      <w:r w:rsidRPr="00960FEF">
        <w:rPr>
          <w:i/>
        </w:rPr>
        <w:t>utomática lanza</w:t>
      </w:r>
      <w:r>
        <w:rPr>
          <w:i/>
        </w:rPr>
        <w:t>rá</w:t>
      </w:r>
      <w:r w:rsidRPr="00960FEF">
        <w:rPr>
          <w:i/>
        </w:rPr>
        <w:t xml:space="preserve"> una campaña de Comunicación in</w:t>
      </w:r>
      <w:r>
        <w:rPr>
          <w:i/>
        </w:rPr>
        <w:t>novador</w:t>
      </w:r>
      <w:r w:rsidRPr="00960FEF">
        <w:rPr>
          <w:i/>
        </w:rPr>
        <w:t>a en veinte</w:t>
      </w:r>
      <w:r>
        <w:rPr>
          <w:i/>
        </w:rPr>
        <w:t xml:space="preserve"> puntos del I</w:t>
      </w:r>
      <w:r w:rsidRPr="00960FEF">
        <w:rPr>
          <w:i/>
        </w:rPr>
        <w:t>nterior de la Argentina</w:t>
      </w:r>
      <w:r>
        <w:rPr>
          <w:i/>
        </w:rPr>
        <w:t xml:space="preserve"> que se extenderá todo el año.</w:t>
      </w:r>
    </w:p>
    <w:p w14:paraId="1307E8FD" w14:textId="77777777" w:rsidR="00A503EF" w:rsidRDefault="00A503EF" w:rsidP="00A503EF">
      <w:pPr>
        <w:rPr>
          <w:i/>
        </w:rPr>
      </w:pPr>
    </w:p>
    <w:p w14:paraId="1F97689D" w14:textId="77777777" w:rsidR="00A503EF" w:rsidRDefault="00A503EF" w:rsidP="00A503EF">
      <w:pPr>
        <w:rPr>
          <w:i/>
        </w:rPr>
      </w:pPr>
    </w:p>
    <w:p w14:paraId="44693FC7" w14:textId="77777777" w:rsidR="00A503EF" w:rsidRDefault="00A503EF" w:rsidP="00A503EF">
      <w:pPr>
        <w:rPr>
          <w:rFonts w:ascii="Arial" w:hAnsi="Arial" w:cs="Arial"/>
          <w:i/>
          <w:sz w:val="20"/>
          <w:szCs w:val="20"/>
        </w:rPr>
      </w:pPr>
      <w:r w:rsidRPr="00EA2947">
        <w:rPr>
          <w:rFonts w:ascii="Arial" w:hAnsi="Arial" w:cs="Arial"/>
          <w:color w:val="000000"/>
          <w:sz w:val="20"/>
          <w:szCs w:val="20"/>
        </w:rPr>
        <w:t>Carta Automática, la tarjeta de crédito</w:t>
      </w:r>
      <w:r>
        <w:rPr>
          <w:rFonts w:ascii="Arial" w:hAnsi="Arial" w:cs="Arial"/>
          <w:color w:val="000000"/>
          <w:sz w:val="20"/>
          <w:szCs w:val="20"/>
        </w:rPr>
        <w:t xml:space="preserve"> regional</w:t>
      </w:r>
      <w:r w:rsidRPr="00EA2947">
        <w:rPr>
          <w:rFonts w:ascii="Arial" w:hAnsi="Arial" w:cs="Arial"/>
          <w:color w:val="000000"/>
          <w:sz w:val="20"/>
          <w:szCs w:val="20"/>
        </w:rPr>
        <w:t xml:space="preserve">, comunica de manera </w:t>
      </w:r>
      <w:r>
        <w:rPr>
          <w:rFonts w:ascii="Arial" w:hAnsi="Arial" w:cs="Arial"/>
          <w:color w:val="000000"/>
          <w:sz w:val="20"/>
          <w:szCs w:val="20"/>
        </w:rPr>
        <w:t>sorprendente y</w:t>
      </w:r>
      <w:r w:rsidRPr="00EA2947">
        <w:rPr>
          <w:rFonts w:ascii="Arial" w:hAnsi="Arial" w:cs="Arial"/>
          <w:color w:val="000000"/>
          <w:sz w:val="20"/>
          <w:szCs w:val="20"/>
        </w:rPr>
        <w:t xml:space="preserve"> novedosa su Almanaque de</w:t>
      </w:r>
      <w:r>
        <w:rPr>
          <w:rFonts w:ascii="Arial" w:hAnsi="Arial" w:cs="Arial"/>
          <w:color w:val="000000"/>
          <w:sz w:val="20"/>
          <w:szCs w:val="20"/>
        </w:rPr>
        <w:t>l Ahorro.</w:t>
      </w:r>
    </w:p>
    <w:p w14:paraId="14C0889E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  <w:r w:rsidRPr="00EA2947">
        <w:rPr>
          <w:rFonts w:ascii="Arial" w:hAnsi="Arial" w:cs="Arial"/>
          <w:sz w:val="20"/>
          <w:szCs w:val="20"/>
        </w:rPr>
        <w:t xml:space="preserve">De la mano </w:t>
      </w:r>
      <w:r>
        <w:rPr>
          <w:rFonts w:ascii="Arial" w:hAnsi="Arial" w:cs="Arial"/>
          <w:sz w:val="20"/>
          <w:szCs w:val="20"/>
        </w:rPr>
        <w:t xml:space="preserve">de </w:t>
      </w:r>
      <w:r w:rsidRPr="00EA2947">
        <w:rPr>
          <w:rFonts w:ascii="Arial" w:hAnsi="Arial" w:cs="Arial"/>
          <w:sz w:val="20"/>
          <w:szCs w:val="20"/>
        </w:rPr>
        <w:t>“</w:t>
      </w:r>
      <w:proofErr w:type="spellStart"/>
      <w:r w:rsidRPr="00EA2947">
        <w:rPr>
          <w:rFonts w:ascii="Arial" w:hAnsi="Arial" w:cs="Arial"/>
          <w:sz w:val="20"/>
          <w:szCs w:val="20"/>
        </w:rPr>
        <w:t>Tuti</w:t>
      </w:r>
      <w:proofErr w:type="spellEnd"/>
      <w:r w:rsidRPr="00EA2947">
        <w:rPr>
          <w:rFonts w:ascii="Arial" w:hAnsi="Arial" w:cs="Arial"/>
          <w:sz w:val="20"/>
          <w:szCs w:val="20"/>
        </w:rPr>
        <w:t>”,</w:t>
      </w:r>
      <w:r>
        <w:rPr>
          <w:rFonts w:ascii="Arial" w:hAnsi="Arial" w:cs="Arial"/>
          <w:sz w:val="20"/>
          <w:szCs w:val="20"/>
        </w:rPr>
        <w:t xml:space="preserve"> un personaje</w:t>
      </w:r>
      <w:r w:rsidRPr="00EA2947">
        <w:rPr>
          <w:rFonts w:ascii="Arial" w:hAnsi="Arial" w:cs="Arial"/>
          <w:sz w:val="20"/>
          <w:szCs w:val="20"/>
        </w:rPr>
        <w:t xml:space="preserve"> que </w:t>
      </w:r>
      <w:r w:rsidRPr="00EA2947">
        <w:rPr>
          <w:rFonts w:ascii="Arial" w:hAnsi="Arial" w:cs="Arial"/>
          <w:i/>
          <w:sz w:val="20"/>
          <w:szCs w:val="20"/>
        </w:rPr>
        <w:t>canta descuentos</w:t>
      </w:r>
      <w:r>
        <w:rPr>
          <w:rFonts w:ascii="Arial" w:hAnsi="Arial" w:cs="Arial"/>
          <w:sz w:val="20"/>
          <w:szCs w:val="20"/>
        </w:rPr>
        <w:t xml:space="preserve"> e invita a sumarse</w:t>
      </w:r>
      <w:r w:rsidRPr="00EA2947">
        <w:rPr>
          <w:rFonts w:ascii="Arial" w:hAnsi="Arial" w:cs="Arial"/>
          <w:sz w:val="20"/>
          <w:szCs w:val="20"/>
        </w:rPr>
        <w:t xml:space="preserve"> a </w:t>
      </w:r>
      <w:r w:rsidRPr="00EA2947">
        <w:rPr>
          <w:rFonts w:ascii="Arial" w:hAnsi="Arial" w:cs="Arial"/>
          <w:i/>
          <w:sz w:val="20"/>
          <w:szCs w:val="20"/>
        </w:rPr>
        <w:t xml:space="preserve">la banda del ahorro, </w:t>
      </w:r>
      <w:r w:rsidRPr="00EA2947">
        <w:rPr>
          <w:rFonts w:ascii="Arial" w:hAnsi="Arial" w:cs="Arial"/>
          <w:sz w:val="20"/>
          <w:szCs w:val="20"/>
        </w:rPr>
        <w:t xml:space="preserve">diseñado por el equipo creativo de la tarjeta, Carta dio un paso adelante con una </w:t>
      </w:r>
      <w:r w:rsidRPr="005256B4">
        <w:rPr>
          <w:rFonts w:ascii="Arial" w:hAnsi="Arial" w:cs="Arial"/>
          <w:sz w:val="20"/>
          <w:szCs w:val="20"/>
        </w:rPr>
        <w:t>acción  creativa</w:t>
      </w:r>
      <w:r w:rsidRPr="00EA2947">
        <w:rPr>
          <w:rFonts w:ascii="Arial" w:hAnsi="Arial" w:cs="Arial"/>
          <w:i/>
          <w:sz w:val="20"/>
          <w:szCs w:val="20"/>
        </w:rPr>
        <w:t xml:space="preserve"> </w:t>
      </w:r>
      <w:r w:rsidRPr="00EA2947">
        <w:rPr>
          <w:rFonts w:ascii="Arial" w:hAnsi="Arial" w:cs="Arial"/>
          <w:sz w:val="20"/>
          <w:szCs w:val="20"/>
        </w:rPr>
        <w:t xml:space="preserve">que promete sorprender. </w:t>
      </w:r>
    </w:p>
    <w:p w14:paraId="0E950416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</w:p>
    <w:p w14:paraId="3945C847" w14:textId="77777777" w:rsidR="00A503EF" w:rsidRPr="00EA2947" w:rsidRDefault="00A503EF" w:rsidP="00A503EF">
      <w:pPr>
        <w:rPr>
          <w:rFonts w:ascii="Arial" w:hAnsi="Arial" w:cs="Arial"/>
          <w:sz w:val="20"/>
          <w:szCs w:val="20"/>
        </w:rPr>
      </w:pPr>
      <w:r w:rsidRPr="00EA2947">
        <w:rPr>
          <w:rFonts w:ascii="Arial" w:hAnsi="Arial" w:cs="Arial"/>
          <w:sz w:val="20"/>
          <w:szCs w:val="20"/>
        </w:rPr>
        <w:t xml:space="preserve">Se trata de la tecnología que se dispuso para la </w:t>
      </w:r>
      <w:r>
        <w:rPr>
          <w:rFonts w:ascii="Arial" w:hAnsi="Arial" w:cs="Arial"/>
          <w:sz w:val="20"/>
          <w:szCs w:val="20"/>
        </w:rPr>
        <w:t>campaña</w:t>
      </w:r>
      <w:r w:rsidRPr="00EA2947">
        <w:rPr>
          <w:rFonts w:ascii="Arial" w:hAnsi="Arial" w:cs="Arial"/>
          <w:sz w:val="20"/>
          <w:szCs w:val="20"/>
        </w:rPr>
        <w:t>: un holograma</w:t>
      </w:r>
      <w:r>
        <w:rPr>
          <w:rFonts w:ascii="Arial" w:hAnsi="Arial" w:cs="Arial"/>
          <w:sz w:val="20"/>
          <w:szCs w:val="20"/>
        </w:rPr>
        <w:t xml:space="preserve"> acrílico casi del tamaño de una persona real, en el</w:t>
      </w:r>
      <w:r w:rsidRPr="00EA2947">
        <w:rPr>
          <w:rFonts w:ascii="Arial" w:hAnsi="Arial" w:cs="Arial"/>
          <w:sz w:val="20"/>
          <w:szCs w:val="20"/>
        </w:rPr>
        <w:t xml:space="preserve"> cual se proyectará la imagen </w:t>
      </w:r>
      <w:r>
        <w:rPr>
          <w:rFonts w:ascii="Arial" w:hAnsi="Arial" w:cs="Arial"/>
          <w:sz w:val="20"/>
          <w:szCs w:val="20"/>
        </w:rPr>
        <w:t>de</w:t>
      </w:r>
      <w:r w:rsidRPr="00EA29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2947">
        <w:rPr>
          <w:rFonts w:ascii="Arial" w:hAnsi="Arial" w:cs="Arial"/>
          <w:sz w:val="20"/>
          <w:szCs w:val="20"/>
        </w:rPr>
        <w:t>Tuti</w:t>
      </w:r>
      <w:proofErr w:type="spellEnd"/>
      <w:r>
        <w:rPr>
          <w:rFonts w:ascii="Arial" w:hAnsi="Arial" w:cs="Arial"/>
          <w:sz w:val="20"/>
          <w:szCs w:val="20"/>
        </w:rPr>
        <w:t xml:space="preserve"> dentro de los comercios. El personaje se verá de pie b</w:t>
      </w:r>
      <w:r w:rsidRPr="00EA2947">
        <w:rPr>
          <w:rFonts w:ascii="Arial" w:hAnsi="Arial" w:cs="Arial"/>
          <w:sz w:val="20"/>
          <w:szCs w:val="20"/>
        </w:rPr>
        <w:t>ailando, informando descuentos e invitando a todos a jugar de</w:t>
      </w:r>
      <w:r>
        <w:rPr>
          <w:rFonts w:ascii="Arial" w:hAnsi="Arial" w:cs="Arial"/>
          <w:sz w:val="20"/>
          <w:szCs w:val="20"/>
        </w:rPr>
        <w:t>ntro de los locales adheridos.</w:t>
      </w:r>
    </w:p>
    <w:p w14:paraId="45210C15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  <w:r w:rsidRPr="00EA2947">
        <w:rPr>
          <w:rFonts w:ascii="Arial" w:hAnsi="Arial" w:cs="Arial"/>
          <w:sz w:val="20"/>
          <w:szCs w:val="20"/>
        </w:rPr>
        <w:t xml:space="preserve">Esta tecnología es similar a la utilizada en aeropuertos internacionales y hasta el momento no se había advertido su presencia en el país. </w:t>
      </w:r>
    </w:p>
    <w:p w14:paraId="05CA8A8D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</w:p>
    <w:p w14:paraId="1FD955A0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fines de comunicación y entretenimiento, se generará en cada uno de estos comercios un espacio lúdico y atractivo en el cual todos podrán jugar en compañía de una promotora. Dentro de los comercios situados en: Bahía Blanca, Bariloche, Caleta Olivia, </w:t>
      </w:r>
      <w:proofErr w:type="spellStart"/>
      <w:r>
        <w:rPr>
          <w:rFonts w:ascii="Arial" w:hAnsi="Arial" w:cs="Arial"/>
          <w:sz w:val="20"/>
          <w:szCs w:val="20"/>
        </w:rPr>
        <w:t>Choele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Choel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Cipolletti</w:t>
      </w:r>
      <w:proofErr w:type="spellEnd"/>
      <w:r>
        <w:rPr>
          <w:rFonts w:ascii="Arial" w:hAnsi="Arial" w:cs="Arial"/>
          <w:sz w:val="20"/>
          <w:szCs w:val="20"/>
        </w:rPr>
        <w:t xml:space="preserve">, Comodoro, Cutral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, La Plata, Tucumán, Puerto </w:t>
      </w:r>
      <w:proofErr w:type="spellStart"/>
      <w:r>
        <w:rPr>
          <w:rFonts w:ascii="Arial" w:hAnsi="Arial" w:cs="Arial"/>
          <w:sz w:val="20"/>
          <w:szCs w:val="20"/>
        </w:rPr>
        <w:t>Madryn</w:t>
      </w:r>
      <w:proofErr w:type="spellEnd"/>
      <w:r>
        <w:rPr>
          <w:rFonts w:ascii="Arial" w:hAnsi="Arial" w:cs="Arial"/>
          <w:sz w:val="20"/>
          <w:szCs w:val="20"/>
        </w:rPr>
        <w:t xml:space="preserve">, Punta Alta, Río Gallegos, Río Grande, Roca, Santa Rosa, </w:t>
      </w:r>
      <w:proofErr w:type="spellStart"/>
      <w:r>
        <w:rPr>
          <w:rFonts w:ascii="Arial" w:hAnsi="Arial" w:cs="Arial"/>
          <w:sz w:val="20"/>
          <w:szCs w:val="20"/>
        </w:rPr>
        <w:t>Trelew</w:t>
      </w:r>
      <w:proofErr w:type="spellEnd"/>
      <w:r>
        <w:rPr>
          <w:rFonts w:ascii="Arial" w:hAnsi="Arial" w:cs="Arial"/>
          <w:sz w:val="20"/>
          <w:szCs w:val="20"/>
        </w:rPr>
        <w:t xml:space="preserve">, Viedma y Villa Regina, los participantes jugarán enviando un </w:t>
      </w:r>
      <w:proofErr w:type="spellStart"/>
      <w:r>
        <w:rPr>
          <w:rFonts w:ascii="Arial" w:hAnsi="Arial" w:cs="Arial"/>
          <w:sz w:val="20"/>
          <w:szCs w:val="20"/>
        </w:rPr>
        <w:t>sms</w:t>
      </w:r>
      <w:proofErr w:type="spellEnd"/>
      <w:r>
        <w:rPr>
          <w:rFonts w:ascii="Arial" w:hAnsi="Arial" w:cs="Arial"/>
          <w:sz w:val="20"/>
          <w:szCs w:val="20"/>
        </w:rPr>
        <w:t xml:space="preserve">. Y responderán preguntas sobre la Tarjeta y sobre </w:t>
      </w:r>
      <w:proofErr w:type="spellStart"/>
      <w:r>
        <w:rPr>
          <w:rFonts w:ascii="Arial" w:hAnsi="Arial" w:cs="Arial"/>
          <w:sz w:val="20"/>
          <w:szCs w:val="20"/>
        </w:rPr>
        <w:t>Tuti</w:t>
      </w:r>
      <w:proofErr w:type="spellEnd"/>
      <w:r>
        <w:rPr>
          <w:rFonts w:ascii="Arial" w:hAnsi="Arial" w:cs="Arial"/>
          <w:sz w:val="20"/>
          <w:szCs w:val="20"/>
        </w:rPr>
        <w:t xml:space="preserve"> para ganar novedosos premios.</w:t>
      </w:r>
    </w:p>
    <w:p w14:paraId="4631EC6F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</w:p>
    <w:p w14:paraId="6FB6A65A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los comercios situados en Salta y Neuquén, la diversión se llevará a cabo mediante juegos de memoria y rompecabezas a través de computadoras </w:t>
      </w:r>
      <w:proofErr w:type="spellStart"/>
      <w:r>
        <w:rPr>
          <w:rFonts w:ascii="Arial" w:hAnsi="Arial" w:cs="Arial"/>
          <w:sz w:val="20"/>
          <w:szCs w:val="20"/>
        </w:rPr>
        <w:t>pad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10FBB65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</w:p>
    <w:p w14:paraId="4D18B29F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premios no se quedarán atrás en originalidad, en todos los casos se entregará a los ganadores, tarjetas de “realidad aumentada”, con un QR impreso que le permitirá a los participantes ingresar a un </w:t>
      </w:r>
      <w:proofErr w:type="gramStart"/>
      <w:r>
        <w:rPr>
          <w:rFonts w:ascii="Arial" w:hAnsi="Arial" w:cs="Arial"/>
          <w:sz w:val="20"/>
          <w:szCs w:val="20"/>
        </w:rPr>
        <w:t>link ,</w:t>
      </w:r>
      <w:proofErr w:type="gramEnd"/>
      <w:r>
        <w:rPr>
          <w:rFonts w:ascii="Arial" w:hAnsi="Arial" w:cs="Arial"/>
          <w:sz w:val="20"/>
          <w:szCs w:val="20"/>
        </w:rPr>
        <w:t xml:space="preserve"> descargar un software y ver a </w:t>
      </w:r>
      <w:proofErr w:type="spellStart"/>
      <w:r>
        <w:rPr>
          <w:rFonts w:ascii="Arial" w:hAnsi="Arial" w:cs="Arial"/>
          <w:sz w:val="20"/>
          <w:szCs w:val="20"/>
        </w:rPr>
        <w:t>Tuti</w:t>
      </w:r>
      <w:proofErr w:type="spellEnd"/>
      <w:r>
        <w:rPr>
          <w:rFonts w:ascii="Arial" w:hAnsi="Arial" w:cs="Arial"/>
          <w:sz w:val="20"/>
          <w:szCs w:val="20"/>
        </w:rPr>
        <w:t xml:space="preserve"> bailando en su computadora al contacto con el código y unas modernas billeteras de </w:t>
      </w:r>
      <w:proofErr w:type="spellStart"/>
      <w:r>
        <w:rPr>
          <w:rFonts w:ascii="Arial" w:hAnsi="Arial" w:cs="Arial"/>
          <w:sz w:val="20"/>
          <w:szCs w:val="20"/>
        </w:rPr>
        <w:t>Tyvek</w:t>
      </w:r>
      <w:proofErr w:type="spellEnd"/>
      <w:r>
        <w:rPr>
          <w:rFonts w:ascii="Arial" w:hAnsi="Arial" w:cs="Arial"/>
          <w:sz w:val="20"/>
          <w:szCs w:val="20"/>
        </w:rPr>
        <w:t xml:space="preserve">, ecológicas, irrompibles e impermeables, con coloridos motivos de </w:t>
      </w:r>
      <w:proofErr w:type="spellStart"/>
      <w:r>
        <w:rPr>
          <w:rFonts w:ascii="Arial" w:hAnsi="Arial" w:cs="Arial"/>
          <w:sz w:val="20"/>
          <w:szCs w:val="20"/>
        </w:rPr>
        <w:t>tuti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7895534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lanzamient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o será acompañado con una fuerte presencia en medios: Radio y TV y con el recorrido de </w:t>
      </w:r>
      <w:proofErr w:type="spellStart"/>
      <w:r>
        <w:rPr>
          <w:rFonts w:ascii="Arial" w:hAnsi="Arial" w:cs="Arial"/>
          <w:sz w:val="20"/>
          <w:szCs w:val="20"/>
        </w:rPr>
        <w:t>scandall</w:t>
      </w:r>
      <w:proofErr w:type="spellEnd"/>
      <w:r>
        <w:rPr>
          <w:rFonts w:ascii="Arial" w:hAnsi="Arial" w:cs="Arial"/>
          <w:sz w:val="20"/>
          <w:szCs w:val="20"/>
        </w:rPr>
        <w:t xml:space="preserve">, al sonido del jingle de la campaña, a partir del mes de Junio. </w:t>
      </w:r>
    </w:p>
    <w:p w14:paraId="0448346C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</w:p>
    <w:p w14:paraId="7A9684C1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Ya existen altas expectativas entorno a lo que esta campaña, signada por la originalidad y diversión, evocará en los participantes que se acerquen a jugar y conocer la tarjeta.</w:t>
      </w:r>
    </w:p>
    <w:p w14:paraId="6CB8FE89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</w:p>
    <w:p w14:paraId="1009BAA5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</w:p>
    <w:p w14:paraId="6049FC91" w14:textId="77777777" w:rsidR="00A503EF" w:rsidRDefault="00A503EF" w:rsidP="00A503EF">
      <w:pPr>
        <w:rPr>
          <w:rFonts w:ascii="Arial" w:hAnsi="Arial" w:cs="Arial"/>
          <w:sz w:val="20"/>
          <w:szCs w:val="20"/>
        </w:rPr>
      </w:pPr>
    </w:p>
    <w:p w14:paraId="5AE15F0A" w14:textId="77777777" w:rsidR="00A503EF" w:rsidRDefault="00A503EF" w:rsidP="00A503EF"/>
    <w:p w14:paraId="0AB03B33" w14:textId="77777777" w:rsidR="00A503EF" w:rsidRDefault="00A2681D" w:rsidP="00A503EF">
      <w:pPr>
        <w:rPr>
          <w:rFonts w:ascii="Arial" w:hAnsi="Arial" w:cs="Arial"/>
          <w:sz w:val="20"/>
          <w:szCs w:val="20"/>
        </w:rPr>
      </w:pPr>
      <w:hyperlink r:id="rId7" w:history="1">
        <w:r w:rsidR="00A503EF" w:rsidRPr="00926325">
          <w:rPr>
            <w:rStyle w:val="Hipervnculo"/>
            <w:rFonts w:ascii="Arial" w:hAnsi="Arial" w:cs="Arial"/>
            <w:sz w:val="20"/>
            <w:szCs w:val="20"/>
          </w:rPr>
          <w:t>www.facebook.com/CAautomatica</w:t>
        </w:r>
      </w:hyperlink>
    </w:p>
    <w:p w14:paraId="436D4BEA" w14:textId="6E98F374" w:rsidR="00004EA6" w:rsidRPr="006F66D8" w:rsidRDefault="00900284" w:rsidP="00D14B9F">
      <w:r>
        <w:t xml:space="preserve">Prensa: </w:t>
      </w:r>
      <w:r w:rsidR="00BC4CA2">
        <w:t>capuyam@cartaautomatica.com.ar</w:t>
      </w:r>
    </w:p>
    <w:sectPr w:rsidR="00004EA6" w:rsidRPr="006F66D8" w:rsidSect="00D14B9F">
      <w:headerReference w:type="default" r:id="rId8"/>
      <w:footerReference w:type="default" r:id="rId9"/>
      <w:pgSz w:w="11900" w:h="16840"/>
      <w:pgMar w:top="1417" w:right="843" w:bottom="1417" w:left="1701" w:header="708" w:footer="43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F4593" w14:textId="77777777" w:rsidR="00A2681D" w:rsidRDefault="00A2681D" w:rsidP="00D14B9F">
      <w:r>
        <w:separator/>
      </w:r>
    </w:p>
  </w:endnote>
  <w:endnote w:type="continuationSeparator" w:id="0">
    <w:p w14:paraId="26DAC2C7" w14:textId="77777777" w:rsidR="00A2681D" w:rsidRDefault="00A2681D" w:rsidP="00D1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C38F2" w14:textId="7C5A7B62" w:rsidR="00D14B9F" w:rsidRDefault="00004EA6">
    <w:pPr>
      <w:pStyle w:val="Piedepgina"/>
    </w:pPr>
    <w:r>
      <w:rPr>
        <w:noProof/>
        <w:lang w:val="es-ES" w:eastAsia="es-ES"/>
      </w:rPr>
      <w:drawing>
        <wp:inline distT="0" distB="0" distL="0" distR="0" wp14:anchorId="363C4A20" wp14:editId="3B35F78D">
          <wp:extent cx="5941060" cy="1917065"/>
          <wp:effectExtent l="0" t="0" r="254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CARTA - Abril 201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060" cy="1917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3E529" w14:textId="77777777" w:rsidR="00A2681D" w:rsidRDefault="00A2681D" w:rsidP="00D14B9F">
      <w:r>
        <w:separator/>
      </w:r>
    </w:p>
  </w:footnote>
  <w:footnote w:type="continuationSeparator" w:id="0">
    <w:p w14:paraId="39C9D81F" w14:textId="77777777" w:rsidR="00A2681D" w:rsidRDefault="00A2681D" w:rsidP="00D14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0C09" w14:textId="2C052D4D" w:rsidR="007678A8" w:rsidRDefault="007678A8" w:rsidP="007678A8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 wp14:anchorId="5DA7B9D0" wp14:editId="691CD08F">
          <wp:extent cx="841248" cy="603504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jeta CAR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248" cy="603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9F"/>
    <w:rsid w:val="00004EA6"/>
    <w:rsid w:val="002E7297"/>
    <w:rsid w:val="003C24B8"/>
    <w:rsid w:val="0042635C"/>
    <w:rsid w:val="006F66D8"/>
    <w:rsid w:val="007678A8"/>
    <w:rsid w:val="00900284"/>
    <w:rsid w:val="00927F2F"/>
    <w:rsid w:val="00A2681D"/>
    <w:rsid w:val="00A44562"/>
    <w:rsid w:val="00A503EF"/>
    <w:rsid w:val="00AB6FD1"/>
    <w:rsid w:val="00BC4CA2"/>
    <w:rsid w:val="00BF1BE3"/>
    <w:rsid w:val="00D14B9F"/>
    <w:rsid w:val="00E9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108B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B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9F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D14B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9F"/>
    <w:rPr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B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9F"/>
    <w:rPr>
      <w:rFonts w:ascii="Lucida Grande" w:hAnsi="Lucida Grande"/>
      <w:sz w:val="18"/>
      <w:szCs w:val="18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A50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B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9F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D14B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9F"/>
    <w:rPr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B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9F"/>
    <w:rPr>
      <w:rFonts w:ascii="Lucida Grande" w:hAnsi="Lucida Grande"/>
      <w:sz w:val="18"/>
      <w:szCs w:val="18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A50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acebook.com/CAautomati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 Intel</dc:creator>
  <cp:keywords/>
  <dc:description/>
  <cp:lastModifiedBy>Luciana Maria Capuya</cp:lastModifiedBy>
  <cp:revision>4</cp:revision>
  <dcterms:created xsi:type="dcterms:W3CDTF">2012-04-16T12:49:00Z</dcterms:created>
  <dcterms:modified xsi:type="dcterms:W3CDTF">2012-05-08T14:10:00Z</dcterms:modified>
</cp:coreProperties>
</file>