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INSTRUCTIVO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PARA COMPLETAR PLANILLA DE INFORME TÉCNICO PARA CSV “O1”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IMPORTANTE: </w:t>
      </w:r>
      <w:r w:rsidDel="00000000" w:rsidR="00000000" w:rsidRPr="00000000">
        <w:rPr>
          <w:b w:val="1"/>
          <w:sz w:val="24"/>
          <w:szCs w:val="24"/>
          <w:rtl w:val="0"/>
        </w:rPr>
        <w:t xml:space="preserve">se rechazarán los siguientes casos: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Chasis fabricados con caños estructural que tengan más de 10 años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antigüedad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 que se hace muy difícil corroborar el estado de los mismos al ser de pared cerrada</w:t>
      </w:r>
      <w:r w:rsidDel="00000000" w:rsidR="00000000" w:rsidRPr="00000000">
        <w:rPr>
          <w:b w:val="1"/>
          <w:sz w:val="24"/>
          <w:szCs w:val="24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caso que sean nuevos tiene que ser mínimo de espesor 2mm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en que el tráiler sea más ancho que el vehículo tractor.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en que el peso supere los 750 Kg.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entrega en anexo un archivo editable solo en los campos necesarios.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Instrucciones:</w:t>
      </w:r>
    </w:p>
    <w:p w:rsidR="00000000" w:rsidDel="00000000" w:rsidP="00000000" w:rsidRDefault="00000000" w:rsidRPr="00000000" w14:paraId="00000008">
      <w:pPr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La primera sección se carga con los datos del registro donde se hará el trámite, depende del domicilio del titular, en caso de dudas consultar a la gestoría</w:t>
      </w:r>
    </w:p>
    <w:p w:rsidR="00000000" w:rsidDel="00000000" w:rsidP="00000000" w:rsidRDefault="00000000" w:rsidRPr="00000000" w14:paraId="00000009">
      <w:pPr>
        <w:rPr>
          <w:color w:val="4f81bd"/>
        </w:rPr>
      </w:pPr>
      <w:r w:rsidDel="00000000" w:rsidR="00000000" w:rsidRPr="00000000">
        <w:rPr>
          <w:color w:val="4f81bd"/>
        </w:rPr>
        <w:drawing>
          <wp:inline distB="0" distT="0" distL="0" distR="0">
            <wp:extent cx="4940629" cy="1068289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629" cy="106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En datos generales se completan los datos del titular del vehículo que hará el trámite, </w:t>
      </w:r>
      <w:r w:rsidDel="00000000" w:rsidR="00000000" w:rsidRPr="00000000">
        <w:rPr>
          <w:b w:val="1"/>
          <w:color w:val="4f81bd"/>
          <w:rtl w:val="0"/>
        </w:rPr>
        <w:t xml:space="preserve">es importante poner los datos según figuran en el DNI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4f81bd"/>
        </w:rPr>
      </w:pPr>
      <w:r w:rsidDel="00000000" w:rsidR="00000000" w:rsidRPr="00000000">
        <w:rPr>
          <w:color w:val="4f81bd"/>
        </w:rPr>
        <w:drawing>
          <wp:inline distB="0" distT="0" distL="0" distR="0">
            <wp:extent cx="3987413" cy="1946787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7413" cy="194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Continuando en datos generales se completan los </w:t>
      </w:r>
      <w:r w:rsidDel="00000000" w:rsidR="00000000" w:rsidRPr="00000000">
        <w:rPr>
          <w:i w:val="1"/>
          <w:color w:val="4f81bd"/>
          <w:rtl w:val="0"/>
        </w:rPr>
        <w:t xml:space="preserve">datos del tráiler</w:t>
      </w:r>
      <w:r w:rsidDel="00000000" w:rsidR="00000000" w:rsidRPr="00000000">
        <w:rPr>
          <w:color w:val="4f81bd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En el caso de no tener alguno de los datos se completa “N/A”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N° de serie: se completa el </w:t>
      </w:r>
      <w:r w:rsidDel="00000000" w:rsidR="00000000" w:rsidRPr="00000000">
        <w:rPr>
          <w:color w:val="4f81bd"/>
          <w:rtl w:val="0"/>
        </w:rPr>
        <w:t xml:space="preserve">Número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 VIN </w:t>
      </w:r>
      <w:r w:rsidDel="00000000" w:rsidR="00000000" w:rsidRPr="00000000">
        <w:rPr>
          <w:b w:val="1"/>
          <w:color w:val="ff0000"/>
          <w:rtl w:val="0"/>
        </w:rPr>
        <w:t xml:space="preserve">(preferentemente)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Tipo, se completa: furgón, playo, mini rodante, batan, náutico, etc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17858" cy="133163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858" cy="133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Continuando en datos generales se completan los </w:t>
      </w:r>
      <w:r w:rsidDel="00000000" w:rsidR="00000000" w:rsidRPr="00000000">
        <w:rPr>
          <w:i w:val="1"/>
          <w:color w:val="4f81bd"/>
          <w:rtl w:val="0"/>
        </w:rPr>
        <w:t xml:space="preserve">datos del vehículo tractor</w:t>
      </w:r>
      <w:r w:rsidDel="00000000" w:rsidR="00000000" w:rsidRPr="00000000">
        <w:rPr>
          <w:color w:val="4f81bd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Se completan los datos con la </w:t>
      </w:r>
      <w:r w:rsidDel="00000000" w:rsidR="00000000" w:rsidRPr="00000000">
        <w:rPr>
          <w:color w:val="4f81bd"/>
          <w:rtl w:val="0"/>
        </w:rPr>
        <w:t xml:space="preserve">cédula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 verde del vehículo y el RTO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color w:val="4f81bd"/>
        </w:rPr>
      </w:pPr>
      <w:r w:rsidDel="00000000" w:rsidR="00000000" w:rsidRPr="00000000">
        <w:rPr/>
        <w:drawing>
          <wp:inline distB="0" distT="0" distL="0" distR="0">
            <wp:extent cx="4369352" cy="134076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352" cy="134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En la  descripción técnica se hace una breve descripción del tráiler usando este espacio para  cualquier tipo de aclaración adicional que se crea necesaria.</w:t>
      </w:r>
    </w:p>
    <w:p w:rsidR="00000000" w:rsidDel="00000000" w:rsidP="00000000" w:rsidRDefault="00000000" w:rsidRPr="00000000" w14:paraId="00000016">
      <w:pPr>
        <w:spacing w:after="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</w:rPr>
        <w:drawing>
          <wp:inline distB="0" distT="0" distL="0" distR="0">
            <wp:extent cx="4955843" cy="1069897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843" cy="1069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f81b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En la sección dimensiones se anotan las medidas y pesos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Ancho se debe medir el ancho total de los elementos que estén mas alejados, ya sean ruedas, guardabarros, carrocería, paragolpes etc.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En caso de que la medida se aproxime al ancho del vehículo tractor verificarlo al menos tres veces con diferentes métodos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El peso se debe pesar el tráiler vacío;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Tara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 y con la carga (moto, bici, cuatri, etc) en caso que no se cargue nada, ejemplo una minirodante la tara será igual que el bruto total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Se debe enviar foto del sistema de pesaje adoptado (puede ser balanza publica o particular de cada fabricante) y su resultado en cada tráiler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color w:val="4f81bd"/>
        </w:rPr>
      </w:pPr>
      <w:bookmarkStart w:colFirst="0" w:colLast="0" w:name="_heading=h.gjdgxs" w:id="0"/>
      <w:bookmarkEnd w:id="0"/>
      <w:r w:rsidDel="00000000" w:rsidR="00000000" w:rsidRPr="00000000">
        <w:rPr>
          <w:color w:val="4f81bd"/>
        </w:rPr>
        <w:drawing>
          <wp:inline distB="0" distT="0" distL="0" distR="0">
            <wp:extent cx="4886165" cy="2203695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165" cy="220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En la sección de completar la tabla se llena con Si NO o N/A (No Aplica)</w:t>
      </w:r>
    </w:p>
    <w:p w:rsidR="00000000" w:rsidDel="00000000" w:rsidP="00000000" w:rsidRDefault="00000000" w:rsidRPr="00000000" w14:paraId="00000023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Se completa en general con el criterio de cada fabricante, con mayor atención en los siguientes ítems:</w:t>
      </w:r>
    </w:p>
    <w:p w:rsidR="00000000" w:rsidDel="00000000" w:rsidP="00000000" w:rsidRDefault="00000000" w:rsidRPr="00000000" w14:paraId="00000024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Chasis: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Casos de Chasis fabricados con Tubo estructural el largo máximo será de 4,5 metros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Casos de Chasis fabricados con UPN 50/60 el largo máximo será de 5,5 metros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Casos de Chasis fabricados con UPN mayor a 60 el largo máximo será de 6,5 metros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En casos donde supere estos valores y el fabricante considere que puede ser viable consultarlo para evaluarlo.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f81bd"/>
        </w:rPr>
      </w:pPr>
      <w:r w:rsidDel="00000000" w:rsidR="00000000" w:rsidRPr="00000000">
        <w:rPr>
          <w:color w:val="4f81bd"/>
        </w:rPr>
        <w:drawing>
          <wp:inline distB="0" distT="0" distL="0" distR="0">
            <wp:extent cx="5400040" cy="562122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f81bd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Estabilidad: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Se debe realizar el ensayo </w:t>
      </w:r>
      <w:r w:rsidDel="00000000" w:rsidR="00000000" w:rsidRPr="00000000">
        <w:rPr>
          <w:color w:val="4f81bd"/>
          <w:rtl w:val="0"/>
        </w:rPr>
        <w:t xml:space="preserve">práctico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 que se indica, en los casos que el alto sea mayor al 1,5 veces el ancho o en casos donde el centro de gravedad de la carga comprometa la estabilidad del tráiler, en casos donde no comprometa se completa con N/A</w:t>
      </w:r>
    </w:p>
    <w:p w:rsidR="00000000" w:rsidDel="00000000" w:rsidP="00000000" w:rsidRDefault="00000000" w:rsidRPr="00000000" w14:paraId="0000002D">
      <w:pPr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f81bd"/>
        </w:rPr>
      </w:pPr>
      <w:r w:rsidDel="00000000" w:rsidR="00000000" w:rsidRPr="00000000">
        <w:rPr>
          <w:color w:val="4f81bd"/>
        </w:rPr>
        <w:drawing>
          <wp:inline distB="0" distT="0" distL="0" distR="0">
            <wp:extent cx="5400040" cy="1275773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Distribución de carga: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Se debe realizar el pesaje del tráiler desenganchado ubicando la balanza en el enganche, asegurando que el enganche esté a la misma altura que tendría cuando se acopla con el vehículo tractor (el valor obtenido debe ser inferior al 10% del peso bruto total)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Otro método puede ser pesar el vehículo tractor enganchado con el tráiler sin que este último apoye las ruedas en la balanza y luego pesar el vehículo tractor sin el tráiler, la diferencia de pesos será la transmitida por el tráiler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400040" cy="1221681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-1" l="0" r="0" t="4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Sistema de freno: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Se completa en caso que el trailer posea sistema de frenos en caso contrario completar con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400040" cy="1107137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Firma del comitente: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4f81bd"/>
          <w:rtl w:val="0"/>
        </w:rPr>
        <w:t xml:space="preserve">Se debe enviar una imagen clara de la firma del titular ya sea foto de la firma en papel o firma digital y completar Nombre Apellido y N° de DNI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788471" cy="1539906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471" cy="153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Además del Informe completo se debe enviar seis fotos (además de los resultados de las balanzas) según se aclara en punto c:</w:t>
      </w:r>
    </w:p>
    <w:p w:rsidR="00000000" w:rsidDel="00000000" w:rsidP="00000000" w:rsidRDefault="00000000" w:rsidRPr="00000000" w14:paraId="0000003C">
      <w:pPr>
        <w:spacing w:after="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400040" cy="2974971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877D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877D6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A253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uesTGao8gexEhsCeI6njWlMAwA==">AMUW2mX++IfV69BA8ZKv9Qbo6MnTyqehtA30LFl7WsgoAEtWYIminam5gdnEIHdyRuRM06ZzNjyRSmEWu95RDG6f4GskTDHBVpi/gSFixVX7qcuKgxLl46bo4YDG5MaMfcoEC+0C74J4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2021-04-30T22:57:00Z</dcterms:created>
  <dc:creator>ROC</dc:creator>
</cp:coreProperties>
</file>