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3" w:after="0"/>
        <w:rPr>
          <w:rFonts w:ascii="Times New Roman" w:hAnsi="Times New Roman" w:eastAsia="Times New Roman" w:cs="Times New Roman"/>
          <w:color w:val="000000"/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14"/>
          <w:szCs w:val="1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2221865</wp:posOffset>
            </wp:positionH>
            <wp:positionV relativeFrom="paragraph">
              <wp:posOffset>-99060</wp:posOffset>
            </wp:positionV>
            <wp:extent cx="1008380" cy="885190"/>
            <wp:effectExtent l="0" t="0" r="0" b="0"/>
            <wp:wrapNone/>
            <wp:docPr id="1" name="image1.jpg" descr="C:\Users\secretaria\Downloads\logo santa coron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:\Users\secretaria\Downloads\logo santa corona(1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1" w:after="0"/>
        <w:ind w:left="3133" w:hanging="0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18"/>
          <w:szCs w:val="18"/>
        </w:rPr>
      </w:pPr>
      <w:r>
        <w:rPr>
          <w:rFonts w:eastAsia="Calibri" w:cs="Calibri" w:ascii="Calibri" w:hAnsi="Calibri"/>
          <w:color w:val="000000"/>
          <w:sz w:val="18"/>
          <w:szCs w:val="18"/>
        </w:rPr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Prefeitura Municipal de Caxias do Sul</w:t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Secretaria Municipal da Educação</w:t>
      </w:r>
    </w:p>
    <w:p>
      <w:pPr>
        <w:pStyle w:val="LOnormal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EMEF Santa Corona</w:t>
      </w:r>
    </w:p>
    <w:p>
      <w:pPr>
        <w:pStyle w:val="LOnormal"/>
        <w:spacing w:lineRule="auto" w:line="240" w:before="6" w:after="0"/>
        <w:jc w:val="center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LOnormal"/>
        <w:spacing w:lineRule="auto" w:line="240" w:before="6" w:after="0"/>
        <w:jc w:val="center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LOnormal"/>
        <w:spacing w:lineRule="auto" w:line="240" w:before="6" w:after="0"/>
        <w:jc w:val="center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eastAsia="Calibri" w:cs="Calibri" w:ascii="Calibri" w:hAnsi="Calibri"/>
          <w:color w:val="000000"/>
          <w:sz w:val="26"/>
          <w:szCs w:val="26"/>
        </w:rPr>
      </w:r>
    </w:p>
    <w:p>
      <w:pPr>
        <w:pStyle w:val="LOnormal"/>
        <w:ind w:left="2049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ATESTADO DE REGÊNCIA DE CLASSE</w:t>
      </w:r>
    </w:p>
    <w:p>
      <w:pPr>
        <w:pStyle w:val="LOnormal"/>
        <w:spacing w:lineRule="auto" w:line="240" w:before="1" w:after="0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PreformattedText"/>
        <w:ind w:firstLine="720"/>
        <w:jc w:val="both"/>
        <w:rPr/>
      </w:pPr>
      <w:r>
        <w:rPr>
          <w:rStyle w:val="SourceText"/>
          <w:rFonts w:ascii="arial" w:hAnsi="arial"/>
          <w:color w:val="000000"/>
          <w:sz w:val="24"/>
          <w:szCs w:val="24"/>
        </w:rPr>
        <w:t>{paragraph}</w:t>
      </w:r>
    </w:p>
    <w:p>
      <w:pPr>
        <w:pStyle w:val="LOnormal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11" w:after="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</w:r>
    </w:p>
    <w:tbl>
      <w:tblPr>
        <w:tblStyle w:val="Table1"/>
        <w:tblW w:w="9690" w:type="dxa"/>
        <w:jc w:val="left"/>
        <w:tblInd w:w="-379" w:type="dxa"/>
        <w:tblLayout w:type="fixed"/>
        <w:tblCellMar>
          <w:top w:w="0" w:type="dxa"/>
          <w:left w:w="51" w:type="dxa"/>
          <w:bottom w:w="0" w:type="dxa"/>
          <w:right w:w="51" w:type="dxa"/>
        </w:tblCellMar>
        <w:tblLook w:val="0000"/>
      </w:tblPr>
      <w:tblGrid>
        <w:gridCol w:w="30"/>
        <w:gridCol w:w="1650"/>
        <w:gridCol w:w="2625"/>
        <w:gridCol w:w="2685"/>
        <w:gridCol w:w="2625"/>
        <w:gridCol w:w="75"/>
      </w:tblGrid>
      <w:tr>
        <w:trPr>
          <w:trHeight w:val="764" w:hRule="atLeast"/>
        </w:trPr>
        <w:tc>
          <w:tcPr>
            <w:tcW w:w="30" w:type="dxa"/>
            <w:tcBorders/>
          </w:tcPr>
          <w:p>
            <w:pPr>
              <w:pStyle w:val="LOnormal"/>
              <w:widowControl w:val="false"/>
              <w:spacing w:lineRule="auto" w:line="240" w:before="26" w:after="0"/>
              <w:ind w:left="449"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 w:before="26" w:after="0"/>
              <w:ind w:left="449"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  <w:t>Período</w:t>
            </w:r>
          </w:p>
          <w:p>
            <w:pPr>
              <w:pStyle w:val="Normal"/>
              <w:widowControl w:val="false"/>
              <w:spacing w:lineRule="auto" w:line="240" w:before="26" w:after="0"/>
              <w:ind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 w:before="26" w:after="0"/>
              <w:ind w:right="360"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  <w:t>Função</w:t>
            </w:r>
          </w:p>
          <w:p>
            <w:pPr>
              <w:pStyle w:val="LOnormal"/>
              <w:widowControl w:val="false"/>
              <w:spacing w:lineRule="auto" w:line="240" w:before="26" w:after="0"/>
              <w:ind w:right="360" w:hanging="0"/>
              <w:jc w:val="center"/>
              <w:rPr>
                <w:b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26" w:after="0"/>
              <w:ind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 w:before="26" w:after="0"/>
              <w:ind w:left="35"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  <w:t>Séries/anos atendidos</w:t>
            </w:r>
          </w:p>
          <w:p>
            <w:pPr>
              <w:pStyle w:val="Normal"/>
              <w:widowControl w:val="false"/>
              <w:spacing w:lineRule="auto" w:line="240" w:before="26" w:after="0"/>
              <w:ind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 w:before="22" w:after="0"/>
              <w:ind w:left="35" w:right="393"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  <w:t>Documento que originou a informação</w:t>
            </w:r>
          </w:p>
        </w:tc>
        <w:tc>
          <w:tcPr>
            <w:tcW w:w="75" w:type="dxa"/>
            <w:tcBorders/>
          </w:tcPr>
          <w:p>
            <w:pPr>
              <w:pStyle w:val="LOnormal"/>
              <w:widowControl w:val="false"/>
              <w:spacing w:lineRule="auto" w:line="240" w:before="22" w:after="0"/>
              <w:ind w:left="35" w:right="393"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bCs w:val="false"/>
                <w:iCs w:val="false"/>
                <w:color w:val="000000"/>
                <w:szCs w:val="24"/>
              </w:rPr>
            </w:r>
          </w:p>
        </w:tc>
      </w:tr>
      <w:tr>
        <w:trPr>
          <w:trHeight w:val="1248" w:hRule="atLeast"/>
        </w:trPr>
        <w:tc>
          <w:tcPr>
            <w:tcW w:w="30" w:type="dxa"/>
            <w:tcBorders/>
          </w:tcPr>
          <w:p>
            <w:pPr>
              <w:pStyle w:val="Normal"/>
              <w:widowControl w:val="false"/>
              <w:spacing w:lineRule="auto" w:line="240" w:before="88" w:after="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Cs w:val="false"/>
                <w:color w:val="000000"/>
                <w:sz w:val="4"/>
                <w:szCs w:val="4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color w:val="000000"/>
                <w:sz w:val="4"/>
                <w:szCs w:val="4"/>
              </w:rPr>
              <w:t>{#re</w:t>
            </w:r>
            <w:r>
              <w:rPr>
                <w:rFonts w:ascii="0" w:hAnsi="0"/>
                <w:b/>
                <w:bCs w:val="false"/>
                <w:iCs w:val="false"/>
                <w:color w:val="000000"/>
                <w:sz w:val="4"/>
                <w:szCs w:val="4"/>
              </w:rPr>
              <w:t>cords}</w:t>
            </w:r>
          </w:p>
          <w:p>
            <w:pPr>
              <w:pStyle w:val="Normal"/>
              <w:widowControl w:val="false"/>
              <w:ind w:hanging="0"/>
              <w:jc w:val="both"/>
              <w:rPr>
                <w:rFonts w:ascii="arial" w:hAnsi="arial"/>
                <w:b/>
                <w:b/>
                <w:bCs w:val="false"/>
                <w:i w:val="false"/>
                <w:iCs w:val="false"/>
                <w:color w:val="000000"/>
                <w:sz w:val="4"/>
                <w:szCs w:val="4"/>
              </w:rPr>
            </w:pPr>
            <w:r>
              <w:rPr>
                <w:rFonts w:ascii="arial" w:hAnsi="arial"/>
                <w:b/>
                <w:bCs w:val="false"/>
                <w:iCs w:val="false"/>
                <w:color w:val="000000"/>
                <w:sz w:val="4"/>
                <w:szCs w:val="4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ab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>{periodo}</w:t>
              <w:tab/>
            </w:r>
          </w:p>
          <w:p>
            <w:pPr>
              <w:pStyle w:val="PreformattedText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ab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>{funcao}</w:t>
              <w:tab/>
            </w:r>
          </w:p>
          <w:p>
            <w:pPr>
              <w:pStyle w:val="PreformattedText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>{turmas}</w:t>
              <w:tab/>
            </w:r>
          </w:p>
          <w:p>
            <w:pPr>
              <w:pStyle w:val="PreformattedText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26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PreformattedText"/>
              <w:jc w:val="center"/>
              <w:rPr/>
            </w:pPr>
            <w:r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  <w:t>{ata}</w:t>
              <w:tab/>
            </w:r>
          </w:p>
          <w:p>
            <w:pPr>
              <w:pStyle w:val="LOnormal"/>
              <w:jc w:val="center"/>
              <w:rPr>
                <w:rStyle w:val="SourceText"/>
                <w:rFonts w:ascii="arial" w:hAnsi="arial"/>
                <w:color w:val="000000"/>
                <w:kern w:val="0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75" w:type="dxa"/>
            <w:tcBorders/>
          </w:tcPr>
          <w:p>
            <w:pPr>
              <w:pStyle w:val="Normal"/>
              <w:widowControl w:val="false"/>
              <w:spacing w:lineRule="auto" w:line="240" w:before="88" w:after="0"/>
              <w:ind w:left="0" w:right="0" w:hanging="0"/>
              <w:jc w:val="left"/>
              <w:rPr>
                <w:rFonts w:ascii="arial" w:hAnsi="arial"/>
                <w:b/>
                <w:b/>
                <w:bCs w:val="false"/>
                <w:i w:val="false"/>
                <w:iCs w:val="false"/>
                <w:color w:val="000000"/>
                <w:sz w:val="4"/>
                <w:szCs w:val="4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color w:val="000000"/>
                <w:sz w:val="4"/>
                <w:szCs w:val="4"/>
              </w:rPr>
              <w:t>{/re</w:t>
            </w:r>
            <w:r>
              <w:rPr>
                <w:rFonts w:ascii="0" w:hAnsi="0"/>
                <w:b/>
                <w:bCs w:val="false"/>
                <w:iCs w:val="false"/>
                <w:color w:val="000000"/>
                <w:sz w:val="4"/>
                <w:szCs w:val="4"/>
              </w:rPr>
              <w:t>cords}</w:t>
            </w:r>
          </w:p>
        </w:tc>
      </w:tr>
    </w:tbl>
    <w:p>
      <w:pPr>
        <w:pStyle w:val="Normal"/>
        <w:widowControl w:val="false"/>
        <w:ind w:right="120" w:hanging="0"/>
        <w:jc w:val="cente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reformattedText"/>
        <w:widowControl w:val="false"/>
        <w:ind w:firstLine="720"/>
        <w:jc w:val="both"/>
        <w:rPr>
          <w:sz w:val="21"/>
          <w:szCs w:val="21"/>
        </w:rPr>
      </w:pPr>
      <w:r>
        <w:rPr>
          <w:rStyle w:val="SourceText"/>
          <w:rFonts w:ascii="arial" w:hAnsi="arial"/>
          <w:b/>
          <w:color w:val="000000"/>
          <w:sz w:val="24"/>
          <w:szCs w:val="24"/>
        </w:rPr>
        <w:tab/>
        <w:tab/>
        <w:tab/>
        <w:tab/>
      </w:r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="94" w:after="0"/>
        <w:ind w:left="2612" w:hanging="0"/>
        <w:rPr/>
      </w:pPr>
      <w:r>
        <w:rPr>
          <w:color w:val="000000"/>
          <w:sz w:val="24"/>
          <w:szCs w:val="24"/>
        </w:rPr>
        <w:t>{date}</w:t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94" w:after="0"/>
        <w:ind w:left="2612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3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3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spacing w:lineRule="auto" w:line="240" w:before="3"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>
      <w:type w:val="nextPage"/>
      <w:pgSz w:w="11906" w:h="16838"/>
      <w:pgMar w:left="1660" w:right="1660" w:gutter="0" w:header="0" w:top="709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ind w:left="2887" w:hanging="0"/>
      <w:jc w:val="center"/>
    </w:pPr>
    <w:rPr>
      <w:rFonts w:ascii="Calibri" w:hAnsi="Calibri" w:eastAsia="Calibri" w:cs="Calibri"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35</Words>
  <Characters>233</Characters>
  <CharactersWithSpaces>263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2023-07-12T16:56:47Z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