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drawing>
          <wp:anchor behindDoc="0" distT="0" distB="0" distL="0" distR="0" simplePos="0" locked="0" layoutInCell="0" allowOverlap="1" relativeHeight="2">
            <wp:simplePos x="0" y="0"/>
            <wp:positionH relativeFrom="column">
              <wp:posOffset>250190</wp:posOffset>
            </wp:positionH>
            <wp:positionV relativeFrom="paragraph">
              <wp:posOffset>-182245</wp:posOffset>
            </wp:positionV>
            <wp:extent cx="5731510" cy="64833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731510" cy="648335"/>
                    </a:xfrm>
                    <a:prstGeom prst="rect">
                      <a:avLst/>
                    </a:prstGeom>
                  </pic:spPr>
                </pic:pic>
              </a:graphicData>
            </a:graphic>
          </wp:anchor>
        </w:drawing>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Style w:val="Ninguno"/>
          <w:rFonts w:eastAsia="Yu Gothic" w:cs="Yu Gothic" w:ascii="Yu Gothic" w:hAnsi="Yu Gothic"/>
          <w:b/>
          <w:bCs/>
          <w:i w:val="false"/>
          <w:iCs w:val="false"/>
          <w:color w:val="000000" w:themeColor="text1"/>
          <w:sz w:val="40"/>
          <w:szCs w:val="40"/>
          <w:lang w:val="es-ES"/>
        </w:rPr>
        <w:t xml:space="preserve">MÓDULO PROYECTO DE </w:t>
      </w:r>
    </w:p>
    <w:p>
      <w:pPr>
        <w:pStyle w:val="Normal"/>
        <w:widowControl w:val="false"/>
        <w:bidi w:val="0"/>
        <w:spacing w:lineRule="auto" w:line="240" w:before="0" w:after="0"/>
        <w:jc w:val="center"/>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rPr/>
      </w:pPr>
      <w:r>
        <w:rPr>
          <w:rStyle w:val="Ninguno"/>
          <w:b/>
          <w:bCs/>
          <w:strike w:val="false"/>
          <w:dstrike w:val="false"/>
          <w:color w:val="0000FF"/>
          <w:sz w:val="56"/>
          <w:szCs w:val="56"/>
          <w:u w:val="single"/>
        </w:rPr>
        <w:t>AutoFlow</w:t>
      </w:r>
      <w:r>
        <w:rPr>
          <w:rStyle w:val="Ninguno"/>
          <w:b/>
          <w:bCs/>
          <w:strike w:val="false"/>
          <w:dstrike w:val="false"/>
          <w:color w:val="0000FF"/>
          <w:sz w:val="40"/>
          <w:szCs w:val="40"/>
          <w:u w:val="single"/>
        </w:rPr>
        <w:t xml:space="preserve">:Plataforma automatizada de configuración de infraestructura para entornos empresariales </w:t>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jc w:val="left"/>
        <w:rPr>
          <w:rFonts w:ascii="Yu Gothic" w:hAnsi="Yu Gothic" w:eastAsia="Yu Gothic" w:cs="Yu Gothic"/>
          <w:b w:val="false"/>
          <w:bCs w:val="false"/>
          <w:i w:val="false"/>
          <w:i w:val="false"/>
          <w:iCs w:val="false"/>
          <w:color w:val="000000" w:themeColor="text1"/>
          <w:sz w:val="22"/>
          <w:szCs w:val="22"/>
          <w:lang w:val="es-ES"/>
        </w:rPr>
      </w:pPr>
      <w:r>
        <w:rPr>
          <w:rFonts w:eastAsia="Yu Gothic" w:cs="Yu Gothic" w:ascii="Yu Gothic" w:hAnsi="Yu Gothic"/>
          <w:b w:val="false"/>
          <w:bCs w:val="false"/>
          <w:i w:val="false"/>
          <w:iCs w:val="false"/>
          <w:color w:val="000000" w:themeColor="text1"/>
          <w:sz w:val="22"/>
          <w:szCs w:val="22"/>
          <w:lang w:val="es-ES"/>
        </w:rPr>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Style w:val="Ninguno"/>
          <w:rFonts w:eastAsia="Yu Gothic" w:cs="Yu Gothic" w:ascii="Yu Gothic" w:hAnsi="Yu Gothic"/>
          <w:b/>
          <w:bCs/>
          <w:i w:val="false"/>
          <w:iCs w:val="false"/>
          <w:color w:val="000000" w:themeColor="text1"/>
          <w:sz w:val="22"/>
          <w:szCs w:val="22"/>
          <w:lang w:val="es-ES"/>
        </w:rPr>
        <w:t>AUTOR/A</w:t>
      </w:r>
      <w:r>
        <w:rPr>
          <w:rStyle w:val="Ninguno"/>
          <w:rFonts w:eastAsia="Yu Gothic" w:cs="Yu Gothic" w:ascii="Yu Gothic" w:hAnsi="Yu Gothic"/>
          <w:b w:val="false"/>
          <w:bCs w:val="false"/>
          <w:i w:val="false"/>
          <w:iCs w:val="false"/>
          <w:color w:val="000000" w:themeColor="text1"/>
          <w:sz w:val="22"/>
          <w:szCs w:val="22"/>
          <w:lang w:val="es-ES"/>
        </w:rPr>
        <w:t>: R</w:t>
      </w:r>
      <w:r>
        <w:rPr>
          <w:rStyle w:val="Ninguno"/>
          <w:rFonts w:eastAsia="Yu Gothic" w:cs="Yu Gothic" w:ascii="Yu Gothic" w:hAnsi="Yu Gothic"/>
          <w:b w:val="false"/>
          <w:bCs w:val="false"/>
          <w:i w:val="false"/>
          <w:iCs w:val="false"/>
          <w:color w:val="0000FF"/>
          <w:sz w:val="22"/>
          <w:szCs w:val="22"/>
          <w:lang w:val="es-ES"/>
        </w:rPr>
        <w:t>odado Herraiz Adrian</w:t>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Style w:val="Ninguno"/>
          <w:rFonts w:eastAsia="Yu Gothic" w:cs="Yu Gothic" w:ascii="Yu Gothic" w:hAnsi="Yu Gothic"/>
          <w:b/>
          <w:bCs/>
          <w:i w:val="false"/>
          <w:iCs w:val="false"/>
          <w:color w:val="000000" w:themeColor="text1"/>
          <w:sz w:val="22"/>
          <w:szCs w:val="22"/>
          <w:lang w:val="es-ES"/>
        </w:rPr>
        <w:t>NIA</w:t>
      </w:r>
      <w:r>
        <w:rPr>
          <w:rStyle w:val="Ninguno"/>
          <w:rFonts w:eastAsia="Yu Gothic" w:cs="Yu Gothic" w:ascii="Yu Gothic" w:hAnsi="Yu Gothic"/>
          <w:b w:val="false"/>
          <w:bCs w:val="false"/>
          <w:i w:val="false"/>
          <w:iCs w:val="false"/>
          <w:color w:val="000000" w:themeColor="text1"/>
          <w:sz w:val="22"/>
          <w:szCs w:val="22"/>
          <w:lang w:val="es-ES"/>
        </w:rPr>
        <w:t xml:space="preserve">: </w:t>
      </w:r>
      <w:r>
        <w:rPr>
          <w:rStyle w:val="Ninguno"/>
          <w:rFonts w:eastAsia="Yu Gothic" w:cs="Yu Gothic" w:ascii="Yu Gothic" w:hAnsi="Yu Gothic"/>
          <w:b w:val="false"/>
          <w:bCs w:val="false"/>
          <w:i w:val="false"/>
          <w:iCs w:val="false"/>
          <w:color w:val="0000FF"/>
          <w:sz w:val="22"/>
          <w:szCs w:val="22"/>
          <w:lang w:val="es-ES"/>
        </w:rPr>
        <w:t>10667036</w:t>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Style w:val="Ninguno"/>
          <w:rFonts w:eastAsia="Yu Gothic" w:cs="Yu Gothic" w:ascii="Yu Gothic" w:hAnsi="Yu Gothic"/>
          <w:b/>
          <w:bCs/>
          <w:i w:val="false"/>
          <w:iCs w:val="false"/>
          <w:sz w:val="22"/>
          <w:szCs w:val="22"/>
          <w:lang w:val="es-ES"/>
        </w:rPr>
        <w:t>CCFF:</w:t>
      </w:r>
      <w:r>
        <w:rPr>
          <w:rStyle w:val="Ninguno"/>
          <w:rFonts w:eastAsia="Yu Gothic" w:cs="Yu Gothic" w:ascii="Yu Gothic" w:hAnsi="Yu Gothic"/>
          <w:b w:val="false"/>
          <w:bCs w:val="false"/>
          <w:i w:val="false"/>
          <w:iCs w:val="false"/>
          <w:color w:val="0000FF"/>
          <w:sz w:val="22"/>
          <w:szCs w:val="22"/>
          <w:lang w:val="es-ES"/>
        </w:rPr>
        <w:t xml:space="preserve"> ASIR</w:t>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Style w:val="Ninguno"/>
          <w:rFonts w:eastAsia="Yu Gothic" w:cs="Yu Gothic" w:ascii="Yu Gothic" w:hAnsi="Yu Gothic"/>
          <w:b/>
          <w:bCs/>
          <w:i w:val="false"/>
          <w:iCs w:val="false"/>
          <w:color w:val="000000" w:themeColor="text1"/>
          <w:sz w:val="22"/>
          <w:szCs w:val="22"/>
          <w:lang w:val="es-ES"/>
        </w:rPr>
        <w:t>CÓDIGO DEL PROYECTO:</w:t>
      </w:r>
      <w:r>
        <w:rPr>
          <w:rStyle w:val="Ninguno"/>
          <w:rFonts w:eastAsia="Yu Gothic" w:cs="Yu Gothic" w:ascii="Yu Gothic" w:hAnsi="Yu Gothic"/>
          <w:b w:val="false"/>
          <w:bCs w:val="false"/>
          <w:i w:val="false"/>
          <w:iCs w:val="false"/>
          <w:color w:val="0000FF"/>
          <w:sz w:val="22"/>
          <w:szCs w:val="22"/>
          <w:lang w:val="es-ES"/>
        </w:rPr>
        <w:t xml:space="preserve"> ASIR ADR</w:t>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Style w:val="Ninguno"/>
          <w:rFonts w:eastAsia="Yu Gothic" w:cs="Yu Gothic" w:ascii="Yu Gothic" w:hAnsi="Yu Gothic"/>
          <w:b/>
          <w:bCs/>
          <w:i w:val="false"/>
          <w:iCs w:val="false"/>
          <w:color w:val="000000" w:themeColor="text1"/>
          <w:sz w:val="22"/>
          <w:szCs w:val="22"/>
          <w:lang w:val="es-ES"/>
        </w:rPr>
        <w:t>FECHA DE ENTREGA</w:t>
      </w:r>
      <w:r>
        <w:rPr>
          <w:rStyle w:val="Ninguno"/>
          <w:rFonts w:eastAsia="Yu Gothic" w:cs="Yu Gothic" w:ascii="Yu Gothic" w:hAnsi="Yu Gothic"/>
          <w:b w:val="false"/>
          <w:bCs w:val="false"/>
          <w:i w:val="false"/>
          <w:iCs w:val="false"/>
          <w:color w:val="000000" w:themeColor="text1"/>
          <w:sz w:val="22"/>
          <w:szCs w:val="22"/>
          <w:lang w:val="es-ES"/>
        </w:rPr>
        <w:t>: 0</w:t>
      </w:r>
      <w:r>
        <w:rPr>
          <w:rStyle w:val="Ninguno"/>
          <w:rFonts w:eastAsia="Yu Gothic" w:cs="Yu Gothic" w:ascii="Yu Gothic" w:hAnsi="Yu Gothic"/>
          <w:b w:val="false"/>
          <w:bCs w:val="false"/>
          <w:i w:val="false"/>
          <w:iCs w:val="false"/>
          <w:color w:val="0000FF"/>
          <w:sz w:val="22"/>
          <w:szCs w:val="22"/>
          <w:lang w:val="es-ES"/>
        </w:rPr>
        <w:t>9/2026</w:t>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Normal"/>
        <w:widowControl w:val="false"/>
        <w:bidi w:val="0"/>
        <w:spacing w:lineRule="auto" w:line="240" w:before="0" w:after="0"/>
        <w:ind w:right="580" w:hanging="0"/>
        <w:jc w:val="right"/>
        <w:rPr>
          <w:rFonts w:ascii="Yu Gothic" w:hAnsi="Yu Gothic" w:eastAsia="Yu Gothic" w:cs="Yu Gothic"/>
          <w:b w:val="false"/>
          <w:bCs w:val="false"/>
          <w:i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Ttulo1"/>
        <w:rPr/>
      </w:pPr>
      <w:r>
        <w:rPr/>
        <w:t>ÍNDICE</w:t>
      </w:r>
    </w:p>
    <w:sdt>
      <w:sdtPr>
        <w:docPartObj>
          <w:docPartGallery w:val="Table of Contents"/>
          <w:docPartUnique w:val="true"/>
        </w:docPartObj>
      </w:sdtPr>
      <w:sdtContent>
        <w:p>
          <w:pPr>
            <w:pStyle w:val="Sumario1"/>
            <w:rPr/>
          </w:pPr>
          <w:r>
            <w:fldChar w:fldCharType="begin"/>
          </w:r>
          <w:r>
            <w:rPr>
              <w:rStyle w:val="Enlacedelndice"/>
            </w:rPr>
            <w:instrText xml:space="preserve"> TOC \o "1-2" \h</w:instrText>
          </w:r>
          <w:r>
            <w:rPr>
              <w:rStyle w:val="Enlacedelndice"/>
            </w:rPr>
            <w:fldChar w:fldCharType="separate"/>
          </w:r>
          <w:hyperlink w:anchor="__RefHeading___Toc1692_3812350116">
            <w:r>
              <w:rPr>
                <w:rStyle w:val="Enlacedelndice"/>
              </w:rPr>
              <w:t>1.DESARROLLO DEL PROYECTO</w:t>
              <w:tab/>
              <w:t>3</w:t>
            </w:r>
          </w:hyperlink>
        </w:p>
        <w:p>
          <w:pPr>
            <w:pStyle w:val="Sumario2"/>
            <w:tabs>
              <w:tab w:val="clear" w:pos="8789"/>
              <w:tab w:val="right" w:pos="9072" w:leader="dot"/>
            </w:tabs>
            <w:rPr/>
          </w:pPr>
          <w:hyperlink w:anchor="__RefHeading___Toc1694_3812350116">
            <w:r>
              <w:rPr>
                <w:rStyle w:val="Enlacedelndice"/>
              </w:rPr>
              <w:t>1.1. Introducción y justificación del proyecto</w:t>
              <w:tab/>
              <w:t>3</w:t>
            </w:r>
          </w:hyperlink>
        </w:p>
        <w:p>
          <w:pPr>
            <w:pStyle w:val="Sumario2"/>
            <w:tabs>
              <w:tab w:val="clear" w:pos="8789"/>
              <w:tab w:val="right" w:pos="9072" w:leader="dot"/>
            </w:tabs>
            <w:rPr/>
          </w:pPr>
          <w:hyperlink w:anchor="__RefHeading___Toc1696_3812350116">
            <w:r>
              <w:rPr>
                <w:rStyle w:val="Enlacedelndice"/>
              </w:rPr>
              <w:t>1.2. Entorno de la empresa</w:t>
              <w:tab/>
              <w:t>3</w:t>
            </w:r>
          </w:hyperlink>
        </w:p>
        <w:p>
          <w:pPr>
            <w:pStyle w:val="Sumario2"/>
            <w:tabs>
              <w:tab w:val="clear" w:pos="8789"/>
              <w:tab w:val="right" w:pos="9072" w:leader="dot"/>
            </w:tabs>
            <w:rPr/>
          </w:pPr>
          <w:hyperlink w:anchor="__RefHeading___Toc1698_3812350116">
            <w:r>
              <w:rPr>
                <w:rStyle w:val="Enlacedelndice"/>
              </w:rPr>
              <w:t>1.3. Diseño del proyecto</w:t>
              <w:tab/>
              <w:t>4</w:t>
            </w:r>
          </w:hyperlink>
        </w:p>
        <w:p>
          <w:pPr>
            <w:pStyle w:val="Sumario2"/>
            <w:tabs>
              <w:tab w:val="clear" w:pos="8789"/>
              <w:tab w:val="right" w:pos="9072" w:leader="dot"/>
            </w:tabs>
            <w:rPr/>
          </w:pPr>
          <w:hyperlink w:anchor="__RefHeading___Toc1700_3812350116">
            <w:r>
              <w:rPr>
                <w:rStyle w:val="Enlacedelndice"/>
              </w:rPr>
              <w:t>1.4. Ejecución del proyecto</w:t>
              <w:tab/>
              <w:t>4</w:t>
            </w:r>
          </w:hyperlink>
        </w:p>
        <w:p>
          <w:pPr>
            <w:pStyle w:val="Sumario2"/>
            <w:tabs>
              <w:tab w:val="clear" w:pos="8789"/>
              <w:tab w:val="right" w:pos="9072" w:leader="dot"/>
            </w:tabs>
            <w:rPr/>
          </w:pPr>
          <w:hyperlink w:anchor="__RefHeading___Toc1702_3812350116">
            <w:r>
              <w:rPr>
                <w:rStyle w:val="Enlacedelndice"/>
              </w:rPr>
              <w:t>1.5. Evaluación del proyecto</w:t>
              <w:tab/>
              <w:t>4</w:t>
            </w:r>
          </w:hyperlink>
        </w:p>
        <w:p>
          <w:pPr>
            <w:pStyle w:val="Sumario2"/>
            <w:tabs>
              <w:tab w:val="clear" w:pos="8789"/>
              <w:tab w:val="right" w:pos="9072" w:leader="dot"/>
            </w:tabs>
            <w:rPr/>
          </w:pPr>
          <w:hyperlink w:anchor="__RefHeading___Toc1704_3812350116">
            <w:r>
              <w:rPr>
                <w:rStyle w:val="Enlacedelndice"/>
              </w:rPr>
              <w:t>1.6. Cultura de empresa e identidad corporativa</w:t>
              <w:tab/>
              <w:t>4</w:t>
            </w:r>
          </w:hyperlink>
        </w:p>
        <w:p>
          <w:pPr>
            <w:pStyle w:val="Sumario1"/>
            <w:rPr/>
          </w:pPr>
          <w:hyperlink w:anchor="__RefHeading___Toc1692_3812350116_Copia_">
            <w:r>
              <w:rPr>
                <w:rStyle w:val="Enlacedelndice"/>
              </w:rPr>
              <w:t>2.Conclusión del proyecto</w:t>
              <w:tab/>
              <w:t>5</w:t>
            </w:r>
          </w:hyperlink>
        </w:p>
        <w:p>
          <w:pPr>
            <w:pStyle w:val="Sumario1"/>
            <w:rPr/>
          </w:pPr>
          <w:hyperlink w:anchor="__RefHeading___Toc2592_3812350116">
            <w:r>
              <w:rPr>
                <w:rStyle w:val="Enlacedelndice"/>
              </w:rPr>
              <w:t>3.Bibliografía</w:t>
              <w:tab/>
              <w:t>5</w:t>
            </w:r>
          </w:hyperlink>
        </w:p>
        <w:p>
          <w:pPr>
            <w:pStyle w:val="Sumario1"/>
            <w:rPr/>
          </w:pPr>
          <w:hyperlink w:anchor="__RefHeading___Toc2594_3812350116">
            <w:r>
              <w:rPr>
                <w:rStyle w:val="Enlacedelndice"/>
              </w:rPr>
              <w:t>4.Anexos</w:t>
              <w:tab/>
              <w:t>5</w:t>
            </w:r>
          </w:hyperlink>
          <w:r>
            <w:rPr>
              <w:rStyle w:val="Enlacedelndice"/>
            </w:rPr>
            <w:fldChar w:fldCharType="end"/>
          </w:r>
        </w:p>
      </w:sdtContent>
    </w:sdt>
    <w:p>
      <w:pPr>
        <w:pStyle w:val="Normal"/>
        <w:widowControl/>
        <w:suppressAutoHyphens w:val="true"/>
        <w:bidi w:val="0"/>
        <w:spacing w:lineRule="auto" w:line="360" w:before="0" w:after="0"/>
        <w:jc w:val="both"/>
        <w:rPr>
          <w:rFonts w:ascii="Arial" w:hAnsi="Arial" w:eastAsia="Arial" w:cs="Noto Sans Devanagari"/>
          <w:color w:val="auto"/>
          <w:kern w:val="2"/>
          <w:sz w:val="24"/>
          <w:szCs w:val="24"/>
          <w:lang w:val="es-ES" w:eastAsia="zh-CN" w:bidi="hi-IN"/>
        </w:rPr>
      </w:pPr>
      <w:r>
        <w:rPr>
          <w:rFonts w:eastAsia="Arial" w:cs="Noto Sans Devanagari"/>
          <w:color w:val="auto"/>
          <w:kern w:val="2"/>
          <w:sz w:val="24"/>
          <w:szCs w:val="24"/>
          <w:lang w:val="es-ES" w:eastAsia="zh-CN" w:bidi="hi-IN"/>
        </w:rPr>
        <w:br/>
      </w:r>
    </w:p>
    <w:p>
      <w:pPr>
        <w:pStyle w:val="Ttulo1"/>
        <w:rPr/>
      </w:pPr>
      <w:r>
        <w:rPr/>
        <w:t>ÍNDICE DE TABLAS</w:t>
      </w:r>
    </w:p>
    <w:p>
      <w:pPr>
        <w:pStyle w:val="Cuerpodetexto"/>
        <w:rPr/>
      </w:pPr>
      <w:r>
        <w:fldChar w:fldCharType="begin"/>
      </w:r>
      <w:r>
        <w:rPr/>
        <w:instrText xml:space="preserve"> TOC \c "Tabla" \h </w:instrText>
      </w:r>
      <w:r>
        <w:rPr/>
        <w:fldChar w:fldCharType="separate"/>
      </w:r>
      <w:r>
        <w:rPr/>
      </w:r>
      <w:r>
        <w:rPr/>
        <w:fldChar w:fldCharType="end"/>
      </w:r>
    </w:p>
    <w:p>
      <w:pPr>
        <w:pStyle w:val="Normal"/>
        <w:rPr/>
      </w:pPr>
      <w:r>
        <w:rPr/>
        <w:br/>
      </w:r>
    </w:p>
    <w:p>
      <w:pPr>
        <w:pStyle w:val="Ttulo1"/>
        <w:rPr/>
      </w:pPr>
      <w:r>
        <w:rPr/>
        <w:t>ÍNDICE DE FIGURAS</w:t>
      </w:r>
    </w:p>
    <w:p>
      <w:pPr>
        <w:pStyle w:val="Cuerpodetexto"/>
        <w:rPr/>
      </w:pPr>
      <w:r>
        <w:fldChar w:fldCharType="begin"/>
      </w:r>
      <w:r>
        <w:rPr/>
        <w:instrText xml:space="preserve"> TOC \c "Figura" \h </w:instrText>
      </w:r>
      <w:r>
        <w:rPr/>
        <w:fldChar w:fldCharType="separate"/>
      </w:r>
      <w:r>
        <w:rPr/>
      </w:r>
      <w:r>
        <w:rPr/>
        <w:fldChar w:fldCharType="end"/>
      </w:r>
    </w:p>
    <w:p>
      <w:pPr>
        <w:pStyle w:val="Normal"/>
        <w:rPr/>
      </w:pPr>
      <w:r>
        <w:rPr/>
        <w:br/>
      </w:r>
      <w:r>
        <w:br w:type="page"/>
      </w:r>
    </w:p>
    <w:p>
      <w:pPr>
        <w:pStyle w:val="Normal"/>
        <w:rPr/>
      </w:pPr>
      <w:r>
        <w:rPr/>
      </w:r>
    </w:p>
    <w:p>
      <w:pPr>
        <w:pStyle w:val="Normal"/>
        <w:rPr/>
      </w:pPr>
      <w:r>
        <w:rPr/>
      </w:r>
    </w:p>
    <w:p>
      <w:pPr>
        <w:pStyle w:val="Ttulo1"/>
        <w:rPr/>
      </w:pPr>
      <w:r>
        <w:rPr/>
        <w:t>hola</w:t>
      </w:r>
    </w:p>
    <w:p>
      <w:pPr>
        <w:pStyle w:val="Ttulodelndice"/>
        <w:numPr>
          <w:ilvl w:val="0"/>
          <w:numId w:val="0"/>
        </w:numPr>
        <w:ind w:left="0" w:hanging="0"/>
        <w:outlineLvl w:val="0"/>
        <w:rPr/>
      </w:pPr>
      <w:bookmarkStart w:id="0" w:name="__RefHeading___Toc1692_3812350116"/>
      <w:bookmarkEnd w:id="0"/>
      <w:r>
        <w:rPr/>
        <w:t>1.</w:t>
      </w:r>
      <w:r>
        <w:rPr/>
        <w:t>DESARROLLO DEL PROYECTO</w:t>
      </w:r>
    </w:p>
    <w:p>
      <w:pPr>
        <w:pStyle w:val="Ttulo2"/>
        <w:numPr>
          <w:ilvl w:val="0"/>
          <w:numId w:val="0"/>
        </w:numPr>
        <w:spacing w:before="0" w:after="283"/>
        <w:outlineLvl w:val="1"/>
        <w:rPr/>
      </w:pPr>
      <w:bookmarkStart w:id="1" w:name="__RefHeading___Toc1694_3812350116"/>
      <w:bookmarkEnd w:id="1"/>
      <w:r>
        <w:rPr/>
        <w:t>1</w:t>
      </w:r>
      <w:r>
        <w:rPr/>
        <w:t>.1. Introducción y justificación del proyecto</w:t>
      </w:r>
    </w:p>
    <w:p>
      <w:pPr>
        <w:pStyle w:val="Cuerpodetexto"/>
        <w:rPr/>
      </w:pPr>
      <w:r>
        <w:rPr/>
        <w:t>El presente proyecto consiste en el desarrollo de AutoFlow, una plataforma automatizada de configuración de infraestructura para entornos empresariales. Su objetivo es facilitar y agilizar los procesos de aprovisionamiento y configuración de sistemas mediante herramientas como Terraform y Ansible.</w:t>
      </w:r>
    </w:p>
    <w:p>
      <w:pPr>
        <w:pStyle w:val="Cuerpodetexto"/>
        <w:rPr/>
      </w:pPr>
      <w:r>
        <w:rPr/>
        <w:t>En la actualidad, la administración de infraestructuras informáticas requiere realizar diferentes tareas para preparar servidores, configurar servicios y mantener los entornos tecnológicos de una empresa. Cuando estas tareas se realizan manualmente, pueden consumir mucho tiempo y aumentar la posibilidad de cometer errores. Por ello, la automatización permite simplificar estos procesos, mejorar la consistencia de las configuraciones y facilitar la reproducción de los entornos.</w:t>
      </w:r>
    </w:p>
    <w:p>
      <w:pPr>
        <w:pStyle w:val="Cuerpodetexto"/>
        <w:rPr/>
      </w:pPr>
      <w:r>
        <w:rPr/>
        <w:t>La elección de este proyecto está relacionada con los conocimientos adquiridos en el ciclo formativo de Administración de Sistemas Informáticos en Red (ASIR), especialmente en las áreas de administración de sistemas, gestión de infraestructuras y automatización. Terraform permite definir y aprovisionar infraestructura mediante código, mientras que Ansible facilita la automatización de tareas de configuración y administración de sistemas.</w:t>
      </w:r>
    </w:p>
    <w:p>
      <w:pPr>
        <w:pStyle w:val="Cuerpodetexto"/>
        <w:rPr/>
      </w:pPr>
      <w:r>
        <w:rPr/>
        <w:t>La motivación principal de AutoFlow es plantear una solución que reduzca el trabajo manual necesario para preparar entornos empresariales y permita realizar estas tareas de una forma más organizada, eficiente y repetible. Además, el proyecto ofrece la oportunidad de aplicar de manera práctica tecnologías utilizadas en el sector de las tecnologías de la información y las comunicaciones.</w:t>
      </w:r>
    </w:p>
    <w:p>
      <w:pPr>
        <w:pStyle w:val="Cuerpodetexto"/>
        <w:rPr/>
      </w:pPr>
      <w:r>
        <w:rPr/>
        <w:t>AutoFlow podría resultar útil para empresas que necesiten desplegar o configurar entornos informáticos de forma frecuente, ya que la automatización puede ayudar a reducir los tiempos de preparación, minimizar errores derivados de tareas repetitivas y facilitar el mantenimiento de las configuraciones. Durante el desarrollo del proyecto se estudiarán sus posibilidades, los recursos necesarios y su posible aplicación en un entorno empresarial.</w:t>
      </w:r>
    </w:p>
    <w:p>
      <w:pPr>
        <w:pStyle w:val="Cuerpodetexto"/>
        <w:rPr/>
      </w:pPr>
      <w:r>
        <w:rPr/>
        <w:t>En conclusión, AutoFlow pretende aplicar los conocimientos del ciclo de ASIR al desarrollo de una propuesta tecnológica orientada a mejorar la gestión de infraestructuras empresariales. Su desarrollo permitirá profundizar en el uso de Terraform y Ansible y analizar las ventajas y limitaciones de la automatización.</w:t>
      </w:r>
    </w:p>
    <w:p>
      <w:pPr>
        <w:pStyle w:val="Ttulo2"/>
        <w:numPr>
          <w:ilvl w:val="0"/>
          <w:numId w:val="0"/>
        </w:numPr>
        <w:spacing w:before="0" w:after="283"/>
        <w:outlineLvl w:val="1"/>
        <w:rPr/>
      </w:pPr>
      <w:bookmarkStart w:id="2" w:name="__RefHeading___Toc1696_3812350116"/>
      <w:bookmarkEnd w:id="2"/>
      <w:r>
        <w:rPr/>
        <w:t>1</w:t>
      </w:r>
      <w:r>
        <w:rPr/>
        <w:t>.2. Entorno de la empresa</w:t>
      </w:r>
    </w:p>
    <w:p>
      <w:pPr>
        <w:pStyle w:val="Cuerpodetexto"/>
        <w:rPr/>
      </w:pPr>
      <w:r>
        <w:rPr>
          <w:rStyle w:val="Destacado"/>
        </w:rPr>
        <w:t>falta</w:t>
      </w:r>
    </w:p>
    <w:p>
      <w:pPr>
        <w:pStyle w:val="Ttulo2"/>
        <w:numPr>
          <w:ilvl w:val="0"/>
          <w:numId w:val="0"/>
        </w:numPr>
        <w:spacing w:before="0" w:after="283"/>
        <w:outlineLvl w:val="1"/>
        <w:rPr/>
      </w:pPr>
      <w:bookmarkStart w:id="3" w:name="__RefHeading___Toc1698_3812350116"/>
      <w:bookmarkEnd w:id="3"/>
      <w:r>
        <w:rPr/>
        <w:t>1.</w:t>
      </w:r>
      <w:r>
        <w:rPr/>
        <w:t>3. Diseño del proyecto</w:t>
      </w:r>
    </w:p>
    <w:p>
      <w:pPr>
        <w:pStyle w:val="Cuerpodetexto"/>
        <w:rPr/>
      </w:pPr>
      <w:r>
        <w:rPr>
          <w:rStyle w:val="Destacado"/>
        </w:rPr>
        <w:t>falta</w:t>
      </w:r>
    </w:p>
    <w:p>
      <w:pPr>
        <w:pStyle w:val="Ttulo2"/>
        <w:numPr>
          <w:ilvl w:val="0"/>
          <w:numId w:val="0"/>
        </w:numPr>
        <w:spacing w:before="0" w:after="283"/>
        <w:outlineLvl w:val="1"/>
        <w:rPr/>
      </w:pPr>
      <w:bookmarkStart w:id="4" w:name="__RefHeading___Toc1700_3812350116"/>
      <w:bookmarkEnd w:id="4"/>
      <w:r>
        <w:rPr/>
        <w:t>1</w:t>
      </w:r>
      <w:r>
        <w:rPr/>
        <w:t>.4. Ejecución del proyecto</w:t>
      </w:r>
    </w:p>
    <w:p>
      <w:pPr>
        <w:pStyle w:val="Cuerpodetexto"/>
        <w:rPr/>
      </w:pPr>
      <w:r>
        <w:rPr>
          <w:rStyle w:val="Destacado"/>
        </w:rPr>
        <w:t>falta</w:t>
      </w:r>
    </w:p>
    <w:p>
      <w:pPr>
        <w:pStyle w:val="Ttulo2"/>
        <w:numPr>
          <w:ilvl w:val="0"/>
          <w:numId w:val="0"/>
        </w:numPr>
        <w:spacing w:before="0" w:after="283"/>
        <w:outlineLvl w:val="1"/>
        <w:rPr/>
      </w:pPr>
      <w:bookmarkStart w:id="5" w:name="__RefHeading___Toc1702_3812350116"/>
      <w:bookmarkEnd w:id="5"/>
      <w:r>
        <w:rPr/>
        <w:t>1</w:t>
      </w:r>
      <w:r>
        <w:rPr/>
        <w:t>.5. Evaluación del proyecto</w:t>
      </w:r>
    </w:p>
    <w:p>
      <w:pPr>
        <w:pStyle w:val="Cuerpodetexto"/>
        <w:rPr/>
      </w:pPr>
      <w:r>
        <w:rPr>
          <w:rStyle w:val="Destacado"/>
        </w:rPr>
        <w:t>falta</w:t>
      </w:r>
    </w:p>
    <w:p>
      <w:pPr>
        <w:pStyle w:val="Ttulo2"/>
        <w:numPr>
          <w:ilvl w:val="0"/>
          <w:numId w:val="0"/>
        </w:numPr>
        <w:spacing w:before="0" w:after="283"/>
        <w:outlineLvl w:val="1"/>
        <w:rPr/>
      </w:pPr>
      <w:bookmarkStart w:id="6" w:name="__RefHeading___Toc1704_3812350116"/>
      <w:bookmarkEnd w:id="6"/>
      <w:r>
        <w:rPr/>
        <w:t>1.</w:t>
      </w:r>
      <w:r>
        <w:rPr/>
        <w:t>6. Cultura de empresa e identidad corporativa</w:t>
      </w:r>
    </w:p>
    <w:p>
      <w:pPr>
        <w:pStyle w:val="Cuerpodetexto"/>
        <w:rPr/>
      </w:pPr>
      <w:r>
        <w:rPr>
          <w:rStyle w:val="Destacado"/>
        </w:rPr>
        <w:t>falta</w:t>
      </w:r>
    </w:p>
    <w:p>
      <w:pPr>
        <w:pStyle w:val="Ttulo1"/>
        <w:rPr/>
      </w:pPr>
      <w:r>
        <w:rPr/>
      </w:r>
      <w:r>
        <w:br w:type="page"/>
      </w:r>
    </w:p>
    <w:p>
      <w:pPr>
        <w:pStyle w:val="Ttulodelndice"/>
        <w:numPr>
          <w:ilvl w:val="0"/>
          <w:numId w:val="0"/>
        </w:numPr>
        <w:ind w:left="0" w:hanging="0"/>
        <w:outlineLvl w:val="0"/>
        <w:rPr/>
      </w:pPr>
      <w:bookmarkStart w:id="7" w:name="__RefHeading___Toc1692_3812350116_Copia_"/>
      <w:bookmarkEnd w:id="7"/>
      <w:r>
        <w:rPr/>
        <w:t>2.Conclusión del proyecto</w:t>
      </w:r>
    </w:p>
    <w:p>
      <w:pPr>
        <w:pStyle w:val="Ttulodelndice"/>
        <w:numPr>
          <w:ilvl w:val="0"/>
          <w:numId w:val="0"/>
        </w:numPr>
        <w:ind w:left="0" w:hanging="0"/>
        <w:outlineLvl w:val="0"/>
        <w:rPr/>
      </w:pPr>
      <w:bookmarkStart w:id="8" w:name="__RefHeading___Toc2592_3812350116"/>
      <w:bookmarkEnd w:id="8"/>
      <w:r>
        <w:rPr/>
        <w:t>3.Bibliografía</w:t>
      </w:r>
    </w:p>
    <w:p>
      <w:pPr>
        <w:pStyle w:val="Ttulodelndice"/>
        <w:numPr>
          <w:ilvl w:val="0"/>
          <w:numId w:val="0"/>
        </w:numPr>
        <w:spacing w:before="240" w:after="120"/>
        <w:ind w:left="0" w:hanging="0"/>
        <w:outlineLvl w:val="0"/>
        <w:rPr/>
      </w:pPr>
      <w:bookmarkStart w:id="9" w:name="__RefHeading___Toc2594_3812350116"/>
      <w:bookmarkEnd w:id="9"/>
      <w:r>
        <w:rPr/>
        <w:t>4.Anexos</w:t>
      </w:r>
    </w:p>
    <w:sectPr>
      <w:type w:val="nextPage"/>
      <w:pgSz w:w="11906" w:h="16838"/>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Yu Gothic">
    <w:charset w:val="01"/>
    <w:family w:val="roman"/>
    <w:pitch w:val="variable"/>
  </w:font>
</w:fonts>
</file>

<file path=word/settings.xml><?xml version="1.0" encoding="utf-8"?>
<w:settings xmlns:w="http://schemas.openxmlformats.org/wordprocessingml/2006/main">
  <w:zoom w:percent="8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0"/>
      <w:jc w:val="both"/>
    </w:pPr>
    <w:rPr>
      <w:rFonts w:ascii="Arial" w:hAnsi="Arial" w:eastAsia="Arial" w:cs="Noto Sans Devanagari"/>
      <w:color w:val="auto"/>
      <w:kern w:val="2"/>
      <w:sz w:val="24"/>
      <w:szCs w:val="24"/>
      <w:lang w:val="es-ES" w:eastAsia="zh-CN" w:bidi="hi-IN"/>
    </w:rPr>
  </w:style>
  <w:style w:type="paragraph" w:styleId="Ttulo1" w:customStyle="1">
    <w:name w:val="Heading 1"/>
    <w:qFormat/>
    <w:pPr>
      <w:widowControl/>
      <w:suppressAutoHyphens w:val="true"/>
      <w:bidi w:val="0"/>
      <w:spacing w:before="0" w:after="0"/>
      <w:jc w:val="left"/>
    </w:pPr>
    <w:rPr>
      <w:rFonts w:ascii="Arial" w:hAnsi="Arial" w:eastAsia="Arial" w:cs="Noto Sans Devanagari"/>
      <w:b/>
      <w:color w:val="auto"/>
      <w:kern w:val="2"/>
      <w:sz w:val="32"/>
      <w:szCs w:val="24"/>
      <w:lang w:val="es-ES" w:eastAsia="zh-CN" w:bidi="hi-IN"/>
    </w:rPr>
  </w:style>
  <w:style w:type="paragraph" w:styleId="Ttulo2" w:customStyle="1">
    <w:name w:val="Heading 2"/>
    <w:qFormat/>
    <w:pPr>
      <w:widowControl/>
      <w:suppressAutoHyphens w:val="true"/>
      <w:bidi w:val="0"/>
      <w:spacing w:before="0" w:after="0"/>
      <w:jc w:val="left"/>
    </w:pPr>
    <w:rPr>
      <w:rFonts w:ascii="Arial" w:hAnsi="Arial" w:eastAsia="Arial" w:cs="Noto Sans Devanagari"/>
      <w:b/>
      <w:color w:val="auto"/>
      <w:kern w:val="2"/>
      <w:sz w:val="24"/>
      <w:szCs w:val="24"/>
      <w:lang w:val="es-ES" w:eastAsia="zh-CN" w:bidi="hi-IN"/>
    </w:rPr>
  </w:style>
  <w:style w:type="paragraph" w:styleId="Ttulo3" w:customStyle="1">
    <w:name w:val="Heading 3"/>
    <w:qFormat/>
    <w:pPr>
      <w:widowControl/>
      <w:suppressAutoHyphens w:val="true"/>
      <w:bidi w:val="0"/>
      <w:spacing w:before="0" w:after="0"/>
      <w:jc w:val="left"/>
    </w:pPr>
    <w:rPr>
      <w:rFonts w:ascii="Arial" w:hAnsi="Arial" w:eastAsia="Arial" w:cs="Noto Sans Devanagari"/>
      <w:b/>
      <w:color w:val="auto"/>
      <w:kern w:val="2"/>
      <w:sz w:val="24"/>
      <w:szCs w:val="24"/>
      <w:lang w:val="es-ES" w:eastAsia="zh-CN" w:bidi="hi-IN"/>
    </w:rPr>
  </w:style>
  <w:style w:type="character" w:styleId="DefaultParagraphFont">
    <w:name w:val="Default Paragraph Font"/>
    <w:qFormat/>
    <w:rPr/>
  </w:style>
  <w:style w:type="character" w:styleId="Ninguno">
    <w:name w:val="Ninguno"/>
    <w:basedOn w:val="DefaultParagraphFont"/>
    <w:qFormat/>
    <w:rPr/>
  </w:style>
  <w:style w:type="character" w:styleId="Destacado">
    <w:name w:val="Emphasis"/>
    <w:qFormat/>
    <w:rPr>
      <w:i/>
      <w:iCs/>
    </w:rPr>
  </w:style>
  <w:style w:type="character" w:styleId="EnlacedeInternet">
    <w:name w:val="Hyperlink"/>
    <w:rPr>
      <w:color w:val="000080"/>
      <w:u w:val="single"/>
    </w:rPr>
  </w:style>
  <w:style w:type="character" w:styleId="Enlacedelndice">
    <w:name w:val="Enlace del índice"/>
    <w:qFormat/>
    <w:rPr/>
  </w:style>
  <w:style w:type="paragraph" w:styleId="Ttulo">
    <w:name w:val="Título"/>
    <w:basedOn w:val="Normal"/>
    <w:next w:val="Cuerpodetexto"/>
    <w:qFormat/>
    <w:pPr>
      <w:keepNext w:val="true"/>
      <w:spacing w:before="240" w:after="120"/>
    </w:pPr>
    <w:rPr>
      <w:rFonts w:ascii="Liberation Sans" w:hAnsi="Liberation Sans" w:eastAsia="Noto Sans CJK SC" w:cs="Noto Sans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Noto Sans Devanagari"/>
    </w:rPr>
  </w:style>
  <w:style w:type="paragraph" w:styleId="Leyenda">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Ttulodelndice">
    <w:name w:val="Index Heading"/>
    <w:basedOn w:val="Ttulo"/>
    <w:pPr>
      <w:suppressLineNumbers/>
      <w:ind w:left="0" w:hanging="0"/>
    </w:pPr>
    <w:rPr>
      <w:b/>
      <w:bCs/>
      <w:sz w:val="32"/>
      <w:szCs w:val="32"/>
    </w:rPr>
  </w:style>
  <w:style w:type="paragraph" w:styleId="Ttulodelsumario">
    <w:name w:val="TOC Heading"/>
    <w:basedOn w:val="Ttulodelndice"/>
    <w:pPr>
      <w:suppressLineNumbers/>
      <w:ind w:left="0" w:hanging="0"/>
    </w:pPr>
    <w:rPr>
      <w:b/>
      <w:bCs/>
      <w:sz w:val="32"/>
      <w:szCs w:val="32"/>
    </w:rPr>
  </w:style>
  <w:style w:type="paragraph" w:styleId="Ttulogeneral">
    <w:name w:val="Title"/>
    <w:basedOn w:val="Ttulo"/>
    <w:next w:val="Cuerpodetexto"/>
    <w:qFormat/>
    <w:pPr>
      <w:jc w:val="center"/>
    </w:pPr>
    <w:rPr>
      <w:b/>
      <w:bCs/>
      <w:sz w:val="56"/>
      <w:szCs w:val="56"/>
    </w:rPr>
  </w:style>
  <w:style w:type="paragraph" w:styleId="Sumario1">
    <w:name w:val="TOC 1"/>
    <w:basedOn w:val="Ndice"/>
    <w:pPr>
      <w:tabs>
        <w:tab w:val="clear" w:pos="709"/>
        <w:tab w:val="right" w:pos="9072" w:leader="dot"/>
      </w:tabs>
      <w:ind w:left="0" w:hanging="0"/>
    </w:pPr>
    <w:rPr/>
  </w:style>
  <w:style w:type="paragraph" w:styleId="Sumario2">
    <w:name w:val="TOC 2"/>
    <w:basedOn w:val="Ndice"/>
    <w:pPr>
      <w:tabs>
        <w:tab w:val="clear" w:pos="709"/>
        <w:tab w:val="right" w:pos="8789" w:leader="dot"/>
      </w:tabs>
      <w:ind w:left="283"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TotalTime>
  <Application>LibreOffice/7.5.6.2$Linux_X86_64 LibreOffice_project/50$Build-2</Application>
  <AppVersion>15.0000</AppVersion>
  <Pages>5</Pages>
  <Words>451</Words>
  <Characters>2806</Characters>
  <CharactersWithSpaces>3220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2026-09-17T18:05:03Z</dcterms:created>
  <dc:creator/>
  <dc:description/>
  <dc:language>es-ES</dc:language>
  <cp:lastModifiedBy/>
  <dcterms:modified xsi:type="dcterms:W3CDTF">2026-10-13T16:54:53Z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