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DC423" w14:textId="58C02BD9" w:rsidR="00EA48FA" w:rsidRPr="000E22FE" w:rsidRDefault="00672ACD" w:rsidP="00EA48FA">
      <w:pPr>
        <w:rPr>
          <w:rFonts w:ascii="Times New Roman" w:hAnsi="Times New Roman" w:cs="Times New Roman"/>
          <w:b/>
        </w:rPr>
      </w:pPr>
      <w:r>
        <w:rPr>
          <w:rFonts w:ascii="Times New Roman" w:hAnsi="Times New Roman" w:cs="Times New Roman"/>
          <w:b/>
        </w:rPr>
        <w:t xml:space="preserve">Economics of the Tesla Powerwall </w:t>
      </w:r>
      <w:r w:rsidR="00B57CA4">
        <w:rPr>
          <w:rFonts w:ascii="Times New Roman" w:hAnsi="Times New Roman" w:cs="Times New Roman"/>
          <w:b/>
        </w:rPr>
        <w:t>f</w:t>
      </w:r>
      <w:r>
        <w:rPr>
          <w:rFonts w:ascii="Times New Roman" w:hAnsi="Times New Roman" w:cs="Times New Roman"/>
          <w:b/>
        </w:rPr>
        <w:t>o</w:t>
      </w:r>
      <w:r w:rsidR="00B57CA4">
        <w:rPr>
          <w:rFonts w:ascii="Times New Roman" w:hAnsi="Times New Roman" w:cs="Times New Roman"/>
          <w:b/>
        </w:rPr>
        <w:t>r a</w:t>
      </w:r>
      <w:r>
        <w:rPr>
          <w:rFonts w:ascii="Times New Roman" w:hAnsi="Times New Roman" w:cs="Times New Roman"/>
          <w:b/>
        </w:rPr>
        <w:t xml:space="preserve"> San Francisco Homeowner</w:t>
      </w:r>
    </w:p>
    <w:p w14:paraId="1E9A3FE5" w14:textId="77777777" w:rsidR="00EA48FA" w:rsidRPr="000E22FE" w:rsidRDefault="00EA48FA" w:rsidP="00EA48FA">
      <w:pPr>
        <w:rPr>
          <w:rFonts w:ascii="Times New Roman" w:hAnsi="Times New Roman" w:cs="Times New Roman"/>
          <w:b/>
        </w:rPr>
      </w:pPr>
      <w:r w:rsidRPr="000E22FE">
        <w:rPr>
          <w:rFonts w:ascii="Times New Roman" w:hAnsi="Times New Roman" w:cs="Times New Roman"/>
          <w:b/>
        </w:rPr>
        <w:t>Eric Scott</w:t>
      </w:r>
      <w:r>
        <w:rPr>
          <w:rFonts w:ascii="Times New Roman" w:hAnsi="Times New Roman" w:cs="Times New Roman"/>
          <w:b/>
        </w:rPr>
        <w:t>, Mar. 1 2016</w:t>
      </w:r>
    </w:p>
    <w:p w14:paraId="1E91EB1E" w14:textId="77777777" w:rsidR="00EA48FA" w:rsidRDefault="00EA48FA" w:rsidP="00EA48FA">
      <w:pPr>
        <w:rPr>
          <w:rFonts w:ascii="Times New Roman" w:hAnsi="Times New Roman" w:cs="Times New Roman"/>
        </w:rPr>
      </w:pPr>
    </w:p>
    <w:p w14:paraId="5EF596D8" w14:textId="77777777" w:rsidR="00EA48FA" w:rsidRPr="00451B4D" w:rsidRDefault="00EA48FA" w:rsidP="00EA48FA">
      <w:pPr>
        <w:rPr>
          <w:rFonts w:ascii="Times New Roman" w:hAnsi="Times New Roman" w:cs="Times New Roman"/>
          <w:b/>
        </w:rPr>
      </w:pPr>
      <w:r>
        <w:rPr>
          <w:rFonts w:ascii="Times New Roman" w:hAnsi="Times New Roman" w:cs="Times New Roman"/>
          <w:b/>
        </w:rPr>
        <w:t>Project Idea</w:t>
      </w:r>
    </w:p>
    <w:p w14:paraId="0EA8B81C" w14:textId="77777777" w:rsidR="00DC3A36" w:rsidRDefault="00DC3A36">
      <w:pPr>
        <w:rPr>
          <w:rFonts w:ascii="Times New Roman" w:hAnsi="Times New Roman"/>
          <w:b/>
        </w:rPr>
      </w:pPr>
    </w:p>
    <w:p w14:paraId="2995CFA7" w14:textId="77777777" w:rsidR="008F1783" w:rsidRDefault="006D4E84">
      <w:pPr>
        <w:rPr>
          <w:rFonts w:ascii="Times New Roman" w:hAnsi="Times New Roman"/>
        </w:rPr>
      </w:pPr>
      <w:proofErr w:type="spellStart"/>
      <w:r>
        <w:rPr>
          <w:rFonts w:ascii="Times New Roman" w:hAnsi="Times New Roman"/>
        </w:rPr>
        <w:t>SolarCity</w:t>
      </w:r>
      <w:proofErr w:type="spellEnd"/>
      <w:r>
        <w:rPr>
          <w:rFonts w:ascii="Times New Roman" w:hAnsi="Times New Roman"/>
        </w:rPr>
        <w:t xml:space="preserve"> will begin selling the Tesla Powerw</w:t>
      </w:r>
      <w:bookmarkStart w:id="0" w:name="_GoBack"/>
      <w:bookmarkEnd w:id="0"/>
      <w:r>
        <w:rPr>
          <w:rFonts w:ascii="Times New Roman" w:hAnsi="Times New Roman"/>
        </w:rPr>
        <w:t>all to customers in early-mid 2016. The main value proposition i</w:t>
      </w:r>
      <w:r w:rsidR="009D1526">
        <w:rPr>
          <w:rFonts w:ascii="Times New Roman" w:hAnsi="Times New Roman"/>
        </w:rPr>
        <w:t>s</w:t>
      </w:r>
      <w:r>
        <w:rPr>
          <w:rFonts w:ascii="Times New Roman" w:hAnsi="Times New Roman"/>
        </w:rPr>
        <w:t xml:space="preserve"> that the battery is a backup energy provider that can supply electricity if the grid goes down. </w:t>
      </w:r>
    </w:p>
    <w:p w14:paraId="445F4465" w14:textId="77777777" w:rsidR="008F1783" w:rsidRDefault="008F1783">
      <w:pPr>
        <w:rPr>
          <w:rFonts w:ascii="Times New Roman" w:hAnsi="Times New Roman"/>
        </w:rPr>
      </w:pPr>
    </w:p>
    <w:p w14:paraId="439C3B26" w14:textId="7A15012D" w:rsidR="006D4E84" w:rsidRDefault="006D4E84">
      <w:pPr>
        <w:rPr>
          <w:rFonts w:ascii="Times New Roman" w:hAnsi="Times New Roman"/>
        </w:rPr>
      </w:pPr>
      <w:r>
        <w:rPr>
          <w:rFonts w:ascii="Times New Roman" w:hAnsi="Times New Roman"/>
        </w:rPr>
        <w:t xml:space="preserve">While there is potential for energy cost savings for the homeowner, the sales team strictly </w:t>
      </w:r>
      <w:r w:rsidR="009D1526">
        <w:rPr>
          <w:rFonts w:ascii="Times New Roman" w:hAnsi="Times New Roman"/>
        </w:rPr>
        <w:t>does not promise this.</w:t>
      </w:r>
      <w:r w:rsidR="008F1783">
        <w:rPr>
          <w:rFonts w:ascii="Times New Roman" w:hAnsi="Times New Roman"/>
        </w:rPr>
        <w:t xml:space="preserve"> </w:t>
      </w:r>
      <w:r>
        <w:rPr>
          <w:rFonts w:ascii="Times New Roman" w:hAnsi="Times New Roman"/>
        </w:rPr>
        <w:t xml:space="preserve">If the customer wishes, they can switch over to a time-of-use (TOU) rate plan with their utility (if offered) and allow </w:t>
      </w:r>
      <w:proofErr w:type="spellStart"/>
      <w:r>
        <w:rPr>
          <w:rFonts w:ascii="Times New Roman" w:hAnsi="Times New Roman"/>
        </w:rPr>
        <w:t>SolarCity</w:t>
      </w:r>
      <w:proofErr w:type="spellEnd"/>
      <w:r>
        <w:rPr>
          <w:rFonts w:ascii="Times New Roman" w:hAnsi="Times New Roman"/>
        </w:rPr>
        <w:t xml:space="preserve"> to cycle the battery for energy cost savings. </w:t>
      </w:r>
      <w:proofErr w:type="spellStart"/>
      <w:r>
        <w:rPr>
          <w:rFonts w:ascii="Times New Roman" w:hAnsi="Times New Roman"/>
        </w:rPr>
        <w:t>SolarCity</w:t>
      </w:r>
      <w:proofErr w:type="spellEnd"/>
      <w:r>
        <w:rPr>
          <w:rFonts w:ascii="Times New Roman" w:hAnsi="Times New Roman"/>
        </w:rPr>
        <w:t xml:space="preserve"> – I presume – has built a control system that will perform this function. The control system would need </w:t>
      </w:r>
      <w:r w:rsidR="008F1783">
        <w:rPr>
          <w:rFonts w:ascii="Times New Roman" w:hAnsi="Times New Roman"/>
        </w:rPr>
        <w:t xml:space="preserve">information about </w:t>
      </w:r>
      <w:r>
        <w:rPr>
          <w:rFonts w:ascii="Times New Roman" w:hAnsi="Times New Roman"/>
        </w:rPr>
        <w:t xml:space="preserve">the homeowner’s annual load profile, the utility rate schedule and the battery performance characteristics. </w:t>
      </w:r>
      <w:proofErr w:type="spellStart"/>
      <w:r>
        <w:rPr>
          <w:rFonts w:ascii="Times New Roman" w:hAnsi="Times New Roman"/>
        </w:rPr>
        <w:t>SolarCity</w:t>
      </w:r>
      <w:proofErr w:type="spellEnd"/>
      <w:r>
        <w:rPr>
          <w:rFonts w:ascii="Times New Roman" w:hAnsi="Times New Roman"/>
        </w:rPr>
        <w:t xml:space="preserve"> is only offering the 10kWh Tesla Powerwall (weekly cycling), and will limit any cycling to 40 times per year. </w:t>
      </w:r>
    </w:p>
    <w:p w14:paraId="0AEA4B5D" w14:textId="77777777" w:rsidR="006D4E84" w:rsidRDefault="006D4E84">
      <w:pPr>
        <w:rPr>
          <w:rFonts w:ascii="Times New Roman" w:hAnsi="Times New Roman"/>
        </w:rPr>
      </w:pPr>
    </w:p>
    <w:p w14:paraId="48C8AAFD" w14:textId="07288DDA" w:rsidR="00295507" w:rsidRDefault="006D4E84">
      <w:pPr>
        <w:rPr>
          <w:rFonts w:ascii="Times New Roman" w:hAnsi="Times New Roman"/>
        </w:rPr>
      </w:pPr>
      <w:r>
        <w:rPr>
          <w:rFonts w:ascii="Times New Roman" w:hAnsi="Times New Roman"/>
        </w:rPr>
        <w:t xml:space="preserve">By focusing on the back-up generation, there is no </w:t>
      </w:r>
      <w:r w:rsidR="00295507">
        <w:rPr>
          <w:rFonts w:ascii="Times New Roman" w:hAnsi="Times New Roman"/>
        </w:rPr>
        <w:t xml:space="preserve">financial </w:t>
      </w:r>
      <w:r>
        <w:rPr>
          <w:rFonts w:ascii="Times New Roman" w:hAnsi="Times New Roman"/>
        </w:rPr>
        <w:t>payback for the customer – onl</w:t>
      </w:r>
      <w:r w:rsidR="002732B6">
        <w:rPr>
          <w:rFonts w:ascii="Times New Roman" w:hAnsi="Times New Roman"/>
        </w:rPr>
        <w:t xml:space="preserve">y peace of mind. </w:t>
      </w:r>
      <w:r w:rsidR="00295507">
        <w:rPr>
          <w:rFonts w:ascii="Times New Roman" w:hAnsi="Times New Roman"/>
        </w:rPr>
        <w:t xml:space="preserve">This got me interested in the larger problem of battery economics. Does it make </w:t>
      </w:r>
      <w:r w:rsidR="006929EA">
        <w:rPr>
          <w:rFonts w:ascii="Times New Roman" w:hAnsi="Times New Roman"/>
        </w:rPr>
        <w:t>financial</w:t>
      </w:r>
      <w:r w:rsidR="00295507">
        <w:rPr>
          <w:rFonts w:ascii="Times New Roman" w:hAnsi="Times New Roman"/>
        </w:rPr>
        <w:t xml:space="preserve"> sense for the average homeowner to buy a Tesla Powerwall?</w:t>
      </w:r>
    </w:p>
    <w:p w14:paraId="306D42CB" w14:textId="77777777" w:rsidR="002732B6" w:rsidRDefault="002732B6">
      <w:pPr>
        <w:rPr>
          <w:rFonts w:ascii="Times New Roman" w:hAnsi="Times New Roman"/>
        </w:rPr>
      </w:pPr>
    </w:p>
    <w:p w14:paraId="4F607FEB" w14:textId="194FE37C" w:rsidR="002732B6" w:rsidRDefault="0027592B">
      <w:pPr>
        <w:rPr>
          <w:rFonts w:ascii="Times New Roman" w:hAnsi="Times New Roman"/>
        </w:rPr>
      </w:pPr>
      <w:r>
        <w:rPr>
          <w:rFonts w:ascii="Times New Roman" w:hAnsi="Times New Roman"/>
          <w:b/>
        </w:rPr>
        <w:t>The Data</w:t>
      </w:r>
    </w:p>
    <w:p w14:paraId="28D6BA5B" w14:textId="77777777" w:rsidR="0027592B" w:rsidRDefault="0027592B">
      <w:pPr>
        <w:rPr>
          <w:rFonts w:ascii="Times New Roman" w:hAnsi="Times New Roman"/>
        </w:rPr>
      </w:pPr>
    </w:p>
    <w:p w14:paraId="50B7F246" w14:textId="01389523" w:rsidR="0027592B" w:rsidRDefault="0027592B">
      <w:pPr>
        <w:rPr>
          <w:rFonts w:ascii="Times New Roman" w:hAnsi="Times New Roman"/>
        </w:rPr>
      </w:pPr>
      <w:r>
        <w:rPr>
          <w:rFonts w:ascii="Times New Roman" w:hAnsi="Times New Roman"/>
        </w:rPr>
        <w:t xml:space="preserve">I </w:t>
      </w:r>
      <w:r w:rsidR="00815240">
        <w:rPr>
          <w:rFonts w:ascii="Times New Roman" w:hAnsi="Times New Roman"/>
        </w:rPr>
        <w:t xml:space="preserve">used a dataset available on the </w:t>
      </w:r>
      <w:hyperlink r:id="rId6" w:history="1">
        <w:proofErr w:type="spellStart"/>
        <w:r w:rsidRPr="00EE6FDB">
          <w:rPr>
            <w:rStyle w:val="Hyperlink"/>
            <w:rFonts w:ascii="Times New Roman" w:hAnsi="Times New Roman"/>
          </w:rPr>
          <w:t>OpenEI</w:t>
        </w:r>
        <w:proofErr w:type="spellEnd"/>
      </w:hyperlink>
      <w:r w:rsidR="00EE6FDB">
        <w:rPr>
          <w:rFonts w:ascii="Times New Roman" w:hAnsi="Times New Roman"/>
        </w:rPr>
        <w:t xml:space="preserve"> </w:t>
      </w:r>
      <w:r w:rsidR="00815240">
        <w:rPr>
          <w:rFonts w:ascii="Times New Roman" w:hAnsi="Times New Roman"/>
        </w:rPr>
        <w:t>webpage.  The dataset was a collection of .</w:t>
      </w:r>
      <w:proofErr w:type="spellStart"/>
      <w:r w:rsidR="00815240">
        <w:rPr>
          <w:rFonts w:ascii="Times New Roman" w:hAnsi="Times New Roman"/>
        </w:rPr>
        <w:t>csv</w:t>
      </w:r>
      <w:proofErr w:type="spellEnd"/>
      <w:r w:rsidR="00815240">
        <w:rPr>
          <w:rFonts w:ascii="Times New Roman" w:hAnsi="Times New Roman"/>
        </w:rPr>
        <w:t xml:space="preserve"> files for locations across the US describing bother </w:t>
      </w:r>
      <w:hyperlink r:id="rId7" w:history="1">
        <w:r w:rsidR="00815240" w:rsidRPr="00EE6FDB">
          <w:rPr>
            <w:rStyle w:val="Hyperlink"/>
            <w:rFonts w:ascii="Times New Roman" w:hAnsi="Times New Roman"/>
          </w:rPr>
          <w:t>commercial and residential load profiles</w:t>
        </w:r>
      </w:hyperlink>
      <w:r w:rsidR="00815240">
        <w:rPr>
          <w:rFonts w:ascii="Times New Roman" w:hAnsi="Times New Roman"/>
        </w:rPr>
        <w:t xml:space="preserve"> for an entire year. The load profiles are based on a combination of models and survey information for statistical reference.</w:t>
      </w:r>
    </w:p>
    <w:p w14:paraId="1DC0BA48" w14:textId="77777777" w:rsidR="00815240" w:rsidRDefault="00815240">
      <w:pPr>
        <w:rPr>
          <w:rFonts w:ascii="Times New Roman" w:hAnsi="Times New Roman"/>
        </w:rPr>
      </w:pPr>
    </w:p>
    <w:p w14:paraId="452C0622" w14:textId="77777777" w:rsidR="009B73D3" w:rsidRDefault="00815240" w:rsidP="00815240">
      <w:pPr>
        <w:rPr>
          <w:rFonts w:ascii="Times New Roman" w:hAnsi="Times New Roman"/>
        </w:rPr>
      </w:pPr>
      <w:r>
        <w:rPr>
          <w:rFonts w:ascii="Times New Roman" w:hAnsi="Times New Roman"/>
        </w:rPr>
        <w:t>I used only a subset of the dataset (BASE model for residential homeowners). In this subset there were 936 .</w:t>
      </w:r>
      <w:proofErr w:type="spellStart"/>
      <w:r>
        <w:rPr>
          <w:rFonts w:ascii="Times New Roman" w:hAnsi="Times New Roman"/>
        </w:rPr>
        <w:t>csv</w:t>
      </w:r>
      <w:proofErr w:type="spellEnd"/>
      <w:r>
        <w:rPr>
          <w:rFonts w:ascii="Times New Roman" w:hAnsi="Times New Roman"/>
        </w:rPr>
        <w:t xml:space="preserve"> files for regions</w:t>
      </w:r>
      <w:r w:rsidR="00295507">
        <w:rPr>
          <w:rFonts w:ascii="Times New Roman" w:hAnsi="Times New Roman"/>
        </w:rPr>
        <w:t xml:space="preserve"> in the US. I selected the file</w:t>
      </w:r>
      <w:r>
        <w:rPr>
          <w:rFonts w:ascii="Times New Roman" w:hAnsi="Times New Roman"/>
        </w:rPr>
        <w:t xml:space="preserve"> for San Francisco (“</w:t>
      </w:r>
      <w:r w:rsidRPr="00815240">
        <w:rPr>
          <w:rFonts w:ascii="Times New Roman" w:hAnsi="Times New Roman"/>
        </w:rPr>
        <w:t>USA_CA_San.Francisco.Intl.AP.724940_TMY3_BASE.csv</w:t>
      </w:r>
      <w:r>
        <w:rPr>
          <w:rFonts w:ascii="Times New Roman" w:hAnsi="Times New Roman"/>
        </w:rPr>
        <w:t xml:space="preserve">”). </w:t>
      </w:r>
      <w:r w:rsidR="00EA1061">
        <w:rPr>
          <w:rFonts w:ascii="Times New Roman" w:hAnsi="Times New Roman"/>
        </w:rPr>
        <w:t>This file provides a breakdown for energy consumption in</w:t>
      </w:r>
      <w:r w:rsidR="00F91DE7">
        <w:rPr>
          <w:rFonts w:ascii="Times New Roman" w:hAnsi="Times New Roman"/>
        </w:rPr>
        <w:t xml:space="preserve"> hourly bins for an entire year. </w:t>
      </w:r>
      <w:r w:rsidR="00295507">
        <w:rPr>
          <w:rFonts w:ascii="Times New Roman" w:hAnsi="Times New Roman"/>
        </w:rPr>
        <w:t xml:space="preserve">I choose the San Francisco region because that’s where I live and wanted to see if it makes sense for a homeowner here to buy a battery. </w:t>
      </w:r>
      <w:r w:rsidR="006929EA">
        <w:rPr>
          <w:rFonts w:ascii="Times New Roman" w:hAnsi="Times New Roman"/>
        </w:rPr>
        <w:t>Also I’m more familiar with the utility’s (PG&amp;E) rate schedules for residential customers.</w:t>
      </w:r>
    </w:p>
    <w:p w14:paraId="629B1F75" w14:textId="77777777" w:rsidR="009B73D3" w:rsidRDefault="009B73D3" w:rsidP="00815240">
      <w:pPr>
        <w:rPr>
          <w:rFonts w:ascii="Times New Roman" w:hAnsi="Times New Roman"/>
        </w:rPr>
      </w:pPr>
    </w:p>
    <w:p w14:paraId="4701C528" w14:textId="366D1374" w:rsidR="00815240" w:rsidRDefault="000B779A" w:rsidP="00815240">
      <w:pPr>
        <w:rPr>
          <w:rFonts w:ascii="Times New Roman" w:hAnsi="Times New Roman"/>
          <w:b/>
        </w:rPr>
      </w:pPr>
      <w:r>
        <w:rPr>
          <w:rFonts w:ascii="Times New Roman" w:hAnsi="Times New Roman"/>
          <w:b/>
        </w:rPr>
        <w:t xml:space="preserve">Regular (Tiered) Rate Schedule </w:t>
      </w:r>
    </w:p>
    <w:p w14:paraId="11901EC9" w14:textId="77777777" w:rsidR="000B779A" w:rsidRDefault="000B779A" w:rsidP="00815240">
      <w:pPr>
        <w:rPr>
          <w:rFonts w:ascii="Times New Roman" w:hAnsi="Times New Roman"/>
        </w:rPr>
      </w:pPr>
    </w:p>
    <w:p w14:paraId="62F2B538" w14:textId="2F063D28" w:rsidR="000B779A" w:rsidRDefault="000B779A" w:rsidP="00815240">
      <w:pPr>
        <w:rPr>
          <w:rFonts w:ascii="Times New Roman" w:hAnsi="Times New Roman"/>
        </w:rPr>
      </w:pPr>
      <w:r>
        <w:rPr>
          <w:rFonts w:ascii="Times New Roman" w:hAnsi="Times New Roman"/>
        </w:rPr>
        <w:t xml:space="preserve">First I wanted to first get a sense of what a customer pays for electricity on the standard tiered rate plan from PG&amp;E. The utility refers to this as </w:t>
      </w:r>
      <w:hyperlink r:id="rId8" w:history="1">
        <w:r w:rsidRPr="00EE6FDB">
          <w:rPr>
            <w:rStyle w:val="Hyperlink"/>
            <w:rFonts w:ascii="Times New Roman" w:hAnsi="Times New Roman"/>
            <w:i/>
          </w:rPr>
          <w:t>Electric Schedule E-1</w:t>
        </w:r>
      </w:hyperlink>
      <w:r>
        <w:rPr>
          <w:rFonts w:ascii="Times New Roman" w:hAnsi="Times New Roman"/>
        </w:rPr>
        <w:t xml:space="preserve"> and charges customers based on their usage compared to the baseline</w:t>
      </w:r>
      <w:r w:rsidR="00EE6FDB">
        <w:rPr>
          <w:rFonts w:ascii="Times New Roman" w:hAnsi="Times New Roman"/>
        </w:rPr>
        <w:t xml:space="preserve">. </w:t>
      </w:r>
      <w:r>
        <w:rPr>
          <w:rFonts w:ascii="Times New Roman" w:hAnsi="Times New Roman"/>
        </w:rPr>
        <w:t xml:space="preserve">The baseline differs between summer (May1-Oct31) and winter (Nov1-Apr30), as well as territory (different geographical locations have different baselines). </w:t>
      </w:r>
    </w:p>
    <w:p w14:paraId="1D64E3DA" w14:textId="77777777" w:rsidR="00EE6FDB" w:rsidRDefault="00EE6FDB" w:rsidP="00815240">
      <w:pPr>
        <w:rPr>
          <w:rFonts w:ascii="Times New Roman" w:hAnsi="Times New Roman"/>
        </w:rPr>
      </w:pPr>
    </w:p>
    <w:p w14:paraId="71CFDE26" w14:textId="7C032224" w:rsidR="00DD2E64" w:rsidRDefault="00DD2E64" w:rsidP="00815240">
      <w:pPr>
        <w:rPr>
          <w:rFonts w:ascii="Times New Roman" w:hAnsi="Times New Roman"/>
        </w:rPr>
      </w:pPr>
      <w:r>
        <w:rPr>
          <w:rFonts w:ascii="Times New Roman" w:hAnsi="Times New Roman"/>
        </w:rPr>
        <w:t>San Francisco is in PG&amp;E baseline territory T, so residential customers on the E-1 schedule have a summer baseline of 7 kWh/day, and a winter baseline of 8 kWh/day</w:t>
      </w:r>
      <w:r w:rsidR="00F73911">
        <w:rPr>
          <w:rFonts w:ascii="Times New Roman" w:hAnsi="Times New Roman"/>
        </w:rPr>
        <w:t>.</w:t>
      </w:r>
    </w:p>
    <w:p w14:paraId="1F41B578" w14:textId="77777777" w:rsidR="00F73911" w:rsidRDefault="00F73911" w:rsidP="00815240">
      <w:pPr>
        <w:rPr>
          <w:rFonts w:ascii="Times New Roman" w:hAnsi="Times New Roman"/>
        </w:rPr>
      </w:pPr>
    </w:p>
    <w:p w14:paraId="0B445A76" w14:textId="0E0E435D" w:rsidR="00F73911" w:rsidRDefault="00F73911" w:rsidP="00815240">
      <w:pPr>
        <w:rPr>
          <w:rFonts w:ascii="Times New Roman" w:hAnsi="Times New Roman"/>
        </w:rPr>
      </w:pPr>
      <w:r>
        <w:rPr>
          <w:rFonts w:ascii="Times New Roman" w:hAnsi="Times New Roman"/>
        </w:rPr>
        <w:t>From these baselines, we can determine total daily charge from the rate schedule. The tiered structure is broken down by:</w:t>
      </w:r>
    </w:p>
    <w:p w14:paraId="6CFA4392" w14:textId="70EA64A3" w:rsidR="00F73911" w:rsidRDefault="00F73911" w:rsidP="00B873F6">
      <w:pPr>
        <w:rPr>
          <w:rFonts w:ascii="Times New Roman" w:hAnsi="Times New Roman"/>
        </w:rPr>
      </w:pPr>
      <w:r>
        <w:rPr>
          <w:rFonts w:ascii="Times New Roman" w:hAnsi="Times New Roman"/>
          <w:noProof/>
        </w:rPr>
        <w:drawing>
          <wp:inline distT="0" distB="0" distL="0" distR="0" wp14:anchorId="6B23A850" wp14:editId="54A05BA5">
            <wp:extent cx="5486400" cy="222976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1 at 9.02.14 AM.png"/>
                    <pic:cNvPicPr/>
                  </pic:nvPicPr>
                  <pic:blipFill rotWithShape="1">
                    <a:blip r:embed="rId9">
                      <a:extLst>
                        <a:ext uri="{28A0092B-C50C-407E-A947-70E740481C1C}">
                          <a14:useLocalDpi xmlns:a14="http://schemas.microsoft.com/office/drawing/2010/main" val="0"/>
                        </a:ext>
                      </a:extLst>
                    </a:blip>
                    <a:srcRect l="26961" t="11651" r="16058" b="47156"/>
                    <a:stretch/>
                  </pic:blipFill>
                  <pic:spPr bwMode="auto">
                    <a:xfrm>
                      <a:off x="0" y="0"/>
                      <a:ext cx="5491080" cy="2231669"/>
                    </a:xfrm>
                    <a:prstGeom prst="rect">
                      <a:avLst/>
                    </a:prstGeom>
                    <a:ln>
                      <a:noFill/>
                    </a:ln>
                    <a:extLst>
                      <a:ext uri="{53640926-AAD7-44d8-BBD7-CCE9431645EC}">
                        <a14:shadowObscured xmlns:a14="http://schemas.microsoft.com/office/drawing/2010/main"/>
                      </a:ext>
                    </a:extLst>
                  </pic:spPr>
                </pic:pic>
              </a:graphicData>
            </a:graphic>
          </wp:inline>
        </w:drawing>
      </w:r>
    </w:p>
    <w:p w14:paraId="3382C523" w14:textId="5957A42A" w:rsidR="008C779F" w:rsidRDefault="00F73911" w:rsidP="00815240">
      <w:pPr>
        <w:rPr>
          <w:rFonts w:ascii="Times New Roman" w:hAnsi="Times New Roman"/>
        </w:rPr>
      </w:pPr>
      <w:r>
        <w:rPr>
          <w:rFonts w:ascii="Times New Roman" w:hAnsi="Times New Roman"/>
        </w:rPr>
        <w:t xml:space="preserve">Where the total daily charge is the higher of </w:t>
      </w:r>
      <w:r w:rsidR="0011611C">
        <w:rPr>
          <w:rFonts w:ascii="Times New Roman" w:hAnsi="Times New Roman"/>
        </w:rPr>
        <w:t>the total energy rate charges</w:t>
      </w:r>
      <w:r>
        <w:rPr>
          <w:rFonts w:ascii="Times New Roman" w:hAnsi="Times New Roman"/>
        </w:rPr>
        <w:t xml:space="preserve"> or the delivery minimum bill amount (about $0.33 per meter per day).</w:t>
      </w:r>
      <w:r w:rsidR="00945D9D">
        <w:rPr>
          <w:rFonts w:ascii="Times New Roman" w:hAnsi="Times New Roman"/>
        </w:rPr>
        <w:t xml:space="preserve"> </w:t>
      </w:r>
      <w:r w:rsidR="0011611C">
        <w:rPr>
          <w:rFonts w:ascii="Times New Roman" w:hAnsi="Times New Roman"/>
        </w:rPr>
        <w:t xml:space="preserve">I </w:t>
      </w:r>
      <w:r w:rsidR="00067020">
        <w:rPr>
          <w:rFonts w:ascii="Times New Roman" w:hAnsi="Times New Roman"/>
        </w:rPr>
        <w:t>looked only at the bundled rate</w:t>
      </w:r>
      <w:r w:rsidR="0011611C">
        <w:rPr>
          <w:rFonts w:ascii="Times New Roman" w:hAnsi="Times New Roman"/>
        </w:rPr>
        <w:t xml:space="preserve">. </w:t>
      </w:r>
      <w:r w:rsidR="00945D9D">
        <w:rPr>
          <w:rFonts w:ascii="Times New Roman" w:hAnsi="Times New Roman"/>
        </w:rPr>
        <w:t xml:space="preserve">With the rate plan established, </w:t>
      </w:r>
      <w:r w:rsidR="000B779A">
        <w:rPr>
          <w:rFonts w:ascii="Times New Roman" w:hAnsi="Times New Roman"/>
        </w:rPr>
        <w:t xml:space="preserve">I imported the San Francisco dataset into a pandas </w:t>
      </w:r>
      <w:proofErr w:type="spellStart"/>
      <w:r w:rsidR="000B779A">
        <w:rPr>
          <w:rFonts w:ascii="Times New Roman" w:hAnsi="Times New Roman"/>
        </w:rPr>
        <w:t>dataframe</w:t>
      </w:r>
      <w:proofErr w:type="spellEnd"/>
      <w:r w:rsidR="000B779A">
        <w:rPr>
          <w:rFonts w:ascii="Times New Roman" w:hAnsi="Times New Roman"/>
        </w:rPr>
        <w:t xml:space="preserve">. From there I cleaned </w:t>
      </w:r>
      <w:r w:rsidR="00945D9D">
        <w:rPr>
          <w:rFonts w:ascii="Times New Roman" w:hAnsi="Times New Roman"/>
        </w:rPr>
        <w:t xml:space="preserve">up the energy data and ran it through an algorithm to calculate total daily electricity </w:t>
      </w:r>
      <w:r w:rsidR="008C779F">
        <w:rPr>
          <w:rFonts w:ascii="Times New Roman" w:hAnsi="Times New Roman"/>
        </w:rPr>
        <w:t>cost according to the E-1 schedule:</w:t>
      </w:r>
    </w:p>
    <w:p w14:paraId="3AD1AF8C" w14:textId="0B939A9F" w:rsidR="008C779F" w:rsidRDefault="008C779F" w:rsidP="00815240">
      <w:pPr>
        <w:rPr>
          <w:rFonts w:ascii="Times New Roman" w:hAnsi="Times New Roman"/>
        </w:rPr>
      </w:pPr>
      <w:r>
        <w:rPr>
          <w:rFonts w:ascii="Times New Roman" w:hAnsi="Times New Roman"/>
          <w:noProof/>
        </w:rPr>
        <w:drawing>
          <wp:inline distT="0" distB="0" distL="0" distR="0" wp14:anchorId="389F8B98" wp14:editId="79520377">
            <wp:extent cx="5943600" cy="387477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p>
    <w:p w14:paraId="4BC8E5E1" w14:textId="7810DFE4" w:rsidR="008E6135" w:rsidRDefault="008C779F" w:rsidP="00815240">
      <w:pPr>
        <w:rPr>
          <w:rFonts w:ascii="Times New Roman" w:hAnsi="Times New Roman"/>
        </w:rPr>
      </w:pPr>
      <w:r>
        <w:rPr>
          <w:rFonts w:ascii="Times New Roman" w:hAnsi="Times New Roman"/>
        </w:rPr>
        <w:t xml:space="preserve">The plot above shows the daily average energy usage (blue) and the daily electricity cost (green). The total electricity cost for the average residential homeowner in San Francisco with one meter on their property is </w:t>
      </w:r>
      <w:r w:rsidRPr="001E523E">
        <w:rPr>
          <w:rFonts w:ascii="Times New Roman" w:hAnsi="Times New Roman"/>
          <w:b/>
        </w:rPr>
        <w:t>$1903.63.</w:t>
      </w:r>
      <w:r>
        <w:rPr>
          <w:rFonts w:ascii="Times New Roman" w:hAnsi="Times New Roman"/>
        </w:rPr>
        <w:t xml:space="preserve"> </w:t>
      </w:r>
    </w:p>
    <w:p w14:paraId="18524DC9" w14:textId="77777777" w:rsidR="00713543" w:rsidRDefault="00713543" w:rsidP="00815240">
      <w:pPr>
        <w:rPr>
          <w:rFonts w:ascii="Times New Roman" w:hAnsi="Times New Roman"/>
        </w:rPr>
      </w:pPr>
    </w:p>
    <w:p w14:paraId="61131FE6" w14:textId="43EC1928" w:rsidR="00713543" w:rsidRDefault="00B64D8D" w:rsidP="00713543">
      <w:pPr>
        <w:rPr>
          <w:rFonts w:ascii="Times New Roman" w:hAnsi="Times New Roman"/>
          <w:b/>
        </w:rPr>
      </w:pPr>
      <w:r>
        <w:rPr>
          <w:rFonts w:ascii="Times New Roman" w:hAnsi="Times New Roman"/>
          <w:b/>
        </w:rPr>
        <w:t>Time-of-Use</w:t>
      </w:r>
      <w:r w:rsidR="00713543">
        <w:rPr>
          <w:rFonts w:ascii="Times New Roman" w:hAnsi="Times New Roman"/>
          <w:b/>
        </w:rPr>
        <w:t xml:space="preserve"> (</w:t>
      </w:r>
      <w:r>
        <w:rPr>
          <w:rFonts w:ascii="Times New Roman" w:hAnsi="Times New Roman"/>
          <w:b/>
        </w:rPr>
        <w:t>TOU</w:t>
      </w:r>
      <w:r w:rsidR="00175055">
        <w:rPr>
          <w:rFonts w:ascii="Times New Roman" w:hAnsi="Times New Roman"/>
          <w:b/>
        </w:rPr>
        <w:t>) Rate Schedule</w:t>
      </w:r>
    </w:p>
    <w:p w14:paraId="2464A3C9" w14:textId="77777777" w:rsidR="00175055" w:rsidRDefault="00175055" w:rsidP="00713543">
      <w:pPr>
        <w:rPr>
          <w:rFonts w:ascii="Times New Roman" w:hAnsi="Times New Roman"/>
          <w:b/>
        </w:rPr>
      </w:pPr>
    </w:p>
    <w:p w14:paraId="35C060F9" w14:textId="718CCED9" w:rsidR="00696444" w:rsidRDefault="008964A7" w:rsidP="00713543">
      <w:pPr>
        <w:rPr>
          <w:rFonts w:ascii="Times New Roman" w:hAnsi="Times New Roman"/>
        </w:rPr>
      </w:pPr>
      <w:r>
        <w:rPr>
          <w:rFonts w:ascii="Times New Roman" w:hAnsi="Times New Roman"/>
        </w:rPr>
        <w:t>PG&amp;E is ad</w:t>
      </w:r>
      <w:r w:rsidR="008F1783">
        <w:rPr>
          <w:rFonts w:ascii="Times New Roman" w:hAnsi="Times New Roman"/>
        </w:rPr>
        <w:t>apting to the modernizing</w:t>
      </w:r>
      <w:r>
        <w:rPr>
          <w:rFonts w:ascii="Times New Roman" w:hAnsi="Times New Roman"/>
        </w:rPr>
        <w:t xml:space="preserve"> grid. They have a variety of new rate plans for customers to modify electricity consumption to meet their changing needs (EV charging, rooftop solar PV, community aggregation, </w:t>
      </w:r>
      <w:proofErr w:type="spellStart"/>
      <w:r>
        <w:rPr>
          <w:rFonts w:ascii="Times New Roman" w:hAnsi="Times New Roman"/>
        </w:rPr>
        <w:t>etc</w:t>
      </w:r>
      <w:proofErr w:type="spellEnd"/>
      <w:r>
        <w:rPr>
          <w:rFonts w:ascii="Times New Roman" w:hAnsi="Times New Roman"/>
        </w:rPr>
        <w:t>). One new offering is the time-of-use plan (TOU</w:t>
      </w:r>
      <w:r w:rsidR="00C109D4">
        <w:rPr>
          <w:rFonts w:ascii="Times New Roman" w:hAnsi="Times New Roman"/>
        </w:rPr>
        <w:t>)</w:t>
      </w:r>
      <w:r w:rsidR="00DF2B80">
        <w:rPr>
          <w:rFonts w:ascii="Times New Roman" w:hAnsi="Times New Roman"/>
        </w:rPr>
        <w:t xml:space="preserve">, </w:t>
      </w:r>
      <w:r w:rsidR="008F1783">
        <w:rPr>
          <w:rFonts w:ascii="Times New Roman" w:hAnsi="Times New Roman"/>
        </w:rPr>
        <w:t>referred</w:t>
      </w:r>
      <w:r w:rsidR="00DF2B80">
        <w:rPr>
          <w:rFonts w:ascii="Times New Roman" w:hAnsi="Times New Roman"/>
        </w:rPr>
        <w:t xml:space="preserve"> to as </w:t>
      </w:r>
      <w:hyperlink r:id="rId11" w:history="1">
        <w:r w:rsidR="00DF2B80" w:rsidRPr="00EE6FDB">
          <w:rPr>
            <w:rStyle w:val="Hyperlink"/>
            <w:rFonts w:ascii="Times New Roman" w:hAnsi="Times New Roman"/>
            <w:i/>
          </w:rPr>
          <w:t>Electric Schedule E-6</w:t>
        </w:r>
      </w:hyperlink>
      <w:r w:rsidR="00EE6FDB">
        <w:rPr>
          <w:rFonts w:ascii="Times New Roman" w:hAnsi="Times New Roman"/>
          <w:i/>
        </w:rPr>
        <w:t>.</w:t>
      </w:r>
      <w:r w:rsidR="00C109D4">
        <w:rPr>
          <w:rFonts w:ascii="Times New Roman" w:hAnsi="Times New Roman"/>
        </w:rPr>
        <w:t xml:space="preserve"> </w:t>
      </w:r>
    </w:p>
    <w:p w14:paraId="467F198D" w14:textId="77777777" w:rsidR="00696444" w:rsidRDefault="00696444" w:rsidP="00713543">
      <w:pPr>
        <w:rPr>
          <w:rFonts w:ascii="Times New Roman" w:hAnsi="Times New Roman"/>
        </w:rPr>
      </w:pPr>
    </w:p>
    <w:p w14:paraId="0DF7D71E" w14:textId="1518D94F" w:rsidR="00E66972" w:rsidRDefault="00C109D4" w:rsidP="00713543">
      <w:pPr>
        <w:rPr>
          <w:rFonts w:ascii="Times New Roman" w:hAnsi="Times New Roman"/>
        </w:rPr>
      </w:pPr>
      <w:r>
        <w:rPr>
          <w:rFonts w:ascii="Times New Roman" w:hAnsi="Times New Roman"/>
        </w:rPr>
        <w:t xml:space="preserve">On a TOU plan, the customer’s electricity cost varies not only as a percent of the baseline for each season, but not also per time of day. PG&amp;E has split the rate plan up to charge more during critical times when demand is high (peak times) and to charge less when demand is low (off-peak times). </w:t>
      </w:r>
      <w:r w:rsidR="00E66972">
        <w:rPr>
          <w:rFonts w:ascii="Times New Roman" w:hAnsi="Times New Roman"/>
        </w:rPr>
        <w:t>The new plan charges electricity according to:</w:t>
      </w:r>
    </w:p>
    <w:p w14:paraId="755559A1" w14:textId="77777777" w:rsidR="00E66972" w:rsidRPr="008964A7" w:rsidRDefault="00E66972" w:rsidP="00713543">
      <w:pPr>
        <w:rPr>
          <w:rFonts w:ascii="Times New Roman" w:hAnsi="Times New Roman"/>
        </w:rPr>
      </w:pPr>
    </w:p>
    <w:p w14:paraId="4CCA754F" w14:textId="26E8B8E3" w:rsidR="0011611C" w:rsidRDefault="00E66972" w:rsidP="00B873F6">
      <w:pPr>
        <w:rPr>
          <w:rFonts w:ascii="Times New Roman" w:hAnsi="Times New Roman"/>
          <w:b/>
        </w:rPr>
      </w:pPr>
      <w:r w:rsidRPr="00E66972">
        <w:rPr>
          <w:rFonts w:ascii="Times New Roman" w:hAnsi="Times New Roman"/>
          <w:b/>
          <w:noProof/>
        </w:rPr>
        <w:drawing>
          <wp:inline distT="0" distB="0" distL="0" distR="0" wp14:anchorId="015D3167" wp14:editId="110609A7">
            <wp:extent cx="5715000" cy="30086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1 at 9.16.36 AM.png"/>
                    <pic:cNvPicPr/>
                  </pic:nvPicPr>
                  <pic:blipFill rotWithShape="1">
                    <a:blip r:embed="rId12">
                      <a:extLst>
                        <a:ext uri="{28A0092B-C50C-407E-A947-70E740481C1C}">
                          <a14:useLocalDpi xmlns:a14="http://schemas.microsoft.com/office/drawing/2010/main" val="0"/>
                        </a:ext>
                      </a:extLst>
                    </a:blip>
                    <a:srcRect l="23913" t="27637" r="15602" b="15723"/>
                    <a:stretch/>
                  </pic:blipFill>
                  <pic:spPr bwMode="auto">
                    <a:xfrm>
                      <a:off x="0" y="0"/>
                      <a:ext cx="5720336" cy="3011410"/>
                    </a:xfrm>
                    <a:prstGeom prst="rect">
                      <a:avLst/>
                    </a:prstGeom>
                    <a:ln>
                      <a:noFill/>
                    </a:ln>
                    <a:extLst>
                      <a:ext uri="{53640926-AAD7-44d8-BBD7-CCE9431645EC}">
                        <a14:shadowObscured xmlns:a14="http://schemas.microsoft.com/office/drawing/2010/main"/>
                      </a:ext>
                    </a:extLst>
                  </pic:spPr>
                </pic:pic>
              </a:graphicData>
            </a:graphic>
          </wp:inline>
        </w:drawing>
      </w:r>
    </w:p>
    <w:p w14:paraId="2FAD1553" w14:textId="77777777" w:rsidR="00B873F6" w:rsidRPr="00713543" w:rsidRDefault="00B873F6" w:rsidP="00B873F6">
      <w:pPr>
        <w:rPr>
          <w:rFonts w:ascii="Times New Roman" w:hAnsi="Times New Roman"/>
          <w:b/>
        </w:rPr>
      </w:pPr>
    </w:p>
    <w:p w14:paraId="1DB35622" w14:textId="140CA190" w:rsidR="00B873F6" w:rsidRDefault="00B873F6" w:rsidP="00815240">
      <w:pPr>
        <w:rPr>
          <w:rFonts w:ascii="Times New Roman" w:hAnsi="Times New Roman"/>
        </w:rPr>
      </w:pPr>
      <w:r>
        <w:rPr>
          <w:rFonts w:ascii="Times New Roman" w:hAnsi="Times New Roman"/>
        </w:rPr>
        <w:t xml:space="preserve">Similar to the E-1 rate plan, the total daily charge is the higher of the total energy rates charge or the delivery minimum bill amount. Again I imported the dataset into a pandas </w:t>
      </w:r>
      <w:proofErr w:type="spellStart"/>
      <w:r>
        <w:rPr>
          <w:rFonts w:ascii="Times New Roman" w:hAnsi="Times New Roman"/>
        </w:rPr>
        <w:t>dataframe</w:t>
      </w:r>
      <w:proofErr w:type="spellEnd"/>
      <w:r>
        <w:rPr>
          <w:rFonts w:ascii="Times New Roman" w:hAnsi="Times New Roman"/>
        </w:rPr>
        <w:t>. The algorithm for the TOU plan is more complicated than the standard tiered structure.</w:t>
      </w:r>
    </w:p>
    <w:p w14:paraId="78A169B5" w14:textId="77777777" w:rsidR="00B873F6" w:rsidRDefault="00B873F6" w:rsidP="00815240">
      <w:pPr>
        <w:rPr>
          <w:rFonts w:ascii="Times New Roman" w:hAnsi="Times New Roman"/>
        </w:rPr>
      </w:pPr>
    </w:p>
    <w:p w14:paraId="2A513D5B" w14:textId="03FC143F" w:rsidR="000B779A" w:rsidRDefault="00B873F6" w:rsidP="00815240">
      <w:pPr>
        <w:rPr>
          <w:rFonts w:ascii="Times New Roman" w:hAnsi="Times New Roman"/>
        </w:rPr>
      </w:pPr>
      <w:r>
        <w:rPr>
          <w:rFonts w:ascii="Times New Roman" w:hAnsi="Times New Roman"/>
        </w:rPr>
        <w:t>Plotting the total charge and daily consumption:</w:t>
      </w:r>
    </w:p>
    <w:p w14:paraId="35C0E8AC" w14:textId="77777777" w:rsidR="00B873F6" w:rsidRDefault="00B873F6" w:rsidP="00815240">
      <w:pPr>
        <w:rPr>
          <w:rFonts w:ascii="Times New Roman" w:hAnsi="Times New Roman"/>
        </w:rPr>
      </w:pPr>
    </w:p>
    <w:p w14:paraId="6F7D77AD" w14:textId="6521D9B3" w:rsidR="00463D3C" w:rsidRDefault="00B873F6">
      <w:pPr>
        <w:rPr>
          <w:rFonts w:ascii="Times New Roman" w:hAnsi="Times New Roman"/>
        </w:rPr>
      </w:pPr>
      <w:r>
        <w:rPr>
          <w:rFonts w:ascii="Times New Roman" w:hAnsi="Times New Roman"/>
          <w:noProof/>
        </w:rPr>
        <w:drawing>
          <wp:inline distT="0" distB="0" distL="0" distR="0" wp14:anchorId="0E259B4D" wp14:editId="0E4C3C56">
            <wp:extent cx="5943600" cy="3996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96690"/>
                    </a:xfrm>
                    <a:prstGeom prst="rect">
                      <a:avLst/>
                    </a:prstGeom>
                  </pic:spPr>
                </pic:pic>
              </a:graphicData>
            </a:graphic>
          </wp:inline>
        </w:drawing>
      </w:r>
    </w:p>
    <w:p w14:paraId="2E9002A3" w14:textId="77777777" w:rsidR="00C17742" w:rsidRDefault="00463D3C">
      <w:pPr>
        <w:rPr>
          <w:rFonts w:ascii="Times New Roman" w:hAnsi="Times New Roman"/>
        </w:rPr>
      </w:pPr>
      <w:r>
        <w:rPr>
          <w:rFonts w:ascii="Times New Roman" w:hAnsi="Times New Roman"/>
        </w:rPr>
        <w:t xml:space="preserve">The plot above has some key distinctions from the E-1 schedule. First is the change in seasonal charges. In the tiered plan, the daily cost followed the usage closely. Now we see the charges are relatively much higher in the summer and lower in the winter. The total cost of electricity for the average residential homeowner in San Francisco on the E-6 schedule is </w:t>
      </w:r>
      <w:r w:rsidRPr="001E523E">
        <w:rPr>
          <w:rFonts w:ascii="Times New Roman" w:hAnsi="Times New Roman"/>
          <w:b/>
        </w:rPr>
        <w:t>$1956.93.</w:t>
      </w:r>
      <w:r>
        <w:rPr>
          <w:rFonts w:ascii="Times New Roman" w:hAnsi="Times New Roman"/>
        </w:rPr>
        <w:t xml:space="preserve"> </w:t>
      </w:r>
    </w:p>
    <w:p w14:paraId="5AEC5315" w14:textId="77777777" w:rsidR="00C17742" w:rsidRDefault="00C17742">
      <w:pPr>
        <w:rPr>
          <w:rFonts w:ascii="Times New Roman" w:hAnsi="Times New Roman"/>
        </w:rPr>
      </w:pPr>
    </w:p>
    <w:p w14:paraId="5EA99280" w14:textId="7C74A56A" w:rsidR="00463D3C" w:rsidRDefault="00C17742">
      <w:pPr>
        <w:rPr>
          <w:rFonts w:ascii="Times New Roman" w:hAnsi="Times New Roman"/>
        </w:rPr>
      </w:pPr>
      <w:r>
        <w:rPr>
          <w:rFonts w:ascii="Times New Roman" w:hAnsi="Times New Roman"/>
        </w:rPr>
        <w:t>It makes sense that the costs for the two plans are so similar – and slightly higher on the E-6 plan. The customer is</w:t>
      </w:r>
      <w:r w:rsidR="0069126F">
        <w:rPr>
          <w:rFonts w:ascii="Times New Roman" w:hAnsi="Times New Roman"/>
        </w:rPr>
        <w:t xml:space="preserve"> incentivized on the E-6 plan to modify their consumption to avoid peak and partial-peak hours.</w:t>
      </w:r>
      <w:r w:rsidR="00454AD5">
        <w:rPr>
          <w:rFonts w:ascii="Times New Roman" w:hAnsi="Times New Roman"/>
        </w:rPr>
        <w:t xml:space="preserve"> </w:t>
      </w:r>
    </w:p>
    <w:p w14:paraId="21FAD2AA" w14:textId="77777777" w:rsidR="001E523E" w:rsidRDefault="001E523E">
      <w:pPr>
        <w:rPr>
          <w:rFonts w:ascii="Times New Roman" w:hAnsi="Times New Roman"/>
        </w:rPr>
      </w:pPr>
    </w:p>
    <w:p w14:paraId="2E7080AD" w14:textId="3C76DDC3" w:rsidR="001E523E" w:rsidRDefault="001E523E">
      <w:pPr>
        <w:rPr>
          <w:rFonts w:ascii="Times New Roman" w:hAnsi="Times New Roman"/>
          <w:b/>
        </w:rPr>
      </w:pPr>
      <w:r>
        <w:rPr>
          <w:rFonts w:ascii="Times New Roman" w:hAnsi="Times New Roman"/>
          <w:b/>
        </w:rPr>
        <w:t>Adding the Tesla Powe</w:t>
      </w:r>
      <w:r w:rsidR="00C521BA">
        <w:rPr>
          <w:rFonts w:ascii="Times New Roman" w:hAnsi="Times New Roman"/>
          <w:b/>
        </w:rPr>
        <w:t>r</w:t>
      </w:r>
      <w:r>
        <w:rPr>
          <w:rFonts w:ascii="Times New Roman" w:hAnsi="Times New Roman"/>
          <w:b/>
        </w:rPr>
        <w:t>wall</w:t>
      </w:r>
    </w:p>
    <w:p w14:paraId="309C909E" w14:textId="77777777" w:rsidR="00AC3CF5" w:rsidRDefault="00AC3CF5">
      <w:pPr>
        <w:rPr>
          <w:rFonts w:ascii="Times New Roman" w:hAnsi="Times New Roman"/>
          <w:b/>
        </w:rPr>
      </w:pPr>
    </w:p>
    <w:p w14:paraId="0164C901" w14:textId="3F552AC5" w:rsidR="00AC3CF5" w:rsidRDefault="00DF56F4">
      <w:pPr>
        <w:rPr>
          <w:rFonts w:ascii="Times New Roman" w:hAnsi="Times New Roman"/>
        </w:rPr>
      </w:pPr>
      <w:r>
        <w:rPr>
          <w:rFonts w:ascii="Times New Roman" w:hAnsi="Times New Roman"/>
        </w:rPr>
        <w:t>Next I added the battery into the model.</w:t>
      </w:r>
      <w:r w:rsidR="008F1783">
        <w:rPr>
          <w:rFonts w:ascii="Times New Roman" w:hAnsi="Times New Roman"/>
        </w:rPr>
        <w:t xml:space="preserve"> </w:t>
      </w:r>
      <w:r>
        <w:rPr>
          <w:rFonts w:ascii="Times New Roman" w:hAnsi="Times New Roman"/>
        </w:rPr>
        <w:t>For the tiered service (E-1), adding a battery will not reduce electricity costs, it will increase them. The rate structure in the tiered tariff does not change for different times of the day. The battery is also not 100% efficient. If we put in 1 kWh of storage we don’t get 1 kWh out. Due to losses inside the battery, we would get only about 0.92 kWh out from 1 kWh input (92% round-trip efficiency for the Powerwall). So by using the battery in the tiered rate structure, we don’t have the opportunity for lower energy rates and actually increase the total energy used – and therefore increase the total electricity cost (not to mention the battery cost).</w:t>
      </w:r>
    </w:p>
    <w:p w14:paraId="7C15AD99" w14:textId="77777777" w:rsidR="00DF56F4" w:rsidRDefault="00DF56F4">
      <w:pPr>
        <w:rPr>
          <w:rFonts w:ascii="Times New Roman" w:hAnsi="Times New Roman"/>
        </w:rPr>
      </w:pPr>
    </w:p>
    <w:p w14:paraId="41628AF1" w14:textId="32E28B4F" w:rsidR="00DF56F4" w:rsidRDefault="00DF56F4">
      <w:pPr>
        <w:rPr>
          <w:rFonts w:ascii="Times New Roman" w:hAnsi="Times New Roman"/>
        </w:rPr>
      </w:pPr>
      <w:r>
        <w:rPr>
          <w:rFonts w:ascii="Times New Roman" w:hAnsi="Times New Roman"/>
        </w:rPr>
        <w:t>We can however use the battery to shift our consumption to different times of the day. Normally residential customers use electricity the most during the evenings. PG&amp;E has struct</w:t>
      </w:r>
      <w:r w:rsidR="008F1783">
        <w:rPr>
          <w:rFonts w:ascii="Times New Roman" w:hAnsi="Times New Roman"/>
        </w:rPr>
        <w:t>ured their TOU plan to incentivize</w:t>
      </w:r>
      <w:r>
        <w:rPr>
          <w:rFonts w:ascii="Times New Roman" w:hAnsi="Times New Roman"/>
        </w:rPr>
        <w:t xml:space="preserve"> homeowners to avoid using electricity during these high demand hours. A homeowner might use a battery to take advantage of the TOU plan by simply: </w:t>
      </w:r>
    </w:p>
    <w:p w14:paraId="4C5A084D" w14:textId="1E5A9521" w:rsidR="00DF56F4" w:rsidRPr="00DF56F4" w:rsidRDefault="00DF56F4" w:rsidP="00DF56F4">
      <w:pPr>
        <w:pStyle w:val="ListParagraph"/>
        <w:numPr>
          <w:ilvl w:val="0"/>
          <w:numId w:val="1"/>
        </w:numPr>
        <w:rPr>
          <w:rFonts w:ascii="Times New Roman" w:hAnsi="Times New Roman"/>
        </w:rPr>
      </w:pPr>
      <w:r w:rsidRPr="00DF56F4">
        <w:rPr>
          <w:rFonts w:ascii="Times New Roman" w:hAnsi="Times New Roman"/>
        </w:rPr>
        <w:t xml:space="preserve">charging the battery during off-peak </w:t>
      </w:r>
      <w:r>
        <w:rPr>
          <w:rFonts w:ascii="Times New Roman" w:hAnsi="Times New Roman"/>
        </w:rPr>
        <w:t xml:space="preserve">price </w:t>
      </w:r>
      <w:r w:rsidRPr="00DF56F4">
        <w:rPr>
          <w:rFonts w:ascii="Times New Roman" w:hAnsi="Times New Roman"/>
        </w:rPr>
        <w:t>times</w:t>
      </w:r>
      <w:r>
        <w:rPr>
          <w:rFonts w:ascii="Times New Roman" w:hAnsi="Times New Roman"/>
        </w:rPr>
        <w:t xml:space="preserve"> early in the morning</w:t>
      </w:r>
    </w:p>
    <w:p w14:paraId="54F2A0AC" w14:textId="03D3B4A8" w:rsidR="00DF56F4" w:rsidRDefault="00DF56F4" w:rsidP="00DF56F4">
      <w:pPr>
        <w:pStyle w:val="ListParagraph"/>
        <w:numPr>
          <w:ilvl w:val="0"/>
          <w:numId w:val="1"/>
        </w:numPr>
        <w:rPr>
          <w:rFonts w:ascii="Times New Roman" w:hAnsi="Times New Roman"/>
        </w:rPr>
      </w:pPr>
      <w:r w:rsidRPr="00DF56F4">
        <w:rPr>
          <w:rFonts w:ascii="Times New Roman" w:hAnsi="Times New Roman"/>
        </w:rPr>
        <w:t>discharging the battery during peak price times in the evening</w:t>
      </w:r>
    </w:p>
    <w:p w14:paraId="08F9F146" w14:textId="77777777" w:rsidR="000734B4" w:rsidRPr="000734B4" w:rsidRDefault="000734B4" w:rsidP="000734B4">
      <w:pPr>
        <w:rPr>
          <w:rFonts w:ascii="Times New Roman" w:hAnsi="Times New Roman"/>
        </w:rPr>
      </w:pPr>
    </w:p>
    <w:p w14:paraId="6D27359F" w14:textId="501A5C7A" w:rsidR="00DF56F4" w:rsidRPr="00DF56F4" w:rsidRDefault="00DF56F4" w:rsidP="00DF56F4">
      <w:pPr>
        <w:rPr>
          <w:rFonts w:ascii="Times New Roman" w:hAnsi="Times New Roman"/>
          <w:b/>
        </w:rPr>
      </w:pPr>
      <w:r>
        <w:rPr>
          <w:rFonts w:ascii="Times New Roman" w:hAnsi="Times New Roman"/>
          <w:b/>
        </w:rPr>
        <w:t>Battery Specifications</w:t>
      </w:r>
    </w:p>
    <w:p w14:paraId="4FECFF7D" w14:textId="77777777" w:rsidR="00DF56F4" w:rsidRDefault="00DF56F4">
      <w:pPr>
        <w:rPr>
          <w:rFonts w:ascii="Times New Roman" w:hAnsi="Times New Roman"/>
        </w:rPr>
      </w:pPr>
    </w:p>
    <w:p w14:paraId="1CE56FF4" w14:textId="701416C2" w:rsidR="000F722C" w:rsidRDefault="00113EBB">
      <w:pPr>
        <w:rPr>
          <w:rFonts w:ascii="Times New Roman" w:hAnsi="Times New Roman"/>
        </w:rPr>
      </w:pPr>
      <w:r>
        <w:rPr>
          <w:rFonts w:ascii="Times New Roman" w:hAnsi="Times New Roman"/>
        </w:rPr>
        <w:t xml:space="preserve">I’m assuming the homeowner </w:t>
      </w:r>
      <w:r w:rsidR="0007793E">
        <w:rPr>
          <w:rFonts w:ascii="Times New Roman" w:hAnsi="Times New Roman"/>
        </w:rPr>
        <w:t xml:space="preserve">is going to buy </w:t>
      </w:r>
      <w:r w:rsidR="000F722C">
        <w:rPr>
          <w:rFonts w:ascii="Times New Roman" w:hAnsi="Times New Roman"/>
        </w:rPr>
        <w:t xml:space="preserve">a </w:t>
      </w:r>
      <w:hyperlink r:id="rId14" w:history="1">
        <w:r w:rsidRPr="00EE6FDB">
          <w:rPr>
            <w:rStyle w:val="Hyperlink"/>
            <w:rFonts w:ascii="Times New Roman" w:hAnsi="Times New Roman"/>
          </w:rPr>
          <w:t xml:space="preserve">Tesla </w:t>
        </w:r>
        <w:proofErr w:type="spellStart"/>
        <w:r w:rsidRPr="00EE6FDB">
          <w:rPr>
            <w:rStyle w:val="Hyperlink"/>
            <w:rFonts w:ascii="Times New Roman" w:hAnsi="Times New Roman"/>
          </w:rPr>
          <w:t>Powerwall</w:t>
        </w:r>
        <w:proofErr w:type="spellEnd"/>
      </w:hyperlink>
      <w:r>
        <w:rPr>
          <w:rFonts w:ascii="Times New Roman" w:hAnsi="Times New Roman"/>
        </w:rPr>
        <w:t xml:space="preserve">, a rechargeable lithium-ion battery. </w:t>
      </w:r>
      <w:r w:rsidR="008F1783">
        <w:rPr>
          <w:rFonts w:ascii="Times New Roman" w:hAnsi="Times New Roman"/>
        </w:rPr>
        <w:t>This homeowner lives in the San Francisco Bay Area and does not have a rooftop PV system.</w:t>
      </w:r>
      <w:r w:rsidR="005413F3">
        <w:rPr>
          <w:rFonts w:ascii="Times New Roman" w:hAnsi="Times New Roman"/>
        </w:rPr>
        <w:t xml:space="preserve"> The battery in my model is</w:t>
      </w:r>
      <w:r w:rsidR="000F722C">
        <w:rPr>
          <w:rFonts w:ascii="Times New Roman" w:hAnsi="Times New Roman"/>
        </w:rPr>
        <w:t xml:space="preserve"> the </w:t>
      </w:r>
      <w:r w:rsidR="000056CC">
        <w:rPr>
          <w:rFonts w:ascii="Times New Roman" w:hAnsi="Times New Roman"/>
        </w:rPr>
        <w:t>6.4</w:t>
      </w:r>
      <w:r w:rsidR="000F722C" w:rsidRPr="00180E6A">
        <w:rPr>
          <w:rFonts w:ascii="Times New Roman" w:hAnsi="Times New Roman"/>
        </w:rPr>
        <w:t xml:space="preserve"> kWh</w:t>
      </w:r>
      <w:r w:rsidR="000F722C">
        <w:rPr>
          <w:rFonts w:ascii="Times New Roman" w:hAnsi="Times New Roman"/>
        </w:rPr>
        <w:t xml:space="preserve"> model</w:t>
      </w:r>
      <w:r w:rsidR="0030747B">
        <w:rPr>
          <w:rFonts w:ascii="Times New Roman" w:hAnsi="Times New Roman"/>
        </w:rPr>
        <w:t xml:space="preserve"> </w:t>
      </w:r>
      <w:r w:rsidR="000F722C">
        <w:rPr>
          <w:rFonts w:ascii="Times New Roman" w:hAnsi="Times New Roman"/>
        </w:rPr>
        <w:t xml:space="preserve">designed for daily cycling. This </w:t>
      </w:r>
      <w:r w:rsidR="005413F3">
        <w:rPr>
          <w:rFonts w:ascii="Times New Roman" w:hAnsi="Times New Roman"/>
        </w:rPr>
        <w:t>battery</w:t>
      </w:r>
      <w:r w:rsidR="000F722C" w:rsidRPr="00180E6A">
        <w:rPr>
          <w:rFonts w:ascii="Times New Roman" w:hAnsi="Times New Roman"/>
        </w:rPr>
        <w:t xml:space="preserve"> from Tesla has a continuous power of 2 kW and max power of 3.3 kW.</w:t>
      </w:r>
      <w:r w:rsidR="000F722C">
        <w:rPr>
          <w:rFonts w:ascii="Times New Roman" w:hAnsi="Times New Roman"/>
        </w:rPr>
        <w:t xml:space="preserve"> The round-trip efficiency is </w:t>
      </w:r>
      <w:r w:rsidR="000F722C" w:rsidRPr="00180E6A">
        <w:rPr>
          <w:rFonts w:ascii="Times New Roman" w:hAnsi="Times New Roman"/>
        </w:rPr>
        <w:t>92%</w:t>
      </w:r>
      <w:r w:rsidR="00180E6A">
        <w:rPr>
          <w:rFonts w:ascii="Times New Roman" w:hAnsi="Times New Roman"/>
        </w:rPr>
        <w:t>, costs $3000 and does not include an inverter or installation. The battery has a 5000 cycle lifetime and 10 year warranty.</w:t>
      </w:r>
    </w:p>
    <w:p w14:paraId="29049911" w14:textId="77777777" w:rsidR="000F722C" w:rsidRDefault="000F722C">
      <w:pPr>
        <w:rPr>
          <w:rFonts w:ascii="Times New Roman" w:hAnsi="Times New Roman"/>
        </w:rPr>
      </w:pPr>
    </w:p>
    <w:p w14:paraId="4B12AD36" w14:textId="6FA484E7" w:rsidR="00113EBB" w:rsidRDefault="0030747B">
      <w:pPr>
        <w:rPr>
          <w:rFonts w:ascii="Times New Roman" w:hAnsi="Times New Roman"/>
        </w:rPr>
      </w:pPr>
      <w:r>
        <w:rPr>
          <w:rFonts w:ascii="Times New Roman" w:hAnsi="Times New Roman"/>
        </w:rPr>
        <w:t xml:space="preserve">Doing a little analysis on the TOU algorithm, the </w:t>
      </w:r>
      <w:r w:rsidR="000F722C">
        <w:rPr>
          <w:rFonts w:ascii="Times New Roman" w:hAnsi="Times New Roman"/>
        </w:rPr>
        <w:t>maximum amount of peak-time energy used during the entire year is 5.907 kWh. That is, for the summer season between 1pm and 7pm, the most energy consumed for the average home is 5.907 kWh. The Powerwall has a 92% round-trip efficiency so applying this, we need to input 6.421 kWh of energy into the battery to get the 5.907 kWh needed for peak-time usage.</w:t>
      </w:r>
      <w:r w:rsidR="005413F3">
        <w:rPr>
          <w:rFonts w:ascii="Times New Roman" w:hAnsi="Times New Roman"/>
        </w:rPr>
        <w:t xml:space="preserve"> The 6.4</w:t>
      </w:r>
      <w:r w:rsidR="00180E6A">
        <w:rPr>
          <w:rFonts w:ascii="Times New Roman" w:hAnsi="Times New Roman"/>
        </w:rPr>
        <w:t xml:space="preserve"> kWh can meet this requirement almost perfectly.</w:t>
      </w:r>
    </w:p>
    <w:p w14:paraId="777D56BE" w14:textId="77777777" w:rsidR="00180E6A" w:rsidRDefault="00180E6A">
      <w:pPr>
        <w:rPr>
          <w:rFonts w:ascii="Times New Roman" w:hAnsi="Times New Roman"/>
        </w:rPr>
      </w:pPr>
    </w:p>
    <w:p w14:paraId="2242BD94" w14:textId="7ADA415C" w:rsidR="00180E6A" w:rsidRDefault="00180E6A">
      <w:pPr>
        <w:rPr>
          <w:rFonts w:ascii="Times New Roman" w:hAnsi="Times New Roman"/>
        </w:rPr>
      </w:pPr>
      <w:r>
        <w:rPr>
          <w:rFonts w:ascii="Times New Roman" w:hAnsi="Times New Roman"/>
        </w:rPr>
        <w:t>Next looking at the original dataset, over the entire year the maximum energy used during the an hour was 1.987 kWh. Assuming this demand was constant over the entire hour, our max power requirement is about 2 kW. The 6.4 kWh Powerwall is again almost perfectly designed for this.</w:t>
      </w:r>
    </w:p>
    <w:p w14:paraId="34A3198E" w14:textId="77777777" w:rsidR="00896616" w:rsidRDefault="00896616">
      <w:pPr>
        <w:rPr>
          <w:rFonts w:ascii="Times New Roman" w:hAnsi="Times New Roman"/>
        </w:rPr>
      </w:pPr>
    </w:p>
    <w:p w14:paraId="70183CA4" w14:textId="7AC35480" w:rsidR="00896616" w:rsidRDefault="00896616">
      <w:pPr>
        <w:rPr>
          <w:rFonts w:ascii="Times New Roman" w:hAnsi="Times New Roman"/>
        </w:rPr>
      </w:pPr>
      <w:r>
        <w:rPr>
          <w:rFonts w:ascii="Times New Roman" w:hAnsi="Times New Roman"/>
          <w:b/>
        </w:rPr>
        <w:t>Powerwall Model</w:t>
      </w:r>
    </w:p>
    <w:p w14:paraId="328DB613" w14:textId="77777777" w:rsidR="00896616" w:rsidRDefault="00896616">
      <w:pPr>
        <w:rPr>
          <w:rFonts w:ascii="Times New Roman" w:hAnsi="Times New Roman"/>
        </w:rPr>
      </w:pPr>
    </w:p>
    <w:p w14:paraId="018ECF3F" w14:textId="53AFEF92" w:rsidR="00896616" w:rsidRDefault="00896616">
      <w:pPr>
        <w:rPr>
          <w:rFonts w:ascii="Times New Roman" w:hAnsi="Times New Roman"/>
        </w:rPr>
      </w:pPr>
      <w:r>
        <w:rPr>
          <w:rFonts w:ascii="Times New Roman" w:hAnsi="Times New Roman"/>
        </w:rPr>
        <w:t>The battery model uses the technical characteristics above following the simple dispatch strategy:</w:t>
      </w:r>
    </w:p>
    <w:p w14:paraId="5AE664A5" w14:textId="77777777" w:rsidR="00896616" w:rsidRDefault="00896616">
      <w:pPr>
        <w:rPr>
          <w:rFonts w:ascii="Times New Roman" w:hAnsi="Times New Roman"/>
        </w:rPr>
      </w:pPr>
    </w:p>
    <w:p w14:paraId="1F86A7E1" w14:textId="4A6743FE" w:rsidR="00896616" w:rsidRDefault="00896616" w:rsidP="00896616">
      <w:pPr>
        <w:pStyle w:val="ListParagraph"/>
        <w:numPr>
          <w:ilvl w:val="0"/>
          <w:numId w:val="2"/>
        </w:numPr>
        <w:rPr>
          <w:rFonts w:ascii="Times New Roman" w:hAnsi="Times New Roman"/>
        </w:rPr>
      </w:pPr>
      <w:r>
        <w:rPr>
          <w:rFonts w:ascii="Times New Roman" w:hAnsi="Times New Roman"/>
        </w:rPr>
        <w:t>If the battery is not full, charge at the max power capacity</w:t>
      </w:r>
      <w:r w:rsidR="005413F3">
        <w:rPr>
          <w:rFonts w:ascii="Times New Roman" w:hAnsi="Times New Roman"/>
        </w:rPr>
        <w:t xml:space="preserve"> (3kW)</w:t>
      </w:r>
      <w:r>
        <w:rPr>
          <w:rFonts w:ascii="Times New Roman" w:hAnsi="Times New Roman"/>
        </w:rPr>
        <w:t xml:space="preserve"> between 1am and 3am</w:t>
      </w:r>
      <w:r w:rsidR="00DD72AC">
        <w:rPr>
          <w:rFonts w:ascii="Times New Roman" w:hAnsi="Times New Roman"/>
        </w:rPr>
        <w:t xml:space="preserve"> until full</w:t>
      </w:r>
    </w:p>
    <w:p w14:paraId="2320C11A" w14:textId="7E1E72C4" w:rsidR="00896616" w:rsidRDefault="00896616" w:rsidP="00896616">
      <w:pPr>
        <w:pStyle w:val="ListParagraph"/>
        <w:numPr>
          <w:ilvl w:val="0"/>
          <w:numId w:val="2"/>
        </w:numPr>
        <w:rPr>
          <w:rFonts w:ascii="Times New Roman" w:hAnsi="Times New Roman"/>
        </w:rPr>
      </w:pPr>
      <w:r>
        <w:rPr>
          <w:rFonts w:ascii="Times New Roman" w:hAnsi="Times New Roman"/>
        </w:rPr>
        <w:t>If energy is available, discharge from the battery to meet demand for:</w:t>
      </w:r>
    </w:p>
    <w:p w14:paraId="08A6B29A" w14:textId="28946029" w:rsidR="00896616" w:rsidRDefault="00FF5CC2" w:rsidP="00896616">
      <w:pPr>
        <w:pStyle w:val="ListParagraph"/>
        <w:numPr>
          <w:ilvl w:val="1"/>
          <w:numId w:val="2"/>
        </w:numPr>
        <w:rPr>
          <w:rFonts w:ascii="Times New Roman" w:hAnsi="Times New Roman"/>
        </w:rPr>
      </w:pPr>
      <w:r>
        <w:rPr>
          <w:rFonts w:ascii="Times New Roman" w:hAnsi="Times New Roman"/>
        </w:rPr>
        <w:t>Energy needed between 1pm and 7pm, Monday to Friday during the summer</w:t>
      </w:r>
    </w:p>
    <w:p w14:paraId="160067A2" w14:textId="20E73841" w:rsidR="00FF5CC2" w:rsidRDefault="00FF5CC2" w:rsidP="00896616">
      <w:pPr>
        <w:pStyle w:val="ListParagraph"/>
        <w:numPr>
          <w:ilvl w:val="1"/>
          <w:numId w:val="2"/>
        </w:numPr>
        <w:rPr>
          <w:rFonts w:ascii="Times New Roman" w:hAnsi="Times New Roman"/>
        </w:rPr>
      </w:pPr>
      <w:r>
        <w:rPr>
          <w:rFonts w:ascii="Times New Roman" w:hAnsi="Times New Roman"/>
        </w:rPr>
        <w:t>Energy needed between 5pm and 8pm, Saturday to Sunday during the summer</w:t>
      </w:r>
    </w:p>
    <w:p w14:paraId="45D8955F" w14:textId="1CB162CB" w:rsidR="00FF5CC2" w:rsidRDefault="00FF5CC2" w:rsidP="00896616">
      <w:pPr>
        <w:pStyle w:val="ListParagraph"/>
        <w:numPr>
          <w:ilvl w:val="1"/>
          <w:numId w:val="2"/>
        </w:numPr>
        <w:rPr>
          <w:rFonts w:ascii="Times New Roman" w:hAnsi="Times New Roman"/>
        </w:rPr>
      </w:pPr>
      <w:r>
        <w:rPr>
          <w:rFonts w:ascii="Times New Roman" w:hAnsi="Times New Roman"/>
        </w:rPr>
        <w:t>Energy needed between 5pm and 8pm, Monday to Friday during the winter</w:t>
      </w:r>
    </w:p>
    <w:p w14:paraId="18AF6B3B" w14:textId="77777777" w:rsidR="00FF5CC2" w:rsidRDefault="00FF5CC2" w:rsidP="00FF5CC2">
      <w:pPr>
        <w:rPr>
          <w:rFonts w:ascii="Times New Roman" w:hAnsi="Times New Roman"/>
        </w:rPr>
      </w:pPr>
    </w:p>
    <w:p w14:paraId="03DCAC72" w14:textId="77777777" w:rsidR="00A36306" w:rsidRDefault="00FF5CC2" w:rsidP="00FF5CC2">
      <w:pPr>
        <w:rPr>
          <w:rFonts w:ascii="Times New Roman" w:hAnsi="Times New Roman"/>
        </w:rPr>
      </w:pPr>
      <w:r>
        <w:rPr>
          <w:rFonts w:ascii="Times New Roman" w:hAnsi="Times New Roman"/>
        </w:rPr>
        <w:t>This will offset</w:t>
      </w:r>
      <w:r w:rsidR="00B73AB7">
        <w:rPr>
          <w:rFonts w:ascii="Times New Roman" w:hAnsi="Times New Roman"/>
        </w:rPr>
        <w:t xml:space="preserve"> all peak-time and</w:t>
      </w:r>
      <w:r>
        <w:rPr>
          <w:rFonts w:ascii="Times New Roman" w:hAnsi="Times New Roman"/>
        </w:rPr>
        <w:t xml:space="preserve"> weekend partial-peak</w:t>
      </w:r>
      <w:r w:rsidR="00B73AB7">
        <w:rPr>
          <w:rFonts w:ascii="Times New Roman" w:hAnsi="Times New Roman"/>
        </w:rPr>
        <w:t xml:space="preserve"> time charges in the summer, and all winter partial-peak charges. I added the battery model into the TOU algorithm, which added a layer of complexity. </w:t>
      </w:r>
    </w:p>
    <w:p w14:paraId="25BC49DA" w14:textId="77777777" w:rsidR="00A36306" w:rsidRDefault="00A36306" w:rsidP="00FF5CC2">
      <w:pPr>
        <w:rPr>
          <w:rFonts w:ascii="Times New Roman" w:hAnsi="Times New Roman"/>
        </w:rPr>
      </w:pPr>
    </w:p>
    <w:p w14:paraId="14594F97" w14:textId="1EBA0A91" w:rsidR="006A1902" w:rsidRDefault="00B73AB7" w:rsidP="00FF5CC2">
      <w:pPr>
        <w:rPr>
          <w:rFonts w:ascii="Times New Roman" w:hAnsi="Times New Roman"/>
        </w:rPr>
      </w:pPr>
      <w:r>
        <w:rPr>
          <w:rFonts w:ascii="Times New Roman" w:hAnsi="Times New Roman"/>
        </w:rPr>
        <w:t>To account for the 92% round-trip efficiency, I applied a 96% efficiency to all energy flowing into the battery, and another 96% to all outgoing energy from the battery (0.96*0.96 ~ 0.92)</w:t>
      </w:r>
      <w:r w:rsidR="00F62BE3">
        <w:rPr>
          <w:rFonts w:ascii="Times New Roman" w:hAnsi="Times New Roman"/>
        </w:rPr>
        <w:t>.</w:t>
      </w:r>
      <w:r w:rsidR="00A36306">
        <w:rPr>
          <w:rFonts w:ascii="Times New Roman" w:hAnsi="Times New Roman"/>
        </w:rPr>
        <w:t xml:space="preserve"> </w:t>
      </w:r>
      <w:r w:rsidR="00E8740A">
        <w:rPr>
          <w:rFonts w:ascii="Times New Roman" w:hAnsi="Times New Roman"/>
        </w:rPr>
        <w:t>Running the model I tracked the state of charge (</w:t>
      </w:r>
      <w:proofErr w:type="spellStart"/>
      <w:r w:rsidR="00E8740A">
        <w:rPr>
          <w:rFonts w:ascii="Times New Roman" w:hAnsi="Times New Roman"/>
        </w:rPr>
        <w:t>SoC</w:t>
      </w:r>
      <w:proofErr w:type="spellEnd"/>
      <w:r w:rsidR="00E8740A">
        <w:rPr>
          <w:rFonts w:ascii="Times New Roman" w:hAnsi="Times New Roman"/>
        </w:rPr>
        <w:t xml:space="preserve">) of the battery. </w:t>
      </w:r>
      <w:r w:rsidR="006F606F">
        <w:rPr>
          <w:rFonts w:ascii="Times New Roman" w:hAnsi="Times New Roman"/>
        </w:rPr>
        <w:t xml:space="preserve">The </w:t>
      </w:r>
      <w:proofErr w:type="spellStart"/>
      <w:r w:rsidR="006F606F">
        <w:rPr>
          <w:rFonts w:ascii="Times New Roman" w:hAnsi="Times New Roman"/>
        </w:rPr>
        <w:t>SoC</w:t>
      </w:r>
      <w:proofErr w:type="spellEnd"/>
      <w:r w:rsidR="006F606F">
        <w:rPr>
          <w:rFonts w:ascii="Times New Roman" w:hAnsi="Times New Roman"/>
        </w:rPr>
        <w:t xml:space="preserve"> is the current level of the battery as a percent of its maximum capacity. Showing a plot of the battery </w:t>
      </w:r>
      <w:proofErr w:type="spellStart"/>
      <w:r w:rsidR="006F606F">
        <w:rPr>
          <w:rFonts w:ascii="Times New Roman" w:hAnsi="Times New Roman"/>
        </w:rPr>
        <w:t>SoC</w:t>
      </w:r>
      <w:proofErr w:type="spellEnd"/>
      <w:r w:rsidR="006F606F">
        <w:rPr>
          <w:rFonts w:ascii="Times New Roman" w:hAnsi="Times New Roman"/>
        </w:rPr>
        <w:t xml:space="preserve"> for January gives a good sense about the energy transactions occurring each week:</w:t>
      </w:r>
    </w:p>
    <w:p w14:paraId="19C90F7E" w14:textId="77777777" w:rsidR="00A36306" w:rsidRDefault="00A36306" w:rsidP="00FF5CC2">
      <w:pPr>
        <w:rPr>
          <w:rFonts w:ascii="Times New Roman" w:hAnsi="Times New Roman"/>
        </w:rPr>
      </w:pPr>
    </w:p>
    <w:p w14:paraId="51641570" w14:textId="4F9F13E1" w:rsidR="00A36306" w:rsidRDefault="00A36306" w:rsidP="00FF5CC2">
      <w:pPr>
        <w:rPr>
          <w:rFonts w:ascii="Times New Roman" w:hAnsi="Times New Roman"/>
        </w:rPr>
      </w:pPr>
      <w:r>
        <w:rPr>
          <w:rFonts w:ascii="Times New Roman" w:hAnsi="Times New Roman"/>
          <w:noProof/>
        </w:rPr>
        <w:drawing>
          <wp:inline distT="0" distB="0" distL="0" distR="0" wp14:anchorId="24CA888A" wp14:editId="1540C1DB">
            <wp:extent cx="5943600" cy="3280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2.png"/>
                    <pic:cNvPicPr/>
                  </pic:nvPicPr>
                  <pic:blipFill>
                    <a:blip r:embed="rId15">
                      <a:extLst>
                        <a:ext uri="{28A0092B-C50C-407E-A947-70E740481C1C}">
                          <a14:useLocalDpi xmlns:a14="http://schemas.microsoft.com/office/drawing/2010/main" val="0"/>
                        </a:ext>
                      </a:extLst>
                    </a:blip>
                    <a:stretch>
                      <a:fillRect/>
                    </a:stretch>
                  </pic:blipFill>
                  <pic:spPr>
                    <a:xfrm>
                      <a:off x="0" y="0"/>
                      <a:ext cx="5944832" cy="3281090"/>
                    </a:xfrm>
                    <a:prstGeom prst="rect">
                      <a:avLst/>
                    </a:prstGeom>
                  </pic:spPr>
                </pic:pic>
              </a:graphicData>
            </a:graphic>
          </wp:inline>
        </w:drawing>
      </w:r>
    </w:p>
    <w:p w14:paraId="7B554979" w14:textId="5D98389C" w:rsidR="005000DE" w:rsidRDefault="006F606F" w:rsidP="00FF5CC2">
      <w:pPr>
        <w:rPr>
          <w:rFonts w:ascii="Times New Roman" w:hAnsi="Times New Roman"/>
        </w:rPr>
      </w:pPr>
      <w:r>
        <w:rPr>
          <w:rFonts w:ascii="Times New Roman" w:hAnsi="Times New Roman"/>
        </w:rPr>
        <w:t xml:space="preserve">The </w:t>
      </w:r>
      <w:proofErr w:type="spellStart"/>
      <w:r>
        <w:rPr>
          <w:rFonts w:ascii="Times New Roman" w:hAnsi="Times New Roman"/>
        </w:rPr>
        <w:t>So</w:t>
      </w:r>
      <w:r w:rsidR="00C5507B">
        <w:rPr>
          <w:rFonts w:ascii="Times New Roman" w:hAnsi="Times New Roman"/>
        </w:rPr>
        <w:t>C</w:t>
      </w:r>
      <w:proofErr w:type="spellEnd"/>
      <w:r w:rsidR="00C5507B">
        <w:rPr>
          <w:rFonts w:ascii="Times New Roman" w:hAnsi="Times New Roman"/>
        </w:rPr>
        <w:t xml:space="preserve"> curve shows 5 cycles per week, where charging happens between 1am and 3am at the max power rating (3.3 kW), and discharging happens at the required power demanded from 5pm to 8pm. </w:t>
      </w:r>
      <w:r w:rsidR="005000DE">
        <w:rPr>
          <w:rFonts w:ascii="Times New Roman" w:hAnsi="Times New Roman"/>
        </w:rPr>
        <w:t>The summer month of July shows more battery usage with cycling 7 days a week:</w:t>
      </w:r>
    </w:p>
    <w:p w14:paraId="5704D054" w14:textId="336E3F45" w:rsidR="005000DE" w:rsidRDefault="005000DE" w:rsidP="00FF5CC2">
      <w:pPr>
        <w:rPr>
          <w:rFonts w:ascii="Times New Roman" w:hAnsi="Times New Roman"/>
        </w:rPr>
      </w:pPr>
      <w:r>
        <w:rPr>
          <w:rFonts w:ascii="Times New Roman" w:hAnsi="Times New Roman"/>
          <w:noProof/>
        </w:rPr>
        <w:drawing>
          <wp:inline distT="0" distB="0" distL="0" distR="0" wp14:anchorId="277E187A" wp14:editId="0553D22E">
            <wp:extent cx="6400800" cy="3438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3.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3438378"/>
                    </a:xfrm>
                    <a:prstGeom prst="rect">
                      <a:avLst/>
                    </a:prstGeom>
                  </pic:spPr>
                </pic:pic>
              </a:graphicData>
            </a:graphic>
          </wp:inline>
        </w:drawing>
      </w:r>
    </w:p>
    <w:p w14:paraId="71C87442" w14:textId="77777777" w:rsidR="005000DE" w:rsidRDefault="005000DE" w:rsidP="00FF5CC2">
      <w:pPr>
        <w:rPr>
          <w:rFonts w:ascii="Times New Roman" w:hAnsi="Times New Roman"/>
        </w:rPr>
      </w:pPr>
    </w:p>
    <w:p w14:paraId="3220F393" w14:textId="77777777" w:rsidR="005000DE" w:rsidRDefault="005000DE" w:rsidP="00FF5CC2">
      <w:pPr>
        <w:rPr>
          <w:rFonts w:ascii="Times New Roman" w:hAnsi="Times New Roman"/>
        </w:rPr>
      </w:pPr>
    </w:p>
    <w:p w14:paraId="10E2704F" w14:textId="7E289BBE" w:rsidR="005000DE" w:rsidRDefault="005000DE" w:rsidP="00FF5CC2">
      <w:pPr>
        <w:rPr>
          <w:rFonts w:ascii="Times New Roman" w:hAnsi="Times New Roman"/>
        </w:rPr>
      </w:pPr>
      <w:r>
        <w:rPr>
          <w:rFonts w:ascii="Times New Roman" w:hAnsi="Times New Roman"/>
        </w:rPr>
        <w:t>And we can see the battery dispatch for the entire year:</w:t>
      </w:r>
    </w:p>
    <w:p w14:paraId="14D14F16" w14:textId="1F83E200" w:rsidR="005000DE" w:rsidRDefault="005000DE" w:rsidP="00FF5CC2">
      <w:pPr>
        <w:rPr>
          <w:rFonts w:ascii="Times New Roman" w:hAnsi="Times New Roman"/>
        </w:rPr>
      </w:pPr>
      <w:r>
        <w:rPr>
          <w:rFonts w:ascii="Times New Roman" w:hAnsi="Times New Roman"/>
          <w:noProof/>
        </w:rPr>
        <w:drawing>
          <wp:inline distT="0" distB="0" distL="0" distR="0" wp14:anchorId="2181F02B" wp14:editId="7B628069">
            <wp:extent cx="6286500" cy="3513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1.png"/>
                    <pic:cNvPicPr/>
                  </pic:nvPicPr>
                  <pic:blipFill>
                    <a:blip r:embed="rId17">
                      <a:extLst>
                        <a:ext uri="{28A0092B-C50C-407E-A947-70E740481C1C}">
                          <a14:useLocalDpi xmlns:a14="http://schemas.microsoft.com/office/drawing/2010/main" val="0"/>
                        </a:ext>
                      </a:extLst>
                    </a:blip>
                    <a:stretch>
                      <a:fillRect/>
                    </a:stretch>
                  </pic:blipFill>
                  <pic:spPr>
                    <a:xfrm>
                      <a:off x="0" y="0"/>
                      <a:ext cx="6286500" cy="3513992"/>
                    </a:xfrm>
                    <a:prstGeom prst="rect">
                      <a:avLst/>
                    </a:prstGeom>
                  </pic:spPr>
                </pic:pic>
              </a:graphicData>
            </a:graphic>
          </wp:inline>
        </w:drawing>
      </w:r>
    </w:p>
    <w:p w14:paraId="73A1D155" w14:textId="2C535258" w:rsidR="00E32271" w:rsidRDefault="005000DE" w:rsidP="00FF5CC2">
      <w:pPr>
        <w:rPr>
          <w:rFonts w:ascii="Times New Roman" w:hAnsi="Times New Roman"/>
        </w:rPr>
      </w:pPr>
      <w:r>
        <w:rPr>
          <w:rFonts w:ascii="Times New Roman" w:hAnsi="Times New Roman"/>
        </w:rPr>
        <w:t>The winter and summer seasons are</w:t>
      </w:r>
      <w:r w:rsidR="00AF43C4">
        <w:rPr>
          <w:rFonts w:ascii="Times New Roman" w:hAnsi="Times New Roman"/>
        </w:rPr>
        <w:t xml:space="preserve"> disting</w:t>
      </w:r>
      <w:r w:rsidR="00E32271">
        <w:rPr>
          <w:rFonts w:ascii="Times New Roman" w:hAnsi="Times New Roman"/>
        </w:rPr>
        <w:t xml:space="preserve">uishable from this plot. </w:t>
      </w:r>
      <w:r w:rsidR="00DD72AC">
        <w:rPr>
          <w:rFonts w:ascii="Times New Roman" w:hAnsi="Times New Roman"/>
        </w:rPr>
        <w:t xml:space="preserve">The </w:t>
      </w:r>
      <w:proofErr w:type="spellStart"/>
      <w:r w:rsidR="00DD72AC">
        <w:rPr>
          <w:rFonts w:ascii="Times New Roman" w:hAnsi="Times New Roman"/>
        </w:rPr>
        <w:t>SoC</w:t>
      </w:r>
      <w:proofErr w:type="spellEnd"/>
      <w:r w:rsidR="00DD72AC">
        <w:rPr>
          <w:rFonts w:ascii="Times New Roman" w:hAnsi="Times New Roman"/>
        </w:rPr>
        <w:t xml:space="preserve"> stays above 20% for the majority of the year and only dips below a few times during the early and late summer. </w:t>
      </w:r>
      <w:r w:rsidR="00E32271">
        <w:rPr>
          <w:rFonts w:ascii="Times New Roman" w:hAnsi="Times New Roman"/>
        </w:rPr>
        <w:t>We can view energy usage and cost under the TOU plan with a Tesla Powerwall:</w:t>
      </w:r>
    </w:p>
    <w:p w14:paraId="75983BF6" w14:textId="633DCF0E" w:rsidR="00E32271" w:rsidRDefault="00E32271" w:rsidP="00FF5CC2">
      <w:pPr>
        <w:rPr>
          <w:rFonts w:ascii="Times New Roman" w:hAnsi="Times New Roman"/>
        </w:rPr>
      </w:pPr>
      <w:r>
        <w:rPr>
          <w:rFonts w:ascii="Times New Roman" w:hAnsi="Times New Roman"/>
          <w:noProof/>
        </w:rPr>
        <w:drawing>
          <wp:inline distT="0" distB="0" distL="0" distR="0" wp14:anchorId="553D2579" wp14:editId="16D043E6">
            <wp:extent cx="6286500" cy="3748737"/>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ou1.png"/>
                    <pic:cNvPicPr/>
                  </pic:nvPicPr>
                  <pic:blipFill rotWithShape="1">
                    <a:blip r:embed="rId18">
                      <a:extLst>
                        <a:ext uri="{28A0092B-C50C-407E-A947-70E740481C1C}">
                          <a14:useLocalDpi xmlns:a14="http://schemas.microsoft.com/office/drawing/2010/main" val="0"/>
                        </a:ext>
                      </a:extLst>
                    </a:blip>
                    <a:srcRect l="8987" r="7379"/>
                    <a:stretch/>
                  </pic:blipFill>
                  <pic:spPr bwMode="auto">
                    <a:xfrm>
                      <a:off x="0" y="0"/>
                      <a:ext cx="6287847" cy="3749540"/>
                    </a:xfrm>
                    <a:prstGeom prst="rect">
                      <a:avLst/>
                    </a:prstGeom>
                    <a:ln>
                      <a:noFill/>
                    </a:ln>
                    <a:extLst>
                      <a:ext uri="{53640926-AAD7-44d8-BBD7-CCE9431645EC}">
                        <a14:shadowObscured xmlns:a14="http://schemas.microsoft.com/office/drawing/2010/main"/>
                      </a:ext>
                    </a:extLst>
                  </pic:spPr>
                </pic:pic>
              </a:graphicData>
            </a:graphic>
          </wp:inline>
        </w:drawing>
      </w:r>
    </w:p>
    <w:p w14:paraId="27233553" w14:textId="23318529" w:rsidR="00E32271" w:rsidRDefault="00AF5F63" w:rsidP="00FF5CC2">
      <w:pPr>
        <w:rPr>
          <w:rFonts w:ascii="Times New Roman" w:hAnsi="Times New Roman"/>
        </w:rPr>
      </w:pPr>
      <w:r>
        <w:rPr>
          <w:rFonts w:ascii="Times New Roman" w:hAnsi="Times New Roman"/>
        </w:rPr>
        <w:t>The total annual cost of electricity on the TOU plan with a Powerwall is $1754.30.</w:t>
      </w:r>
    </w:p>
    <w:p w14:paraId="16C68867" w14:textId="77777777" w:rsidR="00E8098D" w:rsidRDefault="00E8098D" w:rsidP="00FF5CC2">
      <w:pPr>
        <w:rPr>
          <w:rFonts w:ascii="Times New Roman" w:hAnsi="Times New Roman"/>
        </w:rPr>
      </w:pPr>
    </w:p>
    <w:p w14:paraId="596B90A9" w14:textId="77777777" w:rsidR="00E8098D" w:rsidRDefault="00E8098D" w:rsidP="00FF5CC2">
      <w:pPr>
        <w:rPr>
          <w:rFonts w:ascii="Times New Roman" w:hAnsi="Times New Roman"/>
        </w:rPr>
      </w:pPr>
    </w:p>
    <w:p w14:paraId="0E999AE9" w14:textId="407234B1" w:rsidR="00E8098D" w:rsidRDefault="00837352" w:rsidP="00FF5CC2">
      <w:pPr>
        <w:rPr>
          <w:rFonts w:ascii="Times New Roman" w:hAnsi="Times New Roman"/>
          <w:b/>
        </w:rPr>
      </w:pPr>
      <w:r>
        <w:rPr>
          <w:rFonts w:ascii="Times New Roman" w:hAnsi="Times New Roman"/>
          <w:b/>
        </w:rPr>
        <w:t>Economics of Residential Battery Storage in San Francisco</w:t>
      </w:r>
    </w:p>
    <w:p w14:paraId="745CE2EE" w14:textId="77777777" w:rsidR="00122206" w:rsidRDefault="00122206" w:rsidP="00FF5CC2">
      <w:pPr>
        <w:rPr>
          <w:rFonts w:ascii="Times New Roman" w:hAnsi="Times New Roman"/>
          <w:b/>
        </w:rPr>
      </w:pPr>
    </w:p>
    <w:p w14:paraId="2A7AC14B" w14:textId="125C6579" w:rsidR="00122206" w:rsidRDefault="00122206" w:rsidP="00FF5CC2">
      <w:pPr>
        <w:rPr>
          <w:rFonts w:ascii="Times New Roman" w:hAnsi="Times New Roman"/>
        </w:rPr>
      </w:pPr>
      <w:r>
        <w:rPr>
          <w:rFonts w:ascii="Times New Roman" w:hAnsi="Times New Roman"/>
        </w:rPr>
        <w:t>Comparing the TOU daily charges with the battery and without:</w:t>
      </w:r>
    </w:p>
    <w:p w14:paraId="7DAD9A36" w14:textId="77777777" w:rsidR="00122206" w:rsidRDefault="00122206" w:rsidP="00FF5CC2">
      <w:pPr>
        <w:rPr>
          <w:rFonts w:ascii="Times New Roman" w:hAnsi="Times New Roman"/>
        </w:rPr>
      </w:pPr>
    </w:p>
    <w:p w14:paraId="080216DC" w14:textId="023B259B" w:rsidR="00122206" w:rsidRDefault="00122206" w:rsidP="00FF5CC2">
      <w:pPr>
        <w:rPr>
          <w:rFonts w:ascii="Times New Roman" w:hAnsi="Times New Roman"/>
        </w:rPr>
      </w:pPr>
      <w:r>
        <w:rPr>
          <w:rFonts w:ascii="Times New Roman" w:hAnsi="Times New Roman"/>
          <w:noProof/>
        </w:rPr>
        <w:drawing>
          <wp:inline distT="0" distB="0" distL="0" distR="0" wp14:anchorId="321E69E0" wp14:editId="65ED3731">
            <wp:extent cx="6286500" cy="42992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v1.png"/>
                    <pic:cNvPicPr/>
                  </pic:nvPicPr>
                  <pic:blipFill rotWithShape="1">
                    <a:blip r:embed="rId19">
                      <a:extLst>
                        <a:ext uri="{28A0092B-C50C-407E-A947-70E740481C1C}">
                          <a14:useLocalDpi xmlns:a14="http://schemas.microsoft.com/office/drawing/2010/main" val="0"/>
                        </a:ext>
                      </a:extLst>
                    </a:blip>
                    <a:srcRect l="8986" r="9513"/>
                    <a:stretch/>
                  </pic:blipFill>
                  <pic:spPr bwMode="auto">
                    <a:xfrm>
                      <a:off x="0" y="0"/>
                      <a:ext cx="6287705" cy="4300082"/>
                    </a:xfrm>
                    <a:prstGeom prst="rect">
                      <a:avLst/>
                    </a:prstGeom>
                    <a:ln>
                      <a:noFill/>
                    </a:ln>
                    <a:extLst>
                      <a:ext uri="{53640926-AAD7-44d8-BBD7-CCE9431645EC}">
                        <a14:shadowObscured xmlns:a14="http://schemas.microsoft.com/office/drawing/2010/main"/>
                      </a:ext>
                    </a:extLst>
                  </pic:spPr>
                </pic:pic>
              </a:graphicData>
            </a:graphic>
          </wp:inline>
        </w:drawing>
      </w:r>
    </w:p>
    <w:p w14:paraId="586B3EEC" w14:textId="138AD1CA" w:rsidR="00122206" w:rsidRDefault="00122206" w:rsidP="00FF5CC2">
      <w:pPr>
        <w:rPr>
          <w:rFonts w:ascii="Times New Roman" w:hAnsi="Times New Roman"/>
        </w:rPr>
      </w:pPr>
      <w:r>
        <w:rPr>
          <w:rFonts w:ascii="Times New Roman" w:hAnsi="Times New Roman"/>
        </w:rPr>
        <w:t xml:space="preserve">We get a sense of the difference by adding a </w:t>
      </w:r>
      <w:proofErr w:type="spellStart"/>
      <w:r>
        <w:rPr>
          <w:rFonts w:ascii="Times New Roman" w:hAnsi="Times New Roman"/>
        </w:rPr>
        <w:t>Powewall</w:t>
      </w:r>
      <w:proofErr w:type="spellEnd"/>
      <w:r w:rsidR="00DD72AC">
        <w:rPr>
          <w:rFonts w:ascii="Times New Roman" w:hAnsi="Times New Roman"/>
        </w:rPr>
        <w:t xml:space="preserve"> in the figure above</w:t>
      </w:r>
      <w:r>
        <w:rPr>
          <w:rFonts w:ascii="Times New Roman" w:hAnsi="Times New Roman"/>
        </w:rPr>
        <w:t xml:space="preserve">. It looks like the average homeowner will only save about $1 - $1.50 per day in electricity charges by using the battery during weekdays. To determine whether the project makes financial sense, we can do a net-present value analysis. </w:t>
      </w:r>
    </w:p>
    <w:p w14:paraId="60EEA428" w14:textId="77777777" w:rsidR="006E00BF" w:rsidRDefault="006E00BF" w:rsidP="00FF5CC2">
      <w:pPr>
        <w:rPr>
          <w:rFonts w:ascii="Times New Roman" w:hAnsi="Times New Roman"/>
        </w:rPr>
      </w:pPr>
    </w:p>
    <w:p w14:paraId="3E1C8C5E" w14:textId="26ADDE38" w:rsidR="006E00BF" w:rsidRDefault="006E00BF" w:rsidP="00FF5CC2">
      <w:pPr>
        <w:rPr>
          <w:rFonts w:ascii="Times New Roman" w:hAnsi="Times New Roman"/>
        </w:rPr>
      </w:pPr>
      <w:r>
        <w:rPr>
          <w:rFonts w:ascii="Times New Roman" w:hAnsi="Times New Roman"/>
        </w:rPr>
        <w:t xml:space="preserve">The 6.4 kWh Powerwall has </w:t>
      </w:r>
      <w:r w:rsidR="005413F3">
        <w:rPr>
          <w:rFonts w:ascii="Times New Roman" w:hAnsi="Times New Roman"/>
        </w:rPr>
        <w:t xml:space="preserve">a </w:t>
      </w:r>
      <w:r>
        <w:rPr>
          <w:rFonts w:ascii="Times New Roman" w:hAnsi="Times New Roman"/>
        </w:rPr>
        <w:t xml:space="preserve">5000 cycle lifetime. If we assume 1 cycle per day (and 365 cycles per year) that works out to about 13 year lifetime. We’ll assume the battery doesn’t break between installation and end-of-life. </w:t>
      </w:r>
    </w:p>
    <w:p w14:paraId="17C7F492" w14:textId="77777777" w:rsidR="009B19A5" w:rsidRDefault="009B19A5" w:rsidP="00FF5CC2">
      <w:pPr>
        <w:rPr>
          <w:rFonts w:ascii="Times New Roman" w:hAnsi="Times New Roman"/>
        </w:rPr>
      </w:pPr>
    </w:p>
    <w:p w14:paraId="159FF9F2" w14:textId="73597A33" w:rsidR="009B19A5" w:rsidRDefault="009B19A5" w:rsidP="00FF5CC2">
      <w:pPr>
        <w:rPr>
          <w:rFonts w:ascii="Times New Roman" w:hAnsi="Times New Roman"/>
        </w:rPr>
      </w:pPr>
      <w:r>
        <w:rPr>
          <w:rFonts w:ascii="Times New Roman" w:hAnsi="Times New Roman"/>
        </w:rPr>
        <w:t>The NPV will forecast out ‘cash flows’ as electricity cost savings each year.</w:t>
      </w:r>
      <w:r w:rsidR="0037333D">
        <w:rPr>
          <w:rFonts w:ascii="Times New Roman" w:hAnsi="Times New Roman"/>
        </w:rPr>
        <w:t xml:space="preserve"> The cost savings ‘cash flow’ will be between the </w:t>
      </w:r>
      <w:r w:rsidR="00394A4C">
        <w:rPr>
          <w:rFonts w:ascii="Times New Roman" w:hAnsi="Times New Roman"/>
        </w:rPr>
        <w:t>tiered</w:t>
      </w:r>
      <w:r w:rsidR="0037333D">
        <w:rPr>
          <w:rFonts w:ascii="Times New Roman" w:hAnsi="Times New Roman"/>
        </w:rPr>
        <w:t xml:space="preserve"> rate plan E-1 ($1903.63 cost per year) and the TOU E-6 rate with a Powerwall ($1754.30 cost per year). The savings in the first year from the Powerwall on a TOU plan is $149.33. I’m going to compare the Powerwall model to E-1 cost because E-6 without a Powerwall costs more than E-1 ($1956.93 for E-6 and no Powerwall). Using E-6 would overstate the savings.</w:t>
      </w:r>
    </w:p>
    <w:p w14:paraId="3979427E" w14:textId="77777777" w:rsidR="007E5C5E" w:rsidRDefault="007E5C5E" w:rsidP="00FF5CC2">
      <w:pPr>
        <w:rPr>
          <w:rFonts w:ascii="Times New Roman" w:hAnsi="Times New Roman"/>
        </w:rPr>
      </w:pPr>
    </w:p>
    <w:p w14:paraId="6E980D29" w14:textId="2235D12B" w:rsidR="007E0163" w:rsidRDefault="007E5C5E" w:rsidP="00FF5CC2">
      <w:pPr>
        <w:rPr>
          <w:rFonts w:ascii="Times New Roman" w:hAnsi="Times New Roman"/>
        </w:rPr>
      </w:pPr>
      <w:r>
        <w:rPr>
          <w:rFonts w:ascii="Times New Roman" w:hAnsi="Times New Roman"/>
        </w:rPr>
        <w:t>Other assumptions include a discount rate of 10%, battery degradation rate of 1% per year, utility price escalation rate of 2% per year, total balance of system equipment cost of $1500 (one-time) and installation costs of $1000 (one-time).</w:t>
      </w:r>
      <w:r w:rsidR="007E0163">
        <w:rPr>
          <w:rFonts w:ascii="Times New Roman" w:hAnsi="Times New Roman"/>
        </w:rPr>
        <w:t xml:space="preserve"> The total </w:t>
      </w:r>
      <w:r w:rsidR="001F691E">
        <w:rPr>
          <w:rFonts w:ascii="Times New Roman" w:hAnsi="Times New Roman"/>
        </w:rPr>
        <w:t xml:space="preserve">upfront </w:t>
      </w:r>
      <w:r w:rsidR="007E0163">
        <w:rPr>
          <w:rFonts w:ascii="Times New Roman" w:hAnsi="Times New Roman"/>
        </w:rPr>
        <w:t>cost required in year 0 is $5500.</w:t>
      </w:r>
    </w:p>
    <w:p w14:paraId="104C4014" w14:textId="77777777" w:rsidR="007E0163" w:rsidRDefault="007E0163" w:rsidP="00FF5CC2">
      <w:pPr>
        <w:rPr>
          <w:rFonts w:ascii="Times New Roman" w:hAnsi="Times New Roman"/>
        </w:rPr>
      </w:pPr>
    </w:p>
    <w:p w14:paraId="572ABE70" w14:textId="14AEF6BF" w:rsidR="00FA6928" w:rsidRDefault="007E5C5E" w:rsidP="00FF5CC2">
      <w:pPr>
        <w:rPr>
          <w:rFonts w:ascii="Times New Roman" w:hAnsi="Times New Roman"/>
        </w:rPr>
      </w:pPr>
      <w:r>
        <w:rPr>
          <w:rFonts w:ascii="Times New Roman" w:hAnsi="Times New Roman"/>
        </w:rPr>
        <w:t>I’m assuming the inverter will outlast the lifetime of the battery.</w:t>
      </w:r>
      <w:r w:rsidR="005413F3">
        <w:rPr>
          <w:rFonts w:ascii="Times New Roman" w:hAnsi="Times New Roman"/>
        </w:rPr>
        <w:t xml:space="preserve"> I’m also assuming a control system is built in that will charge and discharge at the appropriate times.</w:t>
      </w:r>
      <w:r>
        <w:rPr>
          <w:rFonts w:ascii="Times New Roman" w:hAnsi="Times New Roman"/>
        </w:rPr>
        <w:t xml:space="preserve"> I’ve ignored taxes, depreciation and assumed there is no salvage value for any o</w:t>
      </w:r>
      <w:r w:rsidR="007E0163">
        <w:rPr>
          <w:rFonts w:ascii="Times New Roman" w:hAnsi="Times New Roman"/>
        </w:rPr>
        <w:t>f the equipment after 13 years.</w:t>
      </w:r>
      <w:r w:rsidR="008B607F">
        <w:rPr>
          <w:rFonts w:ascii="Times New Roman" w:hAnsi="Times New Roman"/>
        </w:rPr>
        <w:t xml:space="preserve"> The following bar graph shows how the NPV changes over time given the assumptions:</w:t>
      </w:r>
    </w:p>
    <w:p w14:paraId="1DD8C0A8" w14:textId="1D32E52E" w:rsidR="00FA6928" w:rsidRDefault="00810F2E" w:rsidP="00FF5CC2">
      <w:pPr>
        <w:rPr>
          <w:rFonts w:ascii="Times New Roman" w:hAnsi="Times New Roman"/>
        </w:rPr>
      </w:pPr>
      <w:r>
        <w:rPr>
          <w:rFonts w:ascii="Times New Roman" w:hAnsi="Times New Roman"/>
          <w:noProof/>
        </w:rPr>
        <w:drawing>
          <wp:inline distT="0" distB="0" distL="0" distR="0" wp14:anchorId="448EDBEB" wp14:editId="500C5C3A">
            <wp:extent cx="5943600" cy="3789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v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14:paraId="6FE58A1B" w14:textId="77777777" w:rsidR="003C0CF5" w:rsidRDefault="00810F2E" w:rsidP="00FF5CC2">
      <w:pPr>
        <w:rPr>
          <w:rFonts w:ascii="Times New Roman" w:hAnsi="Times New Roman"/>
        </w:rPr>
      </w:pPr>
      <w:r>
        <w:rPr>
          <w:rFonts w:ascii="Times New Roman" w:hAnsi="Times New Roman"/>
        </w:rPr>
        <w:t>The total NPV at the end-of-life of the battery is -$3687.85.</w:t>
      </w:r>
      <w:r w:rsidR="001F691E">
        <w:rPr>
          <w:rFonts w:ascii="Times New Roman" w:hAnsi="Times New Roman"/>
        </w:rPr>
        <w:t xml:space="preserve"> </w:t>
      </w:r>
      <w:r w:rsidR="003C0CF5">
        <w:rPr>
          <w:rFonts w:ascii="Times New Roman" w:hAnsi="Times New Roman"/>
        </w:rPr>
        <w:t xml:space="preserve">We can play around with the assumptions to see what would bring the NPV positive. </w:t>
      </w:r>
    </w:p>
    <w:p w14:paraId="3E30B149" w14:textId="77777777" w:rsidR="003C0CF5" w:rsidRDefault="003C0CF5" w:rsidP="00FF5CC2">
      <w:pPr>
        <w:rPr>
          <w:rFonts w:ascii="Times New Roman" w:hAnsi="Times New Roman"/>
        </w:rPr>
      </w:pPr>
    </w:p>
    <w:p w14:paraId="798CADD4" w14:textId="52E0B825" w:rsidR="00451734" w:rsidRDefault="003C0CF5" w:rsidP="00FF5CC2">
      <w:pPr>
        <w:rPr>
          <w:rFonts w:ascii="Times New Roman" w:hAnsi="Times New Roman"/>
        </w:rPr>
      </w:pPr>
      <w:r>
        <w:rPr>
          <w:rFonts w:ascii="Times New Roman" w:hAnsi="Times New Roman"/>
        </w:rPr>
        <w:t xml:space="preserve">Two key assumptions are the discount rate and utility price escalation rate. A </w:t>
      </w:r>
      <w:hyperlink r:id="rId21" w:history="1">
        <w:r w:rsidRPr="00EE6FDB">
          <w:rPr>
            <w:rStyle w:val="Hyperlink"/>
            <w:rFonts w:ascii="Times New Roman" w:hAnsi="Times New Roman"/>
          </w:rPr>
          <w:t>UC Davis report</w:t>
        </w:r>
      </w:hyperlink>
      <w:r>
        <w:rPr>
          <w:rFonts w:ascii="Times New Roman" w:hAnsi="Times New Roman"/>
        </w:rPr>
        <w:t xml:space="preserve"> has shown that under aggressive carbon pricing for GHG emissions we could see utility price escalations upwards of 5%. </w:t>
      </w:r>
      <w:r w:rsidR="00D44ECF">
        <w:rPr>
          <w:rFonts w:ascii="Times New Roman" w:hAnsi="Times New Roman"/>
        </w:rPr>
        <w:t xml:space="preserve"> </w:t>
      </w:r>
    </w:p>
    <w:p w14:paraId="7E0E6FA7" w14:textId="77777777" w:rsidR="00451734" w:rsidRDefault="00451734" w:rsidP="00FF5CC2">
      <w:pPr>
        <w:rPr>
          <w:rFonts w:ascii="Times New Roman" w:hAnsi="Times New Roman"/>
        </w:rPr>
      </w:pPr>
    </w:p>
    <w:p w14:paraId="2137CAAD" w14:textId="5479A84F" w:rsidR="003C0CF5" w:rsidRDefault="003C0CF5" w:rsidP="00FF5CC2">
      <w:pPr>
        <w:rPr>
          <w:rFonts w:ascii="Times New Roman" w:hAnsi="Times New Roman"/>
        </w:rPr>
      </w:pPr>
      <w:r>
        <w:rPr>
          <w:rFonts w:ascii="Times New Roman" w:hAnsi="Times New Roman"/>
        </w:rPr>
        <w:t xml:space="preserve">Also, the discount rate was assumed the standard 10%. </w:t>
      </w:r>
      <w:r w:rsidR="00451734">
        <w:rPr>
          <w:rFonts w:ascii="Times New Roman" w:hAnsi="Times New Roman"/>
        </w:rPr>
        <w:t xml:space="preserve">However a </w:t>
      </w:r>
      <w:hyperlink r:id="rId22" w:history="1">
        <w:proofErr w:type="spellStart"/>
        <w:r w:rsidR="00451734" w:rsidRPr="00EE6FDB">
          <w:rPr>
            <w:rStyle w:val="Hyperlink"/>
            <w:rFonts w:ascii="Times New Roman" w:hAnsi="Times New Roman"/>
          </w:rPr>
          <w:t>Fraunhofer</w:t>
        </w:r>
        <w:proofErr w:type="spellEnd"/>
        <w:r w:rsidR="00451734" w:rsidRPr="00EE6FDB">
          <w:rPr>
            <w:rStyle w:val="Hyperlink"/>
            <w:rFonts w:ascii="Times New Roman" w:hAnsi="Times New Roman"/>
          </w:rPr>
          <w:t xml:space="preserve"> Institute report</w:t>
        </w:r>
      </w:hyperlink>
      <w:r w:rsidR="00451734">
        <w:rPr>
          <w:rFonts w:ascii="Times New Roman" w:hAnsi="Times New Roman"/>
        </w:rPr>
        <w:t xml:space="preserve"> shows that a viable discount rate for residential appliances in the EU (for energy efficiency applications) is around 6%. </w:t>
      </w:r>
      <w:r w:rsidR="0094727C">
        <w:rPr>
          <w:rFonts w:ascii="Times New Roman" w:hAnsi="Times New Roman"/>
        </w:rPr>
        <w:t>Under these modified assumptions we can see a positive NPV:</w:t>
      </w:r>
    </w:p>
    <w:p w14:paraId="7FEC3C9B" w14:textId="77777777" w:rsidR="0094727C" w:rsidRDefault="0094727C" w:rsidP="00FF5CC2">
      <w:pPr>
        <w:rPr>
          <w:rFonts w:ascii="Times New Roman" w:hAnsi="Times New Roman"/>
        </w:rPr>
      </w:pPr>
    </w:p>
    <w:p w14:paraId="4A92CA4B" w14:textId="352E47AD" w:rsidR="0094727C" w:rsidRDefault="0094727C" w:rsidP="00FF5CC2">
      <w:pPr>
        <w:rPr>
          <w:rFonts w:ascii="Times New Roman" w:hAnsi="Times New Roman"/>
        </w:rPr>
      </w:pPr>
      <w:r>
        <w:rPr>
          <w:rFonts w:ascii="Times New Roman" w:hAnsi="Times New Roman"/>
          <w:noProof/>
        </w:rPr>
        <w:drawing>
          <wp:inline distT="0" distB="0" distL="0" distR="0" wp14:anchorId="63830A0B" wp14:editId="7BB336A3">
            <wp:extent cx="5715000" cy="392906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v4.png"/>
                    <pic:cNvPicPr/>
                  </pic:nvPicPr>
                  <pic:blipFill>
                    <a:blip r:embed="rId23">
                      <a:extLst>
                        <a:ext uri="{28A0092B-C50C-407E-A947-70E740481C1C}">
                          <a14:useLocalDpi xmlns:a14="http://schemas.microsoft.com/office/drawing/2010/main" val="0"/>
                        </a:ext>
                      </a:extLst>
                    </a:blip>
                    <a:stretch>
                      <a:fillRect/>
                    </a:stretch>
                  </pic:blipFill>
                  <pic:spPr>
                    <a:xfrm>
                      <a:off x="0" y="0"/>
                      <a:ext cx="5715396" cy="3929336"/>
                    </a:xfrm>
                    <a:prstGeom prst="rect">
                      <a:avLst/>
                    </a:prstGeom>
                  </pic:spPr>
                </pic:pic>
              </a:graphicData>
            </a:graphic>
          </wp:inline>
        </w:drawing>
      </w:r>
    </w:p>
    <w:p w14:paraId="053AFC3C" w14:textId="25E26B65" w:rsidR="00810F2E" w:rsidRDefault="0094727C" w:rsidP="00FF5CC2">
      <w:pPr>
        <w:rPr>
          <w:rFonts w:ascii="Times New Roman" w:hAnsi="Times New Roman"/>
        </w:rPr>
      </w:pPr>
      <w:r>
        <w:rPr>
          <w:rFonts w:ascii="Times New Roman" w:hAnsi="Times New Roman"/>
        </w:rPr>
        <w:t>This scenario is highly unlikely however. This assumes an extremely high utility price escalation rate – something unlikely to happen in the immediate future. Under the standard assumptions, t</w:t>
      </w:r>
      <w:r w:rsidR="001F691E">
        <w:rPr>
          <w:rFonts w:ascii="Times New Roman" w:hAnsi="Times New Roman"/>
        </w:rPr>
        <w:t xml:space="preserve">he upfront costs for the equipment and installation are simply too great compared to the savings offered by the </w:t>
      </w:r>
      <w:r w:rsidR="00456BC0">
        <w:rPr>
          <w:rFonts w:ascii="Times New Roman" w:hAnsi="Times New Roman"/>
        </w:rPr>
        <w:t xml:space="preserve">battery </w:t>
      </w:r>
      <w:r w:rsidR="001F691E">
        <w:rPr>
          <w:rFonts w:ascii="Times New Roman" w:hAnsi="Times New Roman"/>
        </w:rPr>
        <w:t>system.</w:t>
      </w:r>
      <w:r w:rsidR="001A5C05">
        <w:rPr>
          <w:rFonts w:ascii="Times New Roman" w:hAnsi="Times New Roman"/>
        </w:rPr>
        <w:t xml:space="preserve"> Therefore a</w:t>
      </w:r>
      <w:r w:rsidR="000B62A9">
        <w:rPr>
          <w:rFonts w:ascii="Times New Roman" w:hAnsi="Times New Roman"/>
        </w:rPr>
        <w:t>s it stands, i</w:t>
      </w:r>
      <w:r w:rsidR="001F691E">
        <w:rPr>
          <w:rFonts w:ascii="Times New Roman" w:hAnsi="Times New Roman"/>
        </w:rPr>
        <w:t xml:space="preserve">nstalling </w:t>
      </w:r>
      <w:r w:rsidR="003D39A4">
        <w:rPr>
          <w:rFonts w:ascii="Times New Roman" w:hAnsi="Times New Roman"/>
        </w:rPr>
        <w:t>a</w:t>
      </w:r>
      <w:r w:rsidR="001F691E">
        <w:rPr>
          <w:rFonts w:ascii="Times New Roman" w:hAnsi="Times New Roman"/>
        </w:rPr>
        <w:t xml:space="preserve"> 6.4 kWh Tesla Powerwall to shift</w:t>
      </w:r>
      <w:r w:rsidR="0090148F">
        <w:rPr>
          <w:rFonts w:ascii="Times New Roman" w:hAnsi="Times New Roman"/>
        </w:rPr>
        <w:t xml:space="preserve"> residential</w:t>
      </w:r>
      <w:r w:rsidR="001F691E">
        <w:rPr>
          <w:rFonts w:ascii="Times New Roman" w:hAnsi="Times New Roman"/>
        </w:rPr>
        <w:t xml:space="preserve"> energy </w:t>
      </w:r>
      <w:r w:rsidR="00212A74">
        <w:rPr>
          <w:rFonts w:ascii="Times New Roman" w:hAnsi="Times New Roman"/>
        </w:rPr>
        <w:t>consumption</w:t>
      </w:r>
      <w:r w:rsidR="001F691E">
        <w:rPr>
          <w:rFonts w:ascii="Times New Roman" w:hAnsi="Times New Roman"/>
        </w:rPr>
        <w:t xml:space="preserve"> on PG&amp;E’s TOU E</w:t>
      </w:r>
      <w:r w:rsidR="003D39A4">
        <w:rPr>
          <w:rFonts w:ascii="Times New Roman" w:hAnsi="Times New Roman"/>
        </w:rPr>
        <w:t>-</w:t>
      </w:r>
      <w:r w:rsidR="001F691E">
        <w:rPr>
          <w:rFonts w:ascii="Times New Roman" w:hAnsi="Times New Roman"/>
        </w:rPr>
        <w:t xml:space="preserve">6 </w:t>
      </w:r>
      <w:r w:rsidR="00AA0159">
        <w:rPr>
          <w:rFonts w:ascii="Times New Roman" w:hAnsi="Times New Roman"/>
        </w:rPr>
        <w:t>rate plan is not a financially sound decision to make</w:t>
      </w:r>
      <w:r w:rsidR="001A5C05">
        <w:rPr>
          <w:rFonts w:ascii="Times New Roman" w:hAnsi="Times New Roman"/>
        </w:rPr>
        <w:t xml:space="preserve"> for the average homeowner in San Francisco</w:t>
      </w:r>
      <w:r w:rsidR="003D39A4">
        <w:rPr>
          <w:rFonts w:ascii="Times New Roman" w:hAnsi="Times New Roman"/>
        </w:rPr>
        <w:t xml:space="preserve">. </w:t>
      </w:r>
    </w:p>
    <w:p w14:paraId="77BA0F4D" w14:textId="77777777" w:rsidR="001A5C05" w:rsidRDefault="001A5C05" w:rsidP="00FF5CC2">
      <w:pPr>
        <w:rPr>
          <w:rFonts w:ascii="Times New Roman" w:hAnsi="Times New Roman"/>
        </w:rPr>
      </w:pPr>
    </w:p>
    <w:p w14:paraId="5ADDA322" w14:textId="172009BB" w:rsidR="003C0DDC" w:rsidRPr="003C0DDC" w:rsidRDefault="003C0DDC" w:rsidP="00FF5CC2">
      <w:pPr>
        <w:rPr>
          <w:rFonts w:ascii="Times New Roman" w:hAnsi="Times New Roman"/>
          <w:b/>
        </w:rPr>
      </w:pPr>
      <w:r>
        <w:rPr>
          <w:rFonts w:ascii="Times New Roman" w:hAnsi="Times New Roman"/>
          <w:b/>
        </w:rPr>
        <w:t>Not Economically Viable But…</w:t>
      </w:r>
    </w:p>
    <w:p w14:paraId="03C824D9" w14:textId="77777777" w:rsidR="003C0DDC" w:rsidRDefault="003C0DDC" w:rsidP="00FF5CC2">
      <w:pPr>
        <w:rPr>
          <w:rFonts w:ascii="Times New Roman" w:hAnsi="Times New Roman"/>
        </w:rPr>
      </w:pPr>
    </w:p>
    <w:p w14:paraId="37E9E5A6" w14:textId="21797FE2" w:rsidR="001A5C05" w:rsidRDefault="001A5C05" w:rsidP="00FF5CC2">
      <w:pPr>
        <w:rPr>
          <w:rFonts w:ascii="Times New Roman" w:hAnsi="Times New Roman"/>
        </w:rPr>
      </w:pPr>
      <w:r>
        <w:rPr>
          <w:rFonts w:ascii="Times New Roman" w:hAnsi="Times New Roman"/>
        </w:rPr>
        <w:t xml:space="preserve">There are two </w:t>
      </w:r>
      <w:r w:rsidR="00877E58">
        <w:rPr>
          <w:rFonts w:ascii="Times New Roman" w:hAnsi="Times New Roman"/>
        </w:rPr>
        <w:t xml:space="preserve">key caveats to the conclusion that could help bring the NPV positive. </w:t>
      </w:r>
      <w:r w:rsidR="00CE17B7">
        <w:rPr>
          <w:rFonts w:ascii="Times New Roman" w:hAnsi="Times New Roman"/>
        </w:rPr>
        <w:t xml:space="preserve">The first is in the form of major incentives, rebates, or tax credits for energy storage. </w:t>
      </w:r>
      <w:r w:rsidR="00E178CD">
        <w:rPr>
          <w:rFonts w:ascii="Times New Roman" w:hAnsi="Times New Roman"/>
        </w:rPr>
        <w:t>For example, t</w:t>
      </w:r>
      <w:r w:rsidR="00CE17B7">
        <w:rPr>
          <w:rFonts w:ascii="Times New Roman" w:hAnsi="Times New Roman"/>
        </w:rPr>
        <w:t xml:space="preserve">he CPUC (California Public Utilities Commission) </w:t>
      </w:r>
      <w:r w:rsidR="00877E58">
        <w:rPr>
          <w:rFonts w:ascii="Times New Roman" w:hAnsi="Times New Roman"/>
        </w:rPr>
        <w:t xml:space="preserve"> </w:t>
      </w:r>
      <w:r w:rsidR="00CE17B7">
        <w:rPr>
          <w:rFonts w:ascii="Times New Roman" w:hAnsi="Times New Roman"/>
        </w:rPr>
        <w:t>mandated a program called the ‘</w:t>
      </w:r>
      <w:hyperlink r:id="rId24" w:history="1">
        <w:r w:rsidR="00CE17B7" w:rsidRPr="00EE6FDB">
          <w:rPr>
            <w:rStyle w:val="Hyperlink"/>
            <w:rFonts w:ascii="Times New Roman" w:hAnsi="Times New Roman"/>
          </w:rPr>
          <w:t>Self Generation Incentives Program</w:t>
        </w:r>
      </w:hyperlink>
      <w:r w:rsidR="00CE17B7">
        <w:rPr>
          <w:rFonts w:ascii="Times New Roman" w:hAnsi="Times New Roman"/>
        </w:rPr>
        <w:t xml:space="preserve">’ </w:t>
      </w:r>
      <w:r w:rsidR="00BA0D27">
        <w:rPr>
          <w:rFonts w:ascii="Times New Roman" w:hAnsi="Times New Roman"/>
        </w:rPr>
        <w:t>that would provide $1.46/Watt for</w:t>
      </w:r>
      <w:r w:rsidR="00CE17B7">
        <w:rPr>
          <w:rFonts w:ascii="Times New Roman" w:hAnsi="Times New Roman"/>
        </w:rPr>
        <w:t xml:space="preserve"> battery storage</w:t>
      </w:r>
      <w:r w:rsidR="00BA0D27">
        <w:rPr>
          <w:rFonts w:ascii="Times New Roman" w:hAnsi="Times New Roman"/>
        </w:rPr>
        <w:t xml:space="preserve"> projects</w:t>
      </w:r>
      <w:r w:rsidR="00CE17B7">
        <w:rPr>
          <w:rFonts w:ascii="Times New Roman" w:hAnsi="Times New Roman"/>
        </w:rPr>
        <w:t xml:space="preserve">. Unfortunately, applications for the SGIP incentive closed on February 23, 2016. This method </w:t>
      </w:r>
      <w:r w:rsidR="00A30783">
        <w:rPr>
          <w:rFonts w:ascii="Times New Roman" w:hAnsi="Times New Roman"/>
        </w:rPr>
        <w:t xml:space="preserve">(subsidies) </w:t>
      </w:r>
      <w:r w:rsidR="00CE17B7">
        <w:rPr>
          <w:rFonts w:ascii="Times New Roman" w:hAnsi="Times New Roman"/>
        </w:rPr>
        <w:t xml:space="preserve">is not </w:t>
      </w:r>
      <w:r w:rsidR="00647A3E">
        <w:rPr>
          <w:rFonts w:ascii="Times New Roman" w:hAnsi="Times New Roman"/>
        </w:rPr>
        <w:t>sustainable and offers at best a temporary solution to the high upfront cost required.</w:t>
      </w:r>
    </w:p>
    <w:p w14:paraId="5EC4370C" w14:textId="77777777" w:rsidR="00C86AD9" w:rsidRDefault="00C86AD9" w:rsidP="00FF5CC2">
      <w:pPr>
        <w:rPr>
          <w:rFonts w:ascii="Times New Roman" w:hAnsi="Times New Roman"/>
        </w:rPr>
      </w:pPr>
    </w:p>
    <w:p w14:paraId="2880C0F8" w14:textId="0D533448" w:rsidR="00C86AD9" w:rsidRDefault="00C86AD9" w:rsidP="00FF5CC2">
      <w:pPr>
        <w:rPr>
          <w:rFonts w:ascii="Times New Roman" w:hAnsi="Times New Roman"/>
        </w:rPr>
      </w:pPr>
      <w:r>
        <w:rPr>
          <w:rFonts w:ascii="Times New Roman" w:hAnsi="Times New Roman"/>
        </w:rPr>
        <w:t xml:space="preserve">The alternative, preferable way to improve the economics of residential battery storage is through creative and progressive utility tariffs which </w:t>
      </w:r>
      <w:r w:rsidR="00F47F58">
        <w:rPr>
          <w:rFonts w:ascii="Times New Roman" w:hAnsi="Times New Roman"/>
        </w:rPr>
        <w:t xml:space="preserve">would </w:t>
      </w:r>
      <w:r>
        <w:rPr>
          <w:rFonts w:ascii="Times New Roman" w:hAnsi="Times New Roman"/>
        </w:rPr>
        <w:t>allow battery systems to pr</w:t>
      </w:r>
      <w:r w:rsidR="002F4620">
        <w:rPr>
          <w:rFonts w:ascii="Times New Roman" w:hAnsi="Times New Roman"/>
        </w:rPr>
        <w:t>ovide additional grid services.</w:t>
      </w:r>
      <w:r w:rsidR="00F47F58">
        <w:rPr>
          <w:rFonts w:ascii="Times New Roman" w:hAnsi="Times New Roman"/>
        </w:rPr>
        <w:t xml:space="preserve"> Additional grid services opens up new opportunities</w:t>
      </w:r>
      <w:r w:rsidR="00432059">
        <w:rPr>
          <w:rFonts w:ascii="Times New Roman" w:hAnsi="Times New Roman"/>
        </w:rPr>
        <w:t xml:space="preserve"> for additional revenue</w:t>
      </w:r>
      <w:r w:rsidR="00F47F58">
        <w:rPr>
          <w:rFonts w:ascii="Times New Roman" w:hAnsi="Times New Roman"/>
        </w:rPr>
        <w:t xml:space="preserve"> streams</w:t>
      </w:r>
      <w:r w:rsidR="00432059">
        <w:rPr>
          <w:rFonts w:ascii="Times New Roman" w:hAnsi="Times New Roman"/>
        </w:rPr>
        <w:t xml:space="preserve"> for a residential battery system</w:t>
      </w:r>
      <w:r w:rsidR="009C13BB">
        <w:rPr>
          <w:rFonts w:ascii="Times New Roman" w:hAnsi="Times New Roman"/>
        </w:rPr>
        <w:t xml:space="preserve">. This is currently being studied by research groups such as the </w:t>
      </w:r>
      <w:hyperlink r:id="rId25" w:history="1">
        <w:r w:rsidR="009C13BB" w:rsidRPr="00EE6FDB">
          <w:rPr>
            <w:rStyle w:val="Hyperlink"/>
            <w:rFonts w:ascii="Times New Roman" w:hAnsi="Times New Roman"/>
          </w:rPr>
          <w:t>Rocky Mountain Institute</w:t>
        </w:r>
      </w:hyperlink>
      <w:r w:rsidR="009C13BB">
        <w:rPr>
          <w:rFonts w:ascii="Times New Roman" w:hAnsi="Times New Roman"/>
        </w:rPr>
        <w:t xml:space="preserve"> and is </w:t>
      </w:r>
      <w:r w:rsidR="00687D29">
        <w:rPr>
          <w:rFonts w:ascii="Times New Roman" w:hAnsi="Times New Roman"/>
        </w:rPr>
        <w:t>of great interest to companies in the clean energy space.</w:t>
      </w:r>
    </w:p>
    <w:p w14:paraId="6CFE52AA" w14:textId="0EAC7402" w:rsidR="009B19A5" w:rsidRPr="00122206" w:rsidRDefault="009B19A5" w:rsidP="00FF5CC2">
      <w:pPr>
        <w:rPr>
          <w:rFonts w:ascii="Times New Roman" w:hAnsi="Times New Roman"/>
        </w:rPr>
      </w:pPr>
    </w:p>
    <w:sectPr w:rsidR="009B19A5" w:rsidRPr="00122206" w:rsidSect="00EA4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832C68"/>
    <w:multiLevelType w:val="hybridMultilevel"/>
    <w:tmpl w:val="75629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8B55DE"/>
    <w:multiLevelType w:val="hybridMultilevel"/>
    <w:tmpl w:val="0CA44E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8FA"/>
    <w:rsid w:val="000056CC"/>
    <w:rsid w:val="00067020"/>
    <w:rsid w:val="000734B4"/>
    <w:rsid w:val="0007793E"/>
    <w:rsid w:val="000B62A9"/>
    <w:rsid w:val="000B779A"/>
    <w:rsid w:val="000F722C"/>
    <w:rsid w:val="00113EBB"/>
    <w:rsid w:val="0011611C"/>
    <w:rsid w:val="00122206"/>
    <w:rsid w:val="00175055"/>
    <w:rsid w:val="00180E6A"/>
    <w:rsid w:val="001A5C05"/>
    <w:rsid w:val="001E523E"/>
    <w:rsid w:val="001F691E"/>
    <w:rsid w:val="001F7CEA"/>
    <w:rsid w:val="00212A74"/>
    <w:rsid w:val="002732B6"/>
    <w:rsid w:val="0027592B"/>
    <w:rsid w:val="00293D2E"/>
    <w:rsid w:val="00295507"/>
    <w:rsid w:val="002F4620"/>
    <w:rsid w:val="0030747B"/>
    <w:rsid w:val="00315E63"/>
    <w:rsid w:val="00340491"/>
    <w:rsid w:val="0037333D"/>
    <w:rsid w:val="00394A4C"/>
    <w:rsid w:val="003C0CF5"/>
    <w:rsid w:val="003C0DDC"/>
    <w:rsid w:val="003D39A4"/>
    <w:rsid w:val="004053EC"/>
    <w:rsid w:val="00432059"/>
    <w:rsid w:val="00440E33"/>
    <w:rsid w:val="00451734"/>
    <w:rsid w:val="00454AD5"/>
    <w:rsid w:val="00456BC0"/>
    <w:rsid w:val="00463D3C"/>
    <w:rsid w:val="004B1A08"/>
    <w:rsid w:val="004C7B8F"/>
    <w:rsid w:val="005000DE"/>
    <w:rsid w:val="0051443B"/>
    <w:rsid w:val="0054090E"/>
    <w:rsid w:val="005413F3"/>
    <w:rsid w:val="005E5EAE"/>
    <w:rsid w:val="00647A3E"/>
    <w:rsid w:val="00672ACD"/>
    <w:rsid w:val="00687D29"/>
    <w:rsid w:val="0069126F"/>
    <w:rsid w:val="006929EA"/>
    <w:rsid w:val="00696444"/>
    <w:rsid w:val="006A1902"/>
    <w:rsid w:val="006A607A"/>
    <w:rsid w:val="006C5664"/>
    <w:rsid w:val="006D4E84"/>
    <w:rsid w:val="006E00BF"/>
    <w:rsid w:val="006F606F"/>
    <w:rsid w:val="00713543"/>
    <w:rsid w:val="007423BB"/>
    <w:rsid w:val="007A3D2D"/>
    <w:rsid w:val="007E0163"/>
    <w:rsid w:val="007E5C5E"/>
    <w:rsid w:val="00810F2E"/>
    <w:rsid w:val="00815240"/>
    <w:rsid w:val="00837352"/>
    <w:rsid w:val="00877E58"/>
    <w:rsid w:val="008964A7"/>
    <w:rsid w:val="00896616"/>
    <w:rsid w:val="008B607F"/>
    <w:rsid w:val="008C779F"/>
    <w:rsid w:val="008E6135"/>
    <w:rsid w:val="008F1783"/>
    <w:rsid w:val="0090148F"/>
    <w:rsid w:val="00945D9D"/>
    <w:rsid w:val="0094727C"/>
    <w:rsid w:val="009B19A5"/>
    <w:rsid w:val="009B73D3"/>
    <w:rsid w:val="009C13BB"/>
    <w:rsid w:val="009D1526"/>
    <w:rsid w:val="00A30783"/>
    <w:rsid w:val="00A36306"/>
    <w:rsid w:val="00A845F3"/>
    <w:rsid w:val="00A976D9"/>
    <w:rsid w:val="00AA0159"/>
    <w:rsid w:val="00AC3CF5"/>
    <w:rsid w:val="00AF43C4"/>
    <w:rsid w:val="00AF5F63"/>
    <w:rsid w:val="00B278FA"/>
    <w:rsid w:val="00B57CA4"/>
    <w:rsid w:val="00B64D8D"/>
    <w:rsid w:val="00B73AB7"/>
    <w:rsid w:val="00B873F6"/>
    <w:rsid w:val="00BA0D27"/>
    <w:rsid w:val="00C109D4"/>
    <w:rsid w:val="00C17742"/>
    <w:rsid w:val="00C521BA"/>
    <w:rsid w:val="00C5507B"/>
    <w:rsid w:val="00C86AD9"/>
    <w:rsid w:val="00CA56C9"/>
    <w:rsid w:val="00CE17B7"/>
    <w:rsid w:val="00D44ECF"/>
    <w:rsid w:val="00D83FE1"/>
    <w:rsid w:val="00DC3A36"/>
    <w:rsid w:val="00DD2E64"/>
    <w:rsid w:val="00DD72AC"/>
    <w:rsid w:val="00DF2B80"/>
    <w:rsid w:val="00DF56F4"/>
    <w:rsid w:val="00E178CD"/>
    <w:rsid w:val="00E32271"/>
    <w:rsid w:val="00E66972"/>
    <w:rsid w:val="00E8098D"/>
    <w:rsid w:val="00E8740A"/>
    <w:rsid w:val="00EA1061"/>
    <w:rsid w:val="00EA48FA"/>
    <w:rsid w:val="00EC66A7"/>
    <w:rsid w:val="00EE6FDB"/>
    <w:rsid w:val="00EF2ABA"/>
    <w:rsid w:val="00F47F58"/>
    <w:rsid w:val="00F5720B"/>
    <w:rsid w:val="00F62BE3"/>
    <w:rsid w:val="00F73911"/>
    <w:rsid w:val="00F91DE7"/>
    <w:rsid w:val="00FA6928"/>
    <w:rsid w:val="00FB17C6"/>
    <w:rsid w:val="00FF5C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2B081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8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5240"/>
    <w:rPr>
      <w:color w:val="0000FF" w:themeColor="hyperlink"/>
      <w:u w:val="single"/>
    </w:rPr>
  </w:style>
  <w:style w:type="paragraph" w:styleId="BalloonText">
    <w:name w:val="Balloon Text"/>
    <w:basedOn w:val="Normal"/>
    <w:link w:val="BalloonTextChar"/>
    <w:uiPriority w:val="99"/>
    <w:semiHidden/>
    <w:unhideWhenUsed/>
    <w:rsid w:val="00F7391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3911"/>
    <w:rPr>
      <w:rFonts w:ascii="Lucida Grande" w:hAnsi="Lucida Grande" w:cs="Lucida Grande"/>
      <w:sz w:val="18"/>
      <w:szCs w:val="18"/>
    </w:rPr>
  </w:style>
  <w:style w:type="paragraph" w:styleId="ListParagraph">
    <w:name w:val="List Paragraph"/>
    <w:basedOn w:val="Normal"/>
    <w:uiPriority w:val="34"/>
    <w:qFormat/>
    <w:rsid w:val="00DF56F4"/>
    <w:pPr>
      <w:ind w:left="720"/>
      <w:contextualSpacing/>
    </w:pPr>
  </w:style>
  <w:style w:type="character" w:styleId="FollowedHyperlink">
    <w:name w:val="FollowedHyperlink"/>
    <w:basedOn w:val="DefaultParagraphFont"/>
    <w:uiPriority w:val="99"/>
    <w:semiHidden/>
    <w:unhideWhenUsed/>
    <w:rsid w:val="004C7B8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8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5240"/>
    <w:rPr>
      <w:color w:val="0000FF" w:themeColor="hyperlink"/>
      <w:u w:val="single"/>
    </w:rPr>
  </w:style>
  <w:style w:type="paragraph" w:styleId="BalloonText">
    <w:name w:val="Balloon Text"/>
    <w:basedOn w:val="Normal"/>
    <w:link w:val="BalloonTextChar"/>
    <w:uiPriority w:val="99"/>
    <w:semiHidden/>
    <w:unhideWhenUsed/>
    <w:rsid w:val="00F7391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3911"/>
    <w:rPr>
      <w:rFonts w:ascii="Lucida Grande" w:hAnsi="Lucida Grande" w:cs="Lucida Grande"/>
      <w:sz w:val="18"/>
      <w:szCs w:val="18"/>
    </w:rPr>
  </w:style>
  <w:style w:type="paragraph" w:styleId="ListParagraph">
    <w:name w:val="List Paragraph"/>
    <w:basedOn w:val="Normal"/>
    <w:uiPriority w:val="34"/>
    <w:qFormat/>
    <w:rsid w:val="00DF56F4"/>
    <w:pPr>
      <w:ind w:left="720"/>
      <w:contextualSpacing/>
    </w:pPr>
  </w:style>
  <w:style w:type="character" w:styleId="FollowedHyperlink">
    <w:name w:val="FollowedHyperlink"/>
    <w:basedOn w:val="DefaultParagraphFont"/>
    <w:uiPriority w:val="99"/>
    <w:semiHidden/>
    <w:unhideWhenUsed/>
    <w:rsid w:val="004C7B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hyperlink" Target="http://eec.ucdavis.edu/files/02-06-2014-The-Future-of-Electricity-Prices-in-California-Final-Draft-1.pdf" TargetMode="External"/><Relationship Id="rId22" Type="http://schemas.openxmlformats.org/officeDocument/2006/relationships/hyperlink" Target="http://bpie.eu/uploads/lib/document/attachment/142/Discount_rates_in_energy_system-discussion_paper_2015_ISI_BPIE.pdf" TargetMode="External"/><Relationship Id="rId23" Type="http://schemas.openxmlformats.org/officeDocument/2006/relationships/image" Target="media/image11.png"/><Relationship Id="rId24" Type="http://schemas.openxmlformats.org/officeDocument/2006/relationships/hyperlink" Target="http://www.pge.com/en/mybusiness/save/solar/sgip.page" TargetMode="External"/><Relationship Id="rId25" Type="http://schemas.openxmlformats.org/officeDocument/2006/relationships/hyperlink" Target="http://www.rmi.org/electricity_battery_value"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ww.pge.com/tariffs/tm2/pdf/ELEC_SCHEDS_E-6.pdf"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www.teslamotors.com/powerwall"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openei.org/wiki/Main_Page" TargetMode="External"/><Relationship Id="rId7" Type="http://schemas.openxmlformats.org/officeDocument/2006/relationships/hyperlink" Target="http://en.openei.org/datasets/dataset/commercial-and-residential-hourly-load-profiles-for-all-tmy3-locations-in-the-united-states" TargetMode="External"/><Relationship Id="rId8" Type="http://schemas.openxmlformats.org/officeDocument/2006/relationships/hyperlink" Target="http://www.pge.com/tariffs/tm2/pdf/ELEC_SCHEDS_E-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10</Pages>
  <Words>2128</Words>
  <Characters>12132</Characters>
  <Application>Microsoft Macintosh Word</Application>
  <DocSecurity>0</DocSecurity>
  <Lines>101</Lines>
  <Paragraphs>28</Paragraphs>
  <ScaleCrop>false</ScaleCrop>
  <Company/>
  <LinksUpToDate>false</LinksUpToDate>
  <CharactersWithSpaces>14232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Scott</dc:creator>
  <cp:keywords/>
  <dc:description/>
  <cp:lastModifiedBy>Eric Scott</cp:lastModifiedBy>
  <cp:revision>105</cp:revision>
  <dcterms:created xsi:type="dcterms:W3CDTF">2016-03-01T15:23:00Z</dcterms:created>
  <dcterms:modified xsi:type="dcterms:W3CDTF">2016-03-10T17:33:00Z</dcterms:modified>
</cp:coreProperties>
</file>